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3E6877" w14:textId="3E34FE78" w:rsidR="007D0AD0" w:rsidRPr="00EF69CD" w:rsidRDefault="007D0AD0" w:rsidP="007D0AD0">
      <w:pPr>
        <w:rPr>
          <w:rFonts w:ascii="Times New Roman" w:hAnsi="Times New Roman" w:cs="Times New Roman"/>
          <w:b/>
          <w:color w:val="4472C4" w:themeColor="accent1"/>
          <w:sz w:val="40"/>
          <w:szCs w:val="40"/>
          <w:u w:val="single"/>
        </w:rPr>
      </w:pPr>
      <w:r w:rsidRPr="00EF69CD">
        <w:rPr>
          <w:rFonts w:ascii="Times New Roman" w:hAnsi="Times New Roman" w:cs="Times New Roman"/>
          <w:b/>
          <w:color w:val="4472C4" w:themeColor="accent1"/>
          <w:sz w:val="40"/>
          <w:szCs w:val="40"/>
          <w:u w:val="single"/>
        </w:rPr>
        <w:t>INTEREST GROUP POLITICS</w:t>
      </w:r>
    </w:p>
    <w:p w14:paraId="6C3A9171" w14:textId="5768B161" w:rsidR="007D0AD0" w:rsidRPr="00363E9B" w:rsidRDefault="007D0AD0" w:rsidP="007D0AD0">
      <w:pPr>
        <w:rPr>
          <w:rFonts w:ascii="Times New Roman" w:hAnsi="Times New Roman" w:cs="Times New Roman"/>
          <w:b/>
          <w:color w:val="4472C4" w:themeColor="accent1"/>
          <w:sz w:val="24"/>
          <w:szCs w:val="24"/>
        </w:rPr>
      </w:pPr>
      <w:r w:rsidRPr="00363E9B">
        <w:rPr>
          <w:rFonts w:ascii="Times New Roman" w:hAnsi="Times New Roman" w:cs="Times New Roman"/>
          <w:b/>
          <w:color w:val="4472C4" w:themeColor="accent1"/>
          <w:sz w:val="24"/>
          <w:szCs w:val="24"/>
        </w:rPr>
        <w:t xml:space="preserve">POS 4463 SECTION </w:t>
      </w:r>
      <w:r w:rsidR="000D6D82" w:rsidRPr="000D6D82">
        <w:rPr>
          <w:rFonts w:ascii="Times New Roman" w:hAnsi="Times New Roman" w:cs="Times New Roman"/>
          <w:b/>
          <w:color w:val="4472C4" w:themeColor="accent1"/>
          <w:sz w:val="24"/>
          <w:szCs w:val="24"/>
        </w:rPr>
        <w:t>22282</w:t>
      </w:r>
      <w:bookmarkStart w:id="0" w:name="_GoBack"/>
      <w:bookmarkEnd w:id="0"/>
    </w:p>
    <w:p w14:paraId="1DEA91B1" w14:textId="00B192C7" w:rsidR="007D0AD0" w:rsidRPr="00317C7E" w:rsidRDefault="007D0AD0" w:rsidP="007D0AD0">
      <w:pPr>
        <w:rPr>
          <w:rFonts w:ascii="Times New Roman" w:hAnsi="Times New Roman" w:cs="Times New Roman"/>
          <w:b/>
          <w:sz w:val="24"/>
          <w:szCs w:val="24"/>
        </w:rPr>
      </w:pPr>
      <w:r w:rsidRPr="00317C7E">
        <w:rPr>
          <w:rFonts w:ascii="Times New Roman" w:hAnsi="Times New Roman" w:cs="Times New Roman"/>
          <w:b/>
          <w:color w:val="4472C4" w:themeColor="accent1"/>
          <w:sz w:val="24"/>
          <w:szCs w:val="24"/>
        </w:rPr>
        <w:t>INSTRUCTOR:</w:t>
      </w:r>
      <w:r w:rsidRPr="00317C7E">
        <w:rPr>
          <w:rFonts w:ascii="Times New Roman" w:hAnsi="Times New Roman" w:cs="Times New Roman"/>
          <w:b/>
          <w:sz w:val="24"/>
          <w:szCs w:val="24"/>
        </w:rPr>
        <w:t xml:space="preserve"> Robert Mermer </w:t>
      </w:r>
    </w:p>
    <w:p w14:paraId="2521A612" w14:textId="70BE3205" w:rsidR="007D0AD0" w:rsidRPr="00317C7E" w:rsidRDefault="007D0AD0" w:rsidP="007D0AD0">
      <w:pPr>
        <w:rPr>
          <w:rFonts w:ascii="Times New Roman" w:hAnsi="Times New Roman" w:cs="Times New Roman"/>
          <w:b/>
          <w:sz w:val="24"/>
          <w:szCs w:val="24"/>
        </w:rPr>
      </w:pPr>
      <w:r w:rsidRPr="00317C7E">
        <w:rPr>
          <w:rFonts w:ascii="Times New Roman" w:hAnsi="Times New Roman" w:cs="Times New Roman"/>
          <w:b/>
          <w:color w:val="4472C4" w:themeColor="accent1"/>
          <w:sz w:val="24"/>
          <w:szCs w:val="24"/>
        </w:rPr>
        <w:t>LOCATION:</w:t>
      </w:r>
      <w:r w:rsidRPr="00317C7E">
        <w:rPr>
          <w:rFonts w:ascii="Times New Roman" w:hAnsi="Times New Roman" w:cs="Times New Roman"/>
          <w:b/>
          <w:sz w:val="24"/>
          <w:szCs w:val="24"/>
        </w:rPr>
        <w:t xml:space="preserve"> </w:t>
      </w:r>
      <w:r w:rsidR="00F628B6">
        <w:rPr>
          <w:rFonts w:ascii="Times New Roman" w:hAnsi="Times New Roman" w:cs="Times New Roman"/>
          <w:b/>
          <w:sz w:val="24"/>
          <w:szCs w:val="24"/>
        </w:rPr>
        <w:t>Turlingto</w:t>
      </w:r>
      <w:r w:rsidR="002A1EB0">
        <w:rPr>
          <w:rFonts w:ascii="Times New Roman" w:hAnsi="Times New Roman" w:cs="Times New Roman"/>
          <w:b/>
          <w:sz w:val="24"/>
          <w:szCs w:val="24"/>
        </w:rPr>
        <w:t>n</w:t>
      </w:r>
      <w:r w:rsidR="00F628B6">
        <w:rPr>
          <w:rFonts w:ascii="Times New Roman" w:hAnsi="Times New Roman" w:cs="Times New Roman"/>
          <w:b/>
          <w:sz w:val="24"/>
          <w:szCs w:val="24"/>
        </w:rPr>
        <w:t xml:space="preserve"> </w:t>
      </w:r>
      <w:r w:rsidR="002A1EB0">
        <w:rPr>
          <w:rFonts w:ascii="Times New Roman" w:hAnsi="Times New Roman" w:cs="Times New Roman"/>
          <w:b/>
          <w:sz w:val="24"/>
          <w:szCs w:val="24"/>
        </w:rPr>
        <w:t>2306 on Tuesdays and Turlington 2318 on Thursdays</w:t>
      </w:r>
    </w:p>
    <w:p w14:paraId="16ECB810" w14:textId="77777777" w:rsidR="007D0AD0" w:rsidRPr="00317C7E" w:rsidRDefault="007D0AD0" w:rsidP="007D0AD0">
      <w:pPr>
        <w:rPr>
          <w:rFonts w:ascii="Times New Roman" w:hAnsi="Times New Roman" w:cs="Times New Roman"/>
          <w:b/>
          <w:sz w:val="24"/>
          <w:szCs w:val="24"/>
        </w:rPr>
      </w:pPr>
      <w:r w:rsidRPr="00317C7E">
        <w:rPr>
          <w:rFonts w:ascii="Times New Roman" w:hAnsi="Times New Roman" w:cs="Times New Roman"/>
          <w:b/>
          <w:color w:val="4472C4" w:themeColor="accent1"/>
          <w:sz w:val="24"/>
          <w:szCs w:val="24"/>
        </w:rPr>
        <w:t>OFFICE HOURS:</w:t>
      </w:r>
      <w:r w:rsidRPr="00317C7E">
        <w:rPr>
          <w:rFonts w:ascii="Times New Roman" w:hAnsi="Times New Roman" w:cs="Times New Roman"/>
          <w:b/>
          <w:sz w:val="24"/>
          <w:szCs w:val="24"/>
        </w:rPr>
        <w:t xml:space="preserve"> TBD</w:t>
      </w:r>
    </w:p>
    <w:p w14:paraId="125E0825" w14:textId="6F969DCA" w:rsidR="007D0AD0" w:rsidRPr="00317C7E" w:rsidRDefault="007D0AD0" w:rsidP="007D0AD0">
      <w:pPr>
        <w:rPr>
          <w:rFonts w:ascii="Times New Roman" w:hAnsi="Times New Roman" w:cs="Times New Roman"/>
          <w:b/>
          <w:sz w:val="24"/>
          <w:szCs w:val="24"/>
        </w:rPr>
      </w:pPr>
      <w:r w:rsidRPr="00317C7E">
        <w:rPr>
          <w:rFonts w:ascii="Times New Roman" w:hAnsi="Times New Roman" w:cs="Times New Roman"/>
          <w:b/>
          <w:color w:val="4472C4" w:themeColor="accent1"/>
          <w:sz w:val="24"/>
          <w:szCs w:val="24"/>
        </w:rPr>
        <w:t>CONTACT INFO:</w:t>
      </w:r>
      <w:r w:rsidRPr="00317C7E">
        <w:rPr>
          <w:rFonts w:ascii="Times New Roman" w:hAnsi="Times New Roman" w:cs="Times New Roman"/>
          <w:b/>
          <w:sz w:val="24"/>
          <w:szCs w:val="24"/>
        </w:rPr>
        <w:t xml:space="preserve"> Students needing to communicate with the instructor should e-mail him at rmermer@ufl.edu and include “POS 4463” in the beginning of the subject line.</w:t>
      </w:r>
    </w:p>
    <w:p w14:paraId="3C6B2E1C" w14:textId="77777777" w:rsidR="007D0AD0" w:rsidRPr="00317C7E" w:rsidRDefault="007D0AD0" w:rsidP="007D0AD0">
      <w:pPr>
        <w:rPr>
          <w:rFonts w:ascii="Times New Roman" w:hAnsi="Times New Roman" w:cs="Times New Roman"/>
          <w:b/>
          <w:color w:val="4472C4" w:themeColor="accent1"/>
          <w:sz w:val="24"/>
          <w:szCs w:val="24"/>
        </w:rPr>
      </w:pPr>
      <w:r w:rsidRPr="00317C7E">
        <w:rPr>
          <w:rFonts w:ascii="Times New Roman" w:hAnsi="Times New Roman" w:cs="Times New Roman"/>
          <w:b/>
          <w:color w:val="4472C4" w:themeColor="accent1"/>
          <w:sz w:val="24"/>
          <w:szCs w:val="24"/>
        </w:rPr>
        <w:t xml:space="preserve">REQUIRED TEXT: </w:t>
      </w:r>
    </w:p>
    <w:p w14:paraId="76D4CAA0" w14:textId="23271454" w:rsidR="007D0AD0" w:rsidRPr="00317C7E" w:rsidRDefault="007D0AD0" w:rsidP="00317C7E">
      <w:pPr>
        <w:pStyle w:val="ListParagraph"/>
        <w:numPr>
          <w:ilvl w:val="0"/>
          <w:numId w:val="1"/>
        </w:numPr>
        <w:rPr>
          <w:rFonts w:ascii="Times New Roman" w:hAnsi="Times New Roman" w:cs="Times New Roman"/>
          <w:sz w:val="24"/>
          <w:szCs w:val="24"/>
        </w:rPr>
      </w:pPr>
      <w:r w:rsidRPr="00317C7E">
        <w:rPr>
          <w:rFonts w:ascii="Times New Roman" w:hAnsi="Times New Roman" w:cs="Times New Roman"/>
          <w:sz w:val="24"/>
          <w:szCs w:val="24"/>
        </w:rPr>
        <w:t xml:space="preserve">Cigler, Loomis, and </w:t>
      </w:r>
      <w:proofErr w:type="spellStart"/>
      <w:r w:rsidRPr="00317C7E">
        <w:rPr>
          <w:rFonts w:ascii="Times New Roman" w:hAnsi="Times New Roman" w:cs="Times New Roman"/>
          <w:sz w:val="24"/>
          <w:szCs w:val="24"/>
        </w:rPr>
        <w:t>Nownes</w:t>
      </w:r>
      <w:proofErr w:type="spellEnd"/>
      <w:r w:rsidRPr="00317C7E">
        <w:rPr>
          <w:rFonts w:ascii="Times New Roman" w:hAnsi="Times New Roman" w:cs="Times New Roman"/>
          <w:sz w:val="24"/>
          <w:szCs w:val="24"/>
        </w:rPr>
        <w:t xml:space="preserve">. 2016. </w:t>
      </w:r>
      <w:r w:rsidRPr="00317C7E">
        <w:rPr>
          <w:rFonts w:ascii="Times New Roman" w:hAnsi="Times New Roman" w:cs="Times New Roman"/>
          <w:i/>
          <w:sz w:val="24"/>
          <w:szCs w:val="24"/>
        </w:rPr>
        <w:t>Interest Group Politics</w:t>
      </w:r>
      <w:r w:rsidRPr="00317C7E">
        <w:rPr>
          <w:rFonts w:ascii="Times New Roman" w:hAnsi="Times New Roman" w:cs="Times New Roman"/>
          <w:sz w:val="24"/>
          <w:szCs w:val="24"/>
        </w:rPr>
        <w:t>. 9th ed. Sage. (CLN)</w:t>
      </w:r>
    </w:p>
    <w:p w14:paraId="5C6E4FE3" w14:textId="1CC67D84" w:rsidR="007D0AD0" w:rsidRPr="00317C7E" w:rsidRDefault="007D0AD0" w:rsidP="00317C7E">
      <w:pPr>
        <w:pStyle w:val="ListParagraph"/>
        <w:numPr>
          <w:ilvl w:val="0"/>
          <w:numId w:val="1"/>
        </w:numPr>
        <w:rPr>
          <w:rFonts w:ascii="Times New Roman" w:hAnsi="Times New Roman" w:cs="Times New Roman"/>
          <w:sz w:val="24"/>
          <w:szCs w:val="24"/>
        </w:rPr>
      </w:pPr>
      <w:r w:rsidRPr="00317C7E">
        <w:rPr>
          <w:rFonts w:ascii="Times New Roman" w:hAnsi="Times New Roman" w:cs="Times New Roman"/>
          <w:sz w:val="24"/>
          <w:szCs w:val="24"/>
        </w:rPr>
        <w:t xml:space="preserve">Ainsworth. 2002. </w:t>
      </w:r>
      <w:r w:rsidRPr="00317C7E">
        <w:rPr>
          <w:rFonts w:ascii="Times New Roman" w:hAnsi="Times New Roman" w:cs="Times New Roman"/>
          <w:i/>
          <w:sz w:val="24"/>
          <w:szCs w:val="24"/>
        </w:rPr>
        <w:t>Analyzing Interest Groups</w:t>
      </w:r>
      <w:r w:rsidRPr="00317C7E">
        <w:rPr>
          <w:rFonts w:ascii="Times New Roman" w:hAnsi="Times New Roman" w:cs="Times New Roman"/>
          <w:sz w:val="24"/>
          <w:szCs w:val="24"/>
        </w:rPr>
        <w:t>. Norton. (AIN)</w:t>
      </w:r>
    </w:p>
    <w:p w14:paraId="0EFBA9BC" w14:textId="0BC16979" w:rsidR="007D0AD0" w:rsidRPr="00317C7E" w:rsidRDefault="007D0AD0" w:rsidP="00317C7E">
      <w:pPr>
        <w:pStyle w:val="ListParagraph"/>
        <w:numPr>
          <w:ilvl w:val="0"/>
          <w:numId w:val="1"/>
        </w:numPr>
        <w:rPr>
          <w:rFonts w:ascii="Times New Roman" w:hAnsi="Times New Roman" w:cs="Times New Roman"/>
          <w:sz w:val="24"/>
          <w:szCs w:val="24"/>
        </w:rPr>
      </w:pPr>
      <w:r w:rsidRPr="00317C7E">
        <w:rPr>
          <w:rFonts w:ascii="Times New Roman" w:hAnsi="Times New Roman" w:cs="Times New Roman"/>
          <w:sz w:val="24"/>
          <w:szCs w:val="24"/>
        </w:rPr>
        <w:t xml:space="preserve">Godwin, Ainsworth, and Godwin. 2013. </w:t>
      </w:r>
      <w:r w:rsidRPr="00317C7E">
        <w:rPr>
          <w:rFonts w:ascii="Times New Roman" w:hAnsi="Times New Roman" w:cs="Times New Roman"/>
          <w:i/>
          <w:sz w:val="24"/>
          <w:szCs w:val="24"/>
        </w:rPr>
        <w:t>Lobbying and Policymaking</w:t>
      </w:r>
      <w:r w:rsidRPr="00317C7E">
        <w:rPr>
          <w:rFonts w:ascii="Times New Roman" w:hAnsi="Times New Roman" w:cs="Times New Roman"/>
          <w:sz w:val="24"/>
          <w:szCs w:val="24"/>
        </w:rPr>
        <w:t>. Sage. (GAG)</w:t>
      </w:r>
    </w:p>
    <w:p w14:paraId="67AB44D8" w14:textId="769FC864" w:rsidR="007D0AD0" w:rsidRPr="00317C7E" w:rsidRDefault="007D0AD0" w:rsidP="00317C7E">
      <w:pPr>
        <w:pStyle w:val="ListParagraph"/>
        <w:numPr>
          <w:ilvl w:val="0"/>
          <w:numId w:val="1"/>
        </w:numPr>
        <w:rPr>
          <w:rFonts w:ascii="Times New Roman" w:hAnsi="Times New Roman" w:cs="Times New Roman"/>
          <w:sz w:val="24"/>
          <w:szCs w:val="24"/>
        </w:rPr>
      </w:pPr>
      <w:r w:rsidRPr="00317C7E">
        <w:rPr>
          <w:rFonts w:ascii="Times New Roman" w:hAnsi="Times New Roman" w:cs="Times New Roman"/>
          <w:sz w:val="24"/>
          <w:szCs w:val="24"/>
        </w:rPr>
        <w:t xml:space="preserve">Students are expected to keep current with American politics and government news throughout the duration of the course (ideally, students will read at least two of the following regularly: the New York Times, Wall Street Journal, Washington Post, Politico, and The Hill). Additional readings from these and other news sources will occasionally be posted in the Dropbox and will be considered required reading. </w:t>
      </w:r>
    </w:p>
    <w:p w14:paraId="4D04249D" w14:textId="77777777" w:rsidR="00317C7E" w:rsidRPr="00317C7E" w:rsidRDefault="007D0AD0" w:rsidP="007D0AD0">
      <w:pPr>
        <w:rPr>
          <w:rFonts w:ascii="Times New Roman" w:hAnsi="Times New Roman" w:cs="Times New Roman"/>
          <w:b/>
          <w:color w:val="4472C4" w:themeColor="accent1"/>
          <w:sz w:val="24"/>
          <w:szCs w:val="24"/>
        </w:rPr>
      </w:pPr>
      <w:r w:rsidRPr="00317C7E">
        <w:rPr>
          <w:rFonts w:ascii="Times New Roman" w:hAnsi="Times New Roman" w:cs="Times New Roman"/>
          <w:b/>
          <w:color w:val="4472C4" w:themeColor="accent1"/>
          <w:sz w:val="24"/>
          <w:szCs w:val="24"/>
        </w:rPr>
        <w:t>PREREQUISITE KNOWLEDGE AND SKILLS:</w:t>
      </w:r>
    </w:p>
    <w:p w14:paraId="307D1179" w14:textId="73883FCA" w:rsidR="007D0AD0" w:rsidRPr="007D0AD0" w:rsidRDefault="007D0AD0" w:rsidP="007D0AD0">
      <w:pPr>
        <w:rPr>
          <w:rFonts w:ascii="Times New Roman" w:hAnsi="Times New Roman" w:cs="Times New Roman"/>
          <w:sz w:val="24"/>
          <w:szCs w:val="24"/>
        </w:rPr>
      </w:pPr>
      <w:r w:rsidRPr="007D0AD0">
        <w:rPr>
          <w:rFonts w:ascii="Times New Roman" w:hAnsi="Times New Roman" w:cs="Times New Roman"/>
          <w:sz w:val="24"/>
          <w:szCs w:val="24"/>
        </w:rPr>
        <w:t xml:space="preserve">Students taking this course are expected to have previously completed the introductory American Federal Government class (POS 2041). </w:t>
      </w:r>
    </w:p>
    <w:p w14:paraId="40596F91" w14:textId="77777777" w:rsidR="00317C7E" w:rsidRPr="00317C7E" w:rsidRDefault="007D0AD0" w:rsidP="007D0AD0">
      <w:pPr>
        <w:rPr>
          <w:rFonts w:ascii="Times New Roman" w:hAnsi="Times New Roman" w:cs="Times New Roman"/>
          <w:b/>
          <w:color w:val="4472C4" w:themeColor="accent1"/>
          <w:sz w:val="24"/>
          <w:szCs w:val="24"/>
        </w:rPr>
      </w:pPr>
      <w:r w:rsidRPr="00317C7E">
        <w:rPr>
          <w:rFonts w:ascii="Times New Roman" w:hAnsi="Times New Roman" w:cs="Times New Roman"/>
          <w:b/>
          <w:color w:val="4472C4" w:themeColor="accent1"/>
          <w:sz w:val="24"/>
          <w:szCs w:val="24"/>
        </w:rPr>
        <w:t xml:space="preserve"> PURPOSE OF COURSE:</w:t>
      </w:r>
    </w:p>
    <w:p w14:paraId="4914243A" w14:textId="416AFC2F" w:rsidR="007D0AD0" w:rsidRPr="007D0AD0" w:rsidRDefault="007D0AD0" w:rsidP="007D0AD0">
      <w:pPr>
        <w:rPr>
          <w:rFonts w:ascii="Times New Roman" w:hAnsi="Times New Roman" w:cs="Times New Roman"/>
          <w:sz w:val="24"/>
          <w:szCs w:val="24"/>
        </w:rPr>
      </w:pPr>
      <w:r w:rsidRPr="007D0AD0">
        <w:rPr>
          <w:rFonts w:ascii="Times New Roman" w:hAnsi="Times New Roman" w:cs="Times New Roman"/>
          <w:sz w:val="24"/>
          <w:szCs w:val="24"/>
        </w:rPr>
        <w:t xml:space="preserve">Interest groups have been at the center of American politics since before ratification of the Constitution. James Madison cited the need to control the “mischiefs of faction” as a primary aim of the Constitution. Today, pundits and candidates decry the role of “special interests” in politics and policymaking. Madison’s fear of interest groups and the scapegoating of pundits and candidates today miss an important detail about interest groups: they are essential conduits between citizens and their government. Their many roles include: providing legislators and bureaucrats crucial information about the needs and desires of groups of people who share material interests or social values; helping incumbents and challengers navigate the electoral landscape; and airing the grievances of their members. In other words, interest groups get people heard. In this course we will explore in-depth what these groups do, how, and why. In doing so, we will also consider the ways in which the interest group system is truly representative of the varied interests and desires of the American people. Questions we will constantly ask ourselves are, “Are all voices getting heard? And if not, whose voices are missing?” In addition to our primary focus on well-established groups, we will also occasionally look at social movements. These are important to understand because they often form due to a lack of representation in the more established interest group system. While we will discuss all types of interest groups, there </w:t>
      </w:r>
      <w:r w:rsidRPr="007D0AD0">
        <w:rPr>
          <w:rFonts w:ascii="Times New Roman" w:hAnsi="Times New Roman" w:cs="Times New Roman"/>
          <w:sz w:val="24"/>
          <w:szCs w:val="24"/>
        </w:rPr>
        <w:lastRenderedPageBreak/>
        <w:t>will be an emphasis on material (e.g. wages, taxes, working conditions, and social spending), rather than “moral,” interests.</w:t>
      </w:r>
    </w:p>
    <w:p w14:paraId="45A39C85" w14:textId="77777777" w:rsidR="00317C7E" w:rsidRPr="00317C7E" w:rsidRDefault="007D0AD0" w:rsidP="007D0AD0">
      <w:pPr>
        <w:rPr>
          <w:rFonts w:ascii="Times New Roman" w:hAnsi="Times New Roman" w:cs="Times New Roman"/>
          <w:b/>
          <w:color w:val="4472C4" w:themeColor="accent1"/>
          <w:sz w:val="24"/>
          <w:szCs w:val="24"/>
        </w:rPr>
      </w:pPr>
      <w:r w:rsidRPr="00317C7E">
        <w:rPr>
          <w:rFonts w:ascii="Times New Roman" w:hAnsi="Times New Roman" w:cs="Times New Roman"/>
          <w:b/>
          <w:color w:val="4472C4" w:themeColor="accent1"/>
          <w:sz w:val="24"/>
          <w:szCs w:val="24"/>
        </w:rPr>
        <w:t>COURSE GOALS AND/OR OBJECTIVES:</w:t>
      </w:r>
    </w:p>
    <w:p w14:paraId="2D50B7AE" w14:textId="77777777" w:rsidR="00317C7E" w:rsidRPr="00317C7E" w:rsidRDefault="007D0AD0" w:rsidP="00317C7E">
      <w:pPr>
        <w:pStyle w:val="ListParagraph"/>
        <w:numPr>
          <w:ilvl w:val="0"/>
          <w:numId w:val="2"/>
        </w:numPr>
        <w:rPr>
          <w:rFonts w:ascii="Times New Roman" w:hAnsi="Times New Roman" w:cs="Times New Roman"/>
          <w:sz w:val="24"/>
          <w:szCs w:val="24"/>
        </w:rPr>
      </w:pPr>
      <w:r w:rsidRPr="00317C7E">
        <w:rPr>
          <w:rFonts w:ascii="Times New Roman" w:hAnsi="Times New Roman" w:cs="Times New Roman"/>
          <w:sz w:val="24"/>
          <w:szCs w:val="24"/>
        </w:rPr>
        <w:t>By the end of this course students will be able to:</w:t>
      </w:r>
    </w:p>
    <w:p w14:paraId="3CA51ED2" w14:textId="28A37E19" w:rsidR="00317C7E" w:rsidRPr="00317C7E" w:rsidRDefault="00317C7E" w:rsidP="00317C7E">
      <w:pPr>
        <w:pStyle w:val="ListParagraph"/>
        <w:numPr>
          <w:ilvl w:val="0"/>
          <w:numId w:val="2"/>
        </w:numPr>
        <w:rPr>
          <w:rFonts w:ascii="Times New Roman" w:hAnsi="Times New Roman" w:cs="Times New Roman"/>
          <w:sz w:val="24"/>
          <w:szCs w:val="24"/>
        </w:rPr>
      </w:pPr>
      <w:r w:rsidRPr="00317C7E">
        <w:rPr>
          <w:rFonts w:ascii="Times New Roman" w:hAnsi="Times New Roman" w:cs="Times New Roman"/>
          <w:sz w:val="24"/>
          <w:szCs w:val="24"/>
        </w:rPr>
        <w:t>E</w:t>
      </w:r>
      <w:r w:rsidR="007D0AD0" w:rsidRPr="00317C7E">
        <w:rPr>
          <w:rFonts w:ascii="Times New Roman" w:hAnsi="Times New Roman" w:cs="Times New Roman"/>
          <w:sz w:val="24"/>
          <w:szCs w:val="24"/>
        </w:rPr>
        <w:t>xplain the various theories of interest group formation and influence, as well as the major criticisms of these theories</w:t>
      </w:r>
    </w:p>
    <w:p w14:paraId="2A85679F" w14:textId="02D5704F" w:rsidR="00317C7E" w:rsidRPr="00317C7E" w:rsidRDefault="00317C7E" w:rsidP="00317C7E">
      <w:pPr>
        <w:pStyle w:val="ListParagraph"/>
        <w:numPr>
          <w:ilvl w:val="0"/>
          <w:numId w:val="2"/>
        </w:numPr>
        <w:rPr>
          <w:rFonts w:ascii="Times New Roman" w:hAnsi="Times New Roman" w:cs="Times New Roman"/>
          <w:sz w:val="24"/>
          <w:szCs w:val="24"/>
        </w:rPr>
      </w:pPr>
      <w:r w:rsidRPr="00317C7E">
        <w:rPr>
          <w:rFonts w:ascii="Times New Roman" w:hAnsi="Times New Roman" w:cs="Times New Roman"/>
          <w:sz w:val="24"/>
          <w:szCs w:val="24"/>
        </w:rPr>
        <w:t>I</w:t>
      </w:r>
      <w:r w:rsidR="007D0AD0" w:rsidRPr="00317C7E">
        <w:rPr>
          <w:rFonts w:ascii="Times New Roman" w:hAnsi="Times New Roman" w:cs="Times New Roman"/>
          <w:sz w:val="24"/>
          <w:szCs w:val="24"/>
        </w:rPr>
        <w:t>dentify the roles of interest groups; assess the efficacy of groups in fulfilling these roles based on empirical research</w:t>
      </w:r>
    </w:p>
    <w:p w14:paraId="2C5E4677" w14:textId="76A74C09" w:rsidR="00317C7E" w:rsidRPr="00317C7E" w:rsidRDefault="00317C7E" w:rsidP="00317C7E">
      <w:pPr>
        <w:pStyle w:val="ListParagraph"/>
        <w:numPr>
          <w:ilvl w:val="0"/>
          <w:numId w:val="2"/>
        </w:numPr>
        <w:rPr>
          <w:rFonts w:ascii="Times New Roman" w:hAnsi="Times New Roman" w:cs="Times New Roman"/>
          <w:sz w:val="24"/>
          <w:szCs w:val="24"/>
        </w:rPr>
      </w:pPr>
      <w:r w:rsidRPr="00317C7E">
        <w:rPr>
          <w:rFonts w:ascii="Times New Roman" w:hAnsi="Times New Roman" w:cs="Times New Roman"/>
          <w:sz w:val="24"/>
          <w:szCs w:val="24"/>
        </w:rPr>
        <w:t>I</w:t>
      </w:r>
      <w:r w:rsidR="007D0AD0" w:rsidRPr="00317C7E">
        <w:rPr>
          <w:rFonts w:ascii="Times New Roman" w:hAnsi="Times New Roman" w:cs="Times New Roman"/>
          <w:sz w:val="24"/>
          <w:szCs w:val="24"/>
        </w:rPr>
        <w:t>dentify the opportunities and biases in the interest group system based on empirical research</w:t>
      </w:r>
    </w:p>
    <w:p w14:paraId="3E33F5B7" w14:textId="6D224165" w:rsidR="007D0AD0" w:rsidRPr="00317C7E" w:rsidRDefault="00317C7E" w:rsidP="00317C7E">
      <w:pPr>
        <w:pStyle w:val="ListParagraph"/>
        <w:numPr>
          <w:ilvl w:val="0"/>
          <w:numId w:val="2"/>
        </w:numPr>
        <w:rPr>
          <w:rFonts w:ascii="Times New Roman" w:hAnsi="Times New Roman" w:cs="Times New Roman"/>
          <w:sz w:val="24"/>
          <w:szCs w:val="24"/>
        </w:rPr>
      </w:pPr>
      <w:r w:rsidRPr="00317C7E">
        <w:rPr>
          <w:rFonts w:ascii="Times New Roman" w:hAnsi="Times New Roman" w:cs="Times New Roman"/>
          <w:sz w:val="24"/>
          <w:szCs w:val="24"/>
        </w:rPr>
        <w:t>P</w:t>
      </w:r>
      <w:r w:rsidR="007D0AD0" w:rsidRPr="00317C7E">
        <w:rPr>
          <w:rFonts w:ascii="Times New Roman" w:hAnsi="Times New Roman" w:cs="Times New Roman"/>
          <w:sz w:val="24"/>
          <w:szCs w:val="24"/>
        </w:rPr>
        <w:t xml:space="preserve">osition oneself in the interest group system.  </w:t>
      </w:r>
    </w:p>
    <w:p w14:paraId="71605FBC" w14:textId="77777777" w:rsidR="007D0AD0" w:rsidRPr="00317C7E" w:rsidRDefault="007D0AD0" w:rsidP="007D0AD0">
      <w:pPr>
        <w:rPr>
          <w:rFonts w:ascii="Times New Roman" w:hAnsi="Times New Roman" w:cs="Times New Roman"/>
          <w:b/>
          <w:color w:val="4472C4" w:themeColor="accent1"/>
          <w:sz w:val="24"/>
          <w:szCs w:val="24"/>
          <w:u w:val="single"/>
        </w:rPr>
      </w:pPr>
      <w:r w:rsidRPr="00317C7E">
        <w:rPr>
          <w:rFonts w:ascii="Times New Roman" w:hAnsi="Times New Roman" w:cs="Times New Roman"/>
          <w:b/>
          <w:color w:val="4472C4" w:themeColor="accent1"/>
          <w:sz w:val="24"/>
          <w:szCs w:val="24"/>
          <w:u w:val="single"/>
        </w:rPr>
        <w:t>COURSE POLICIES:</w:t>
      </w:r>
    </w:p>
    <w:p w14:paraId="0938E776" w14:textId="77777777" w:rsidR="002816FF" w:rsidRPr="00317C7E" w:rsidRDefault="007D0AD0" w:rsidP="007D0AD0">
      <w:pPr>
        <w:rPr>
          <w:rFonts w:ascii="Times New Roman" w:hAnsi="Times New Roman" w:cs="Times New Roman"/>
          <w:b/>
          <w:color w:val="4472C4" w:themeColor="accent1"/>
          <w:sz w:val="24"/>
          <w:szCs w:val="24"/>
        </w:rPr>
      </w:pPr>
      <w:r w:rsidRPr="00317C7E">
        <w:rPr>
          <w:rFonts w:ascii="Times New Roman" w:hAnsi="Times New Roman" w:cs="Times New Roman"/>
          <w:b/>
          <w:color w:val="4472C4" w:themeColor="accent1"/>
          <w:sz w:val="24"/>
          <w:szCs w:val="24"/>
        </w:rPr>
        <w:t xml:space="preserve">ATTENDANCE POLICY: </w:t>
      </w:r>
    </w:p>
    <w:p w14:paraId="19459893" w14:textId="690F40E1" w:rsidR="007D0AD0" w:rsidRPr="007D0AD0" w:rsidRDefault="007D0AD0" w:rsidP="007D0AD0">
      <w:pPr>
        <w:rPr>
          <w:rFonts w:ascii="Times New Roman" w:hAnsi="Times New Roman" w:cs="Times New Roman"/>
          <w:sz w:val="24"/>
          <w:szCs w:val="24"/>
        </w:rPr>
      </w:pPr>
      <w:r w:rsidRPr="007D0AD0">
        <w:rPr>
          <w:rFonts w:ascii="Times New Roman" w:hAnsi="Times New Roman" w:cs="Times New Roman"/>
          <w:sz w:val="24"/>
          <w:szCs w:val="24"/>
        </w:rPr>
        <w:t xml:space="preserve">Attendance and active participation are mandatory for this course and will make up ten percent (10%) of your overall grade. Attendance will be tracked daily through either a roll call or a quiz. Only one (1) unexcused absence (no questions asked) will be forgiven in each student’s final attendance grade. Excused absences with proper documentation will not affect a student’s final attendance grade. Excused categories include those listed in the University’s general attendance policy (https://catalog.ufl.edu/UGRD/academic-regulations/attendance-policies), as well as those approved by the instructor prior to the absence. When possible, please inform the instructor of any expected absences.  </w:t>
      </w:r>
    </w:p>
    <w:p w14:paraId="1EC1F680" w14:textId="77777777" w:rsidR="002816FF" w:rsidRPr="00317C7E" w:rsidRDefault="007D0AD0" w:rsidP="007D0AD0">
      <w:pPr>
        <w:rPr>
          <w:rFonts w:ascii="Times New Roman" w:hAnsi="Times New Roman" w:cs="Times New Roman"/>
          <w:b/>
          <w:color w:val="4472C4" w:themeColor="accent1"/>
          <w:sz w:val="24"/>
          <w:szCs w:val="24"/>
        </w:rPr>
      </w:pPr>
      <w:r w:rsidRPr="00317C7E">
        <w:rPr>
          <w:rFonts w:ascii="Times New Roman" w:hAnsi="Times New Roman" w:cs="Times New Roman"/>
          <w:b/>
          <w:color w:val="4472C4" w:themeColor="accent1"/>
          <w:sz w:val="24"/>
          <w:szCs w:val="24"/>
        </w:rPr>
        <w:t xml:space="preserve">MAKE-UP POLICY: </w:t>
      </w:r>
    </w:p>
    <w:p w14:paraId="1DFAFAD3" w14:textId="743B3736" w:rsidR="007D0AD0" w:rsidRPr="007D0AD0" w:rsidRDefault="007D0AD0" w:rsidP="007D0AD0">
      <w:pPr>
        <w:rPr>
          <w:rFonts w:ascii="Times New Roman" w:hAnsi="Times New Roman" w:cs="Times New Roman"/>
          <w:sz w:val="24"/>
          <w:szCs w:val="24"/>
        </w:rPr>
      </w:pPr>
      <w:r w:rsidRPr="007D0AD0">
        <w:rPr>
          <w:rFonts w:ascii="Times New Roman" w:hAnsi="Times New Roman" w:cs="Times New Roman"/>
          <w:sz w:val="24"/>
          <w:szCs w:val="24"/>
        </w:rPr>
        <w:t xml:space="preserve">Makeup exams will be given in the same format as the original exams for students with excused absences. Students needing to take a makeup exam without an excused absence will take an essay exam. </w:t>
      </w:r>
    </w:p>
    <w:p w14:paraId="407525B4" w14:textId="77777777" w:rsidR="007D0AD0" w:rsidRPr="007D0AD0" w:rsidRDefault="007D0AD0" w:rsidP="007D0AD0">
      <w:pPr>
        <w:rPr>
          <w:rFonts w:ascii="Times New Roman" w:hAnsi="Times New Roman" w:cs="Times New Roman"/>
          <w:sz w:val="24"/>
          <w:szCs w:val="24"/>
        </w:rPr>
      </w:pPr>
      <w:r w:rsidRPr="007D0AD0">
        <w:rPr>
          <w:rFonts w:ascii="Times New Roman" w:hAnsi="Times New Roman" w:cs="Times New Roman"/>
          <w:sz w:val="24"/>
          <w:szCs w:val="24"/>
        </w:rPr>
        <w:t xml:space="preserve">Missed quizzes, attendance, and participation will not affect the overall grade for students with excused absences. Students with unexcused absences will receive a zero for attendance, participation, and/or quizzes for the days they are absent. </w:t>
      </w:r>
    </w:p>
    <w:p w14:paraId="693434F1" w14:textId="77777777" w:rsidR="007D0AD0" w:rsidRPr="007D0AD0" w:rsidRDefault="007D0AD0" w:rsidP="007D0AD0">
      <w:pPr>
        <w:rPr>
          <w:rFonts w:ascii="Times New Roman" w:hAnsi="Times New Roman" w:cs="Times New Roman"/>
          <w:sz w:val="24"/>
          <w:szCs w:val="24"/>
        </w:rPr>
      </w:pPr>
      <w:r w:rsidRPr="007D0AD0">
        <w:rPr>
          <w:rFonts w:ascii="Times New Roman" w:hAnsi="Times New Roman" w:cs="Times New Roman"/>
          <w:sz w:val="24"/>
          <w:szCs w:val="24"/>
        </w:rPr>
        <w:t xml:space="preserve">Students absent during their group’s presentation will be given an opportunity to make up the presentation after discussion with the </w:t>
      </w:r>
      <w:proofErr w:type="gramStart"/>
      <w:r w:rsidRPr="007D0AD0">
        <w:rPr>
          <w:rFonts w:ascii="Times New Roman" w:hAnsi="Times New Roman" w:cs="Times New Roman"/>
          <w:sz w:val="24"/>
          <w:szCs w:val="24"/>
        </w:rPr>
        <w:t>instructor</w:t>
      </w:r>
      <w:proofErr w:type="gramEnd"/>
      <w:r w:rsidRPr="007D0AD0">
        <w:rPr>
          <w:rFonts w:ascii="Times New Roman" w:hAnsi="Times New Roman" w:cs="Times New Roman"/>
          <w:sz w:val="24"/>
          <w:szCs w:val="24"/>
        </w:rPr>
        <w:t xml:space="preserve"> so they can get full credit for the assignment, so long as they have an excused absence. Students with unexcused absences will automatically have 20 points deducted from their portion of the group presentation grade. </w:t>
      </w:r>
    </w:p>
    <w:p w14:paraId="580C6EB3" w14:textId="77777777" w:rsidR="002816FF" w:rsidRPr="00317C7E" w:rsidRDefault="007D0AD0" w:rsidP="007D0AD0">
      <w:pPr>
        <w:rPr>
          <w:rFonts w:ascii="Times New Roman" w:hAnsi="Times New Roman" w:cs="Times New Roman"/>
          <w:b/>
          <w:color w:val="4472C4" w:themeColor="accent1"/>
          <w:sz w:val="24"/>
          <w:szCs w:val="24"/>
        </w:rPr>
      </w:pPr>
      <w:r w:rsidRPr="00317C7E">
        <w:rPr>
          <w:rFonts w:ascii="Times New Roman" w:hAnsi="Times New Roman" w:cs="Times New Roman"/>
          <w:b/>
          <w:color w:val="4472C4" w:themeColor="accent1"/>
          <w:sz w:val="24"/>
          <w:szCs w:val="24"/>
        </w:rPr>
        <w:t>CELLPHONES AND PERSONAL COMPUTERS:</w:t>
      </w:r>
    </w:p>
    <w:p w14:paraId="12DFF77E" w14:textId="42B2234B" w:rsidR="007D0AD0" w:rsidRPr="007D0AD0" w:rsidRDefault="007D0AD0" w:rsidP="007D0AD0">
      <w:pPr>
        <w:rPr>
          <w:rFonts w:ascii="Times New Roman" w:hAnsi="Times New Roman" w:cs="Times New Roman"/>
          <w:sz w:val="24"/>
          <w:szCs w:val="24"/>
        </w:rPr>
      </w:pPr>
      <w:r w:rsidRPr="007D0AD0">
        <w:rPr>
          <w:rFonts w:ascii="Times New Roman" w:hAnsi="Times New Roman" w:cs="Times New Roman"/>
          <w:sz w:val="24"/>
          <w:szCs w:val="24"/>
        </w:rPr>
        <w:t xml:space="preserve">The use of laptops, tablets, and cellphones during class time is NOT permitted. All personal electronic devices </w:t>
      </w:r>
      <w:proofErr w:type="gramStart"/>
      <w:r w:rsidRPr="007D0AD0">
        <w:rPr>
          <w:rFonts w:ascii="Times New Roman" w:hAnsi="Times New Roman" w:cs="Times New Roman"/>
          <w:sz w:val="24"/>
          <w:szCs w:val="24"/>
        </w:rPr>
        <w:t>must be put away either in your backpacks or below your desks at all times</w:t>
      </w:r>
      <w:proofErr w:type="gramEnd"/>
      <w:r w:rsidRPr="007D0AD0">
        <w:rPr>
          <w:rFonts w:ascii="Times New Roman" w:hAnsi="Times New Roman" w:cs="Times New Roman"/>
          <w:sz w:val="24"/>
          <w:szCs w:val="24"/>
        </w:rPr>
        <w:t xml:space="preserve">. If a disability requires the use of a laptop to take notes you MUST submit documentation from the Dean of Students office to the instructor prior to being able to use the device in class. Students </w:t>
      </w:r>
      <w:r w:rsidRPr="007D0AD0">
        <w:rPr>
          <w:rFonts w:ascii="Times New Roman" w:hAnsi="Times New Roman" w:cs="Times New Roman"/>
          <w:sz w:val="24"/>
          <w:szCs w:val="24"/>
        </w:rPr>
        <w:lastRenderedPageBreak/>
        <w:t>may occasionally expect an important phone call or message. In these instances, notify the instructor before class and he may (at his discretion) grant a one-time exception to this policy. Students caught using a cellphone or laptop without prior authorization will receiv</w:t>
      </w:r>
      <w:r w:rsidR="00D71DB6">
        <w:rPr>
          <w:rFonts w:ascii="Times New Roman" w:hAnsi="Times New Roman" w:cs="Times New Roman"/>
          <w:sz w:val="24"/>
          <w:szCs w:val="24"/>
        </w:rPr>
        <w:t>e a reduction in their attendance points for that day</w:t>
      </w:r>
      <w:r w:rsidRPr="007D0AD0">
        <w:rPr>
          <w:rFonts w:ascii="Times New Roman" w:hAnsi="Times New Roman" w:cs="Times New Roman"/>
          <w:sz w:val="24"/>
          <w:szCs w:val="24"/>
        </w:rPr>
        <w:t xml:space="preserve">. </w:t>
      </w:r>
    </w:p>
    <w:p w14:paraId="3D60DF4D" w14:textId="44715A99" w:rsidR="007D0AD0" w:rsidRPr="00317C7E" w:rsidRDefault="007D0AD0" w:rsidP="007D0AD0">
      <w:pPr>
        <w:rPr>
          <w:rFonts w:ascii="Times New Roman" w:hAnsi="Times New Roman" w:cs="Times New Roman"/>
          <w:b/>
          <w:color w:val="4472C4" w:themeColor="accent1"/>
          <w:sz w:val="24"/>
          <w:szCs w:val="24"/>
          <w:u w:val="single"/>
        </w:rPr>
      </w:pPr>
      <w:r w:rsidRPr="00317C7E">
        <w:rPr>
          <w:rFonts w:ascii="Times New Roman" w:hAnsi="Times New Roman" w:cs="Times New Roman"/>
          <w:b/>
          <w:color w:val="4472C4" w:themeColor="accent1"/>
          <w:sz w:val="24"/>
          <w:szCs w:val="24"/>
          <w:u w:val="single"/>
        </w:rPr>
        <w:t>GRADES:</w:t>
      </w:r>
    </w:p>
    <w:p w14:paraId="297A3F14" w14:textId="4F5BCF53" w:rsidR="007D0AD0" w:rsidRPr="00317C7E" w:rsidRDefault="007D0AD0" w:rsidP="007D0AD0">
      <w:pPr>
        <w:rPr>
          <w:rFonts w:ascii="Times New Roman" w:hAnsi="Times New Roman" w:cs="Times New Roman"/>
          <w:b/>
          <w:sz w:val="24"/>
          <w:szCs w:val="24"/>
        </w:rPr>
      </w:pPr>
      <w:r w:rsidRPr="00317C7E">
        <w:rPr>
          <w:rFonts w:ascii="Times New Roman" w:hAnsi="Times New Roman" w:cs="Times New Roman"/>
          <w:b/>
          <w:sz w:val="24"/>
          <w:szCs w:val="24"/>
        </w:rPr>
        <w:t>Attendance/Participation</w:t>
      </w:r>
      <w:r w:rsidR="002816FF" w:rsidRPr="00317C7E">
        <w:rPr>
          <w:rFonts w:ascii="Times New Roman" w:hAnsi="Times New Roman" w:cs="Times New Roman"/>
          <w:b/>
          <w:sz w:val="24"/>
          <w:szCs w:val="24"/>
        </w:rPr>
        <w:t>:</w:t>
      </w:r>
      <w:r w:rsidRPr="00317C7E">
        <w:rPr>
          <w:rFonts w:ascii="Times New Roman" w:hAnsi="Times New Roman" w:cs="Times New Roman"/>
          <w:b/>
          <w:sz w:val="24"/>
          <w:szCs w:val="24"/>
        </w:rPr>
        <w:tab/>
        <w:t xml:space="preserve">                                    </w:t>
      </w:r>
      <w:r w:rsidR="00317C7E" w:rsidRPr="00317C7E">
        <w:rPr>
          <w:rFonts w:ascii="Times New Roman" w:hAnsi="Times New Roman" w:cs="Times New Roman"/>
          <w:b/>
          <w:sz w:val="24"/>
          <w:szCs w:val="24"/>
        </w:rPr>
        <w:t xml:space="preserve">            </w:t>
      </w:r>
      <w:r w:rsidRPr="00317C7E">
        <w:rPr>
          <w:rFonts w:ascii="Times New Roman" w:hAnsi="Times New Roman" w:cs="Times New Roman"/>
          <w:b/>
          <w:sz w:val="24"/>
          <w:szCs w:val="24"/>
        </w:rPr>
        <w:t>10%</w:t>
      </w:r>
    </w:p>
    <w:p w14:paraId="51D2B7E8" w14:textId="4E25E790" w:rsidR="007D0AD0" w:rsidRPr="00317C7E" w:rsidRDefault="007D0AD0" w:rsidP="007D0AD0">
      <w:pPr>
        <w:rPr>
          <w:rFonts w:ascii="Times New Roman" w:hAnsi="Times New Roman" w:cs="Times New Roman"/>
          <w:b/>
          <w:sz w:val="24"/>
          <w:szCs w:val="24"/>
        </w:rPr>
      </w:pPr>
      <w:r w:rsidRPr="00317C7E">
        <w:rPr>
          <w:rFonts w:ascii="Times New Roman" w:hAnsi="Times New Roman" w:cs="Times New Roman"/>
          <w:b/>
          <w:sz w:val="24"/>
          <w:szCs w:val="24"/>
        </w:rPr>
        <w:t>Quizzes</w:t>
      </w:r>
      <w:r w:rsidR="002816FF" w:rsidRPr="00317C7E">
        <w:rPr>
          <w:rFonts w:ascii="Times New Roman" w:hAnsi="Times New Roman" w:cs="Times New Roman"/>
          <w:b/>
          <w:sz w:val="24"/>
          <w:szCs w:val="24"/>
        </w:rPr>
        <w:t>:</w:t>
      </w:r>
      <w:r w:rsidRPr="00317C7E">
        <w:rPr>
          <w:rFonts w:ascii="Times New Roman" w:hAnsi="Times New Roman" w:cs="Times New Roman"/>
          <w:b/>
          <w:sz w:val="24"/>
          <w:szCs w:val="24"/>
        </w:rPr>
        <w:tab/>
        <w:t xml:space="preserve">                                                            </w:t>
      </w:r>
      <w:r w:rsidR="00317C7E" w:rsidRPr="00317C7E">
        <w:rPr>
          <w:rFonts w:ascii="Times New Roman" w:hAnsi="Times New Roman" w:cs="Times New Roman"/>
          <w:b/>
          <w:sz w:val="24"/>
          <w:szCs w:val="24"/>
        </w:rPr>
        <w:t xml:space="preserve">            </w:t>
      </w:r>
      <w:r w:rsidRPr="00317C7E">
        <w:rPr>
          <w:rFonts w:ascii="Times New Roman" w:hAnsi="Times New Roman" w:cs="Times New Roman"/>
          <w:b/>
          <w:sz w:val="24"/>
          <w:szCs w:val="24"/>
        </w:rPr>
        <w:t>10%</w:t>
      </w:r>
    </w:p>
    <w:p w14:paraId="1BE630BA" w14:textId="556FFA68" w:rsidR="007D0AD0" w:rsidRPr="00317C7E" w:rsidRDefault="007D0AD0" w:rsidP="007D0AD0">
      <w:pPr>
        <w:rPr>
          <w:rFonts w:ascii="Times New Roman" w:hAnsi="Times New Roman" w:cs="Times New Roman"/>
          <w:b/>
          <w:sz w:val="24"/>
          <w:szCs w:val="24"/>
        </w:rPr>
      </w:pPr>
      <w:r w:rsidRPr="00317C7E">
        <w:rPr>
          <w:rFonts w:ascii="Times New Roman" w:hAnsi="Times New Roman" w:cs="Times New Roman"/>
          <w:b/>
          <w:sz w:val="24"/>
          <w:szCs w:val="24"/>
        </w:rPr>
        <w:t>Group Presentation</w:t>
      </w:r>
      <w:r w:rsidR="002816FF" w:rsidRPr="00317C7E">
        <w:rPr>
          <w:rFonts w:ascii="Times New Roman" w:hAnsi="Times New Roman" w:cs="Times New Roman"/>
          <w:b/>
          <w:sz w:val="24"/>
          <w:szCs w:val="24"/>
        </w:rPr>
        <w:t>:</w:t>
      </w:r>
      <w:r w:rsidRPr="00317C7E">
        <w:rPr>
          <w:rFonts w:ascii="Times New Roman" w:hAnsi="Times New Roman" w:cs="Times New Roman"/>
          <w:b/>
          <w:sz w:val="24"/>
          <w:szCs w:val="24"/>
        </w:rPr>
        <w:tab/>
        <w:t xml:space="preserve">                                             </w:t>
      </w:r>
      <w:r w:rsidR="00317C7E" w:rsidRPr="00317C7E">
        <w:rPr>
          <w:rFonts w:ascii="Times New Roman" w:hAnsi="Times New Roman" w:cs="Times New Roman"/>
          <w:b/>
          <w:sz w:val="24"/>
          <w:szCs w:val="24"/>
        </w:rPr>
        <w:t xml:space="preserve">           </w:t>
      </w:r>
      <w:r w:rsidRPr="00317C7E">
        <w:rPr>
          <w:rFonts w:ascii="Times New Roman" w:hAnsi="Times New Roman" w:cs="Times New Roman"/>
          <w:b/>
          <w:sz w:val="24"/>
          <w:szCs w:val="24"/>
        </w:rPr>
        <w:t xml:space="preserve">   </w:t>
      </w:r>
      <w:r w:rsidR="00317C7E" w:rsidRPr="00317C7E">
        <w:rPr>
          <w:rFonts w:ascii="Times New Roman" w:hAnsi="Times New Roman" w:cs="Times New Roman"/>
          <w:b/>
          <w:sz w:val="24"/>
          <w:szCs w:val="24"/>
        </w:rPr>
        <w:t xml:space="preserve"> </w:t>
      </w:r>
      <w:r w:rsidRPr="00317C7E">
        <w:rPr>
          <w:rFonts w:ascii="Times New Roman" w:hAnsi="Times New Roman" w:cs="Times New Roman"/>
          <w:b/>
          <w:sz w:val="24"/>
          <w:szCs w:val="24"/>
        </w:rPr>
        <w:t>10%</w:t>
      </w:r>
    </w:p>
    <w:p w14:paraId="68E80332" w14:textId="4957560F" w:rsidR="007D0AD0" w:rsidRPr="00317C7E" w:rsidRDefault="007D0AD0" w:rsidP="007D0AD0">
      <w:pPr>
        <w:rPr>
          <w:rFonts w:ascii="Times New Roman" w:hAnsi="Times New Roman" w:cs="Times New Roman"/>
          <w:b/>
          <w:sz w:val="24"/>
          <w:szCs w:val="24"/>
        </w:rPr>
      </w:pPr>
      <w:r w:rsidRPr="00317C7E">
        <w:rPr>
          <w:rFonts w:ascii="Times New Roman" w:hAnsi="Times New Roman" w:cs="Times New Roman"/>
          <w:b/>
          <w:sz w:val="24"/>
          <w:szCs w:val="24"/>
        </w:rPr>
        <w:t>Field Report</w:t>
      </w:r>
      <w:r w:rsidR="002816FF" w:rsidRPr="00317C7E">
        <w:rPr>
          <w:rFonts w:ascii="Times New Roman" w:hAnsi="Times New Roman" w:cs="Times New Roman"/>
          <w:b/>
          <w:sz w:val="24"/>
          <w:szCs w:val="24"/>
        </w:rPr>
        <w:t>:</w:t>
      </w:r>
      <w:r w:rsidRPr="00317C7E">
        <w:rPr>
          <w:rFonts w:ascii="Times New Roman" w:hAnsi="Times New Roman" w:cs="Times New Roman"/>
          <w:b/>
          <w:sz w:val="24"/>
          <w:szCs w:val="24"/>
        </w:rPr>
        <w:tab/>
      </w:r>
      <w:r w:rsidR="006335AB">
        <w:rPr>
          <w:rFonts w:ascii="Times New Roman" w:hAnsi="Times New Roman" w:cs="Times New Roman"/>
          <w:b/>
          <w:sz w:val="24"/>
          <w:szCs w:val="24"/>
        </w:rPr>
        <w:tab/>
      </w:r>
      <w:r w:rsidR="006335AB">
        <w:rPr>
          <w:rFonts w:ascii="Times New Roman" w:hAnsi="Times New Roman" w:cs="Times New Roman"/>
          <w:b/>
          <w:sz w:val="24"/>
          <w:szCs w:val="24"/>
        </w:rPr>
        <w:tab/>
      </w:r>
      <w:r w:rsidR="006335AB">
        <w:rPr>
          <w:rFonts w:ascii="Times New Roman" w:hAnsi="Times New Roman" w:cs="Times New Roman"/>
          <w:b/>
          <w:sz w:val="24"/>
          <w:szCs w:val="24"/>
        </w:rPr>
        <w:tab/>
      </w:r>
      <w:r w:rsidR="006335AB">
        <w:rPr>
          <w:rFonts w:ascii="Times New Roman" w:hAnsi="Times New Roman" w:cs="Times New Roman"/>
          <w:b/>
          <w:sz w:val="24"/>
          <w:szCs w:val="24"/>
        </w:rPr>
        <w:tab/>
      </w:r>
      <w:r w:rsidR="006335AB">
        <w:rPr>
          <w:rFonts w:ascii="Times New Roman" w:hAnsi="Times New Roman" w:cs="Times New Roman"/>
          <w:b/>
          <w:sz w:val="24"/>
          <w:szCs w:val="24"/>
        </w:rPr>
        <w:tab/>
      </w:r>
      <w:r w:rsidR="006335AB">
        <w:rPr>
          <w:rFonts w:ascii="Times New Roman" w:hAnsi="Times New Roman" w:cs="Times New Roman"/>
          <w:b/>
          <w:sz w:val="24"/>
          <w:szCs w:val="24"/>
        </w:rPr>
        <w:tab/>
      </w:r>
      <w:r w:rsidR="00D56589">
        <w:rPr>
          <w:rFonts w:ascii="Times New Roman" w:hAnsi="Times New Roman" w:cs="Times New Roman"/>
          <w:b/>
          <w:sz w:val="24"/>
          <w:szCs w:val="24"/>
        </w:rPr>
        <w:t>20</w:t>
      </w:r>
      <w:r w:rsidRPr="00317C7E">
        <w:rPr>
          <w:rFonts w:ascii="Times New Roman" w:hAnsi="Times New Roman" w:cs="Times New Roman"/>
          <w:b/>
          <w:sz w:val="24"/>
          <w:szCs w:val="24"/>
        </w:rPr>
        <w:t>%</w:t>
      </w:r>
    </w:p>
    <w:p w14:paraId="27CF74C6" w14:textId="52F21C39" w:rsidR="007D0AD0" w:rsidRPr="00317C7E" w:rsidRDefault="007D0AD0" w:rsidP="007D0AD0">
      <w:pPr>
        <w:rPr>
          <w:rFonts w:ascii="Times New Roman" w:hAnsi="Times New Roman" w:cs="Times New Roman"/>
          <w:b/>
          <w:sz w:val="24"/>
          <w:szCs w:val="24"/>
        </w:rPr>
      </w:pPr>
      <w:r w:rsidRPr="00317C7E">
        <w:rPr>
          <w:rFonts w:ascii="Times New Roman" w:hAnsi="Times New Roman" w:cs="Times New Roman"/>
          <w:b/>
          <w:sz w:val="24"/>
          <w:szCs w:val="24"/>
        </w:rPr>
        <w:t>Exam 1</w:t>
      </w:r>
      <w:r w:rsidR="002816FF" w:rsidRPr="00317C7E">
        <w:rPr>
          <w:rFonts w:ascii="Times New Roman" w:hAnsi="Times New Roman" w:cs="Times New Roman"/>
          <w:b/>
          <w:sz w:val="24"/>
          <w:szCs w:val="24"/>
        </w:rPr>
        <w:t>:</w:t>
      </w:r>
      <w:r w:rsidRPr="00317C7E">
        <w:rPr>
          <w:rFonts w:ascii="Times New Roman" w:hAnsi="Times New Roman" w:cs="Times New Roman"/>
          <w:b/>
          <w:sz w:val="24"/>
          <w:szCs w:val="24"/>
        </w:rPr>
        <w:tab/>
        <w:t xml:space="preserve">                                                            </w:t>
      </w:r>
      <w:r w:rsidR="00317C7E" w:rsidRPr="00317C7E">
        <w:rPr>
          <w:rFonts w:ascii="Times New Roman" w:hAnsi="Times New Roman" w:cs="Times New Roman"/>
          <w:b/>
          <w:sz w:val="24"/>
          <w:szCs w:val="24"/>
        </w:rPr>
        <w:t xml:space="preserve">            </w:t>
      </w:r>
      <w:r w:rsidRPr="00317C7E">
        <w:rPr>
          <w:rFonts w:ascii="Times New Roman" w:hAnsi="Times New Roman" w:cs="Times New Roman"/>
          <w:b/>
          <w:sz w:val="24"/>
          <w:szCs w:val="24"/>
        </w:rPr>
        <w:t>15%</w:t>
      </w:r>
    </w:p>
    <w:p w14:paraId="5CBFA113" w14:textId="13375482" w:rsidR="007D0AD0" w:rsidRPr="00317C7E" w:rsidRDefault="007D0AD0" w:rsidP="007D0AD0">
      <w:pPr>
        <w:rPr>
          <w:rFonts w:ascii="Times New Roman" w:hAnsi="Times New Roman" w:cs="Times New Roman"/>
          <w:b/>
          <w:sz w:val="24"/>
          <w:szCs w:val="24"/>
        </w:rPr>
      </w:pPr>
      <w:r w:rsidRPr="00317C7E">
        <w:rPr>
          <w:rFonts w:ascii="Times New Roman" w:hAnsi="Times New Roman" w:cs="Times New Roman"/>
          <w:b/>
          <w:sz w:val="24"/>
          <w:szCs w:val="24"/>
        </w:rPr>
        <w:t>Exam 2</w:t>
      </w:r>
      <w:r w:rsidR="002816FF" w:rsidRPr="00317C7E">
        <w:rPr>
          <w:rFonts w:ascii="Times New Roman" w:hAnsi="Times New Roman" w:cs="Times New Roman"/>
          <w:b/>
          <w:sz w:val="24"/>
          <w:szCs w:val="24"/>
        </w:rPr>
        <w:t>:</w:t>
      </w:r>
      <w:r w:rsidRPr="00317C7E">
        <w:rPr>
          <w:rFonts w:ascii="Times New Roman" w:hAnsi="Times New Roman" w:cs="Times New Roman"/>
          <w:b/>
          <w:sz w:val="24"/>
          <w:szCs w:val="24"/>
        </w:rPr>
        <w:tab/>
        <w:t xml:space="preserve">                                                            </w:t>
      </w:r>
      <w:r w:rsidR="00317C7E" w:rsidRPr="00317C7E">
        <w:rPr>
          <w:rFonts w:ascii="Times New Roman" w:hAnsi="Times New Roman" w:cs="Times New Roman"/>
          <w:b/>
          <w:sz w:val="24"/>
          <w:szCs w:val="24"/>
        </w:rPr>
        <w:t xml:space="preserve">            </w:t>
      </w:r>
      <w:r w:rsidR="00D56589">
        <w:rPr>
          <w:rFonts w:ascii="Times New Roman" w:hAnsi="Times New Roman" w:cs="Times New Roman"/>
          <w:b/>
          <w:sz w:val="24"/>
          <w:szCs w:val="24"/>
        </w:rPr>
        <w:t>15</w:t>
      </w:r>
      <w:r w:rsidRPr="00317C7E">
        <w:rPr>
          <w:rFonts w:ascii="Times New Roman" w:hAnsi="Times New Roman" w:cs="Times New Roman"/>
          <w:b/>
          <w:sz w:val="24"/>
          <w:szCs w:val="24"/>
        </w:rPr>
        <w:t>%</w:t>
      </w:r>
    </w:p>
    <w:p w14:paraId="3E934B3E" w14:textId="63347EFA" w:rsidR="007D0AD0" w:rsidRPr="00317C7E" w:rsidRDefault="007D0AD0" w:rsidP="007D0AD0">
      <w:pPr>
        <w:rPr>
          <w:rFonts w:ascii="Times New Roman" w:hAnsi="Times New Roman" w:cs="Times New Roman"/>
          <w:b/>
          <w:sz w:val="24"/>
          <w:szCs w:val="24"/>
        </w:rPr>
      </w:pPr>
      <w:r w:rsidRPr="00317C7E">
        <w:rPr>
          <w:rFonts w:ascii="Times New Roman" w:hAnsi="Times New Roman" w:cs="Times New Roman"/>
          <w:b/>
          <w:sz w:val="24"/>
          <w:szCs w:val="24"/>
        </w:rPr>
        <w:t>Exam 3</w:t>
      </w:r>
      <w:r w:rsidR="002816FF" w:rsidRPr="00317C7E">
        <w:rPr>
          <w:rFonts w:ascii="Times New Roman" w:hAnsi="Times New Roman" w:cs="Times New Roman"/>
          <w:b/>
          <w:sz w:val="24"/>
          <w:szCs w:val="24"/>
        </w:rPr>
        <w:t>:</w:t>
      </w:r>
      <w:r w:rsidRPr="00317C7E">
        <w:rPr>
          <w:rFonts w:ascii="Times New Roman" w:hAnsi="Times New Roman" w:cs="Times New Roman"/>
          <w:b/>
          <w:sz w:val="24"/>
          <w:szCs w:val="24"/>
        </w:rPr>
        <w:tab/>
        <w:t xml:space="preserve">                                                            </w:t>
      </w:r>
      <w:r w:rsidR="00317C7E" w:rsidRPr="00317C7E">
        <w:rPr>
          <w:rFonts w:ascii="Times New Roman" w:hAnsi="Times New Roman" w:cs="Times New Roman"/>
          <w:b/>
          <w:sz w:val="24"/>
          <w:szCs w:val="24"/>
        </w:rPr>
        <w:t xml:space="preserve">            </w:t>
      </w:r>
      <w:r w:rsidRPr="00317C7E">
        <w:rPr>
          <w:rFonts w:ascii="Times New Roman" w:hAnsi="Times New Roman" w:cs="Times New Roman"/>
          <w:b/>
          <w:sz w:val="24"/>
          <w:szCs w:val="24"/>
        </w:rPr>
        <w:t>20%</w:t>
      </w:r>
    </w:p>
    <w:p w14:paraId="33BA4E3C" w14:textId="77777777" w:rsidR="007D0AD0" w:rsidRPr="00317C7E" w:rsidRDefault="007D0AD0" w:rsidP="007D0AD0">
      <w:pPr>
        <w:rPr>
          <w:rFonts w:ascii="Times New Roman" w:hAnsi="Times New Roman" w:cs="Times New Roman"/>
          <w:b/>
          <w:color w:val="4472C4" w:themeColor="accent1"/>
          <w:sz w:val="24"/>
          <w:szCs w:val="24"/>
        </w:rPr>
      </w:pPr>
      <w:r w:rsidRPr="00317C7E">
        <w:rPr>
          <w:rFonts w:ascii="Times New Roman" w:hAnsi="Times New Roman" w:cs="Times New Roman"/>
          <w:b/>
          <w:color w:val="4472C4" w:themeColor="accent1"/>
          <w:sz w:val="24"/>
          <w:szCs w:val="24"/>
        </w:rPr>
        <w:t xml:space="preserve">ATTENDANCE AND PARTICIPATION:  </w:t>
      </w:r>
    </w:p>
    <w:p w14:paraId="0D581CEE" w14:textId="77777777" w:rsidR="007D0AD0" w:rsidRPr="007D0AD0" w:rsidRDefault="007D0AD0" w:rsidP="007D0AD0">
      <w:pPr>
        <w:rPr>
          <w:rFonts w:ascii="Times New Roman" w:hAnsi="Times New Roman" w:cs="Times New Roman"/>
          <w:sz w:val="24"/>
          <w:szCs w:val="24"/>
        </w:rPr>
      </w:pPr>
      <w:r w:rsidRPr="007D0AD0">
        <w:rPr>
          <w:rFonts w:ascii="Times New Roman" w:hAnsi="Times New Roman" w:cs="Times New Roman"/>
          <w:sz w:val="24"/>
          <w:szCs w:val="24"/>
        </w:rPr>
        <w:t xml:space="preserve">Active participation is expected and required throughout the course. Participation includes: asking questions, commenting on the readings, and respectfully responding to the comments of other students. To facilitate participation, every student will choose an interest group to follow. Students may want to research their group’s history and follow their group in the news and social media. Students will find participating easier by applying concepts, theories, and findings under discussion to their groups.  </w:t>
      </w:r>
    </w:p>
    <w:p w14:paraId="085A94BB" w14:textId="77777777" w:rsidR="007D0AD0" w:rsidRPr="00317C7E" w:rsidRDefault="007D0AD0" w:rsidP="007D0AD0">
      <w:pPr>
        <w:rPr>
          <w:rFonts w:ascii="Times New Roman" w:hAnsi="Times New Roman" w:cs="Times New Roman"/>
          <w:b/>
          <w:color w:val="4472C4" w:themeColor="accent1"/>
          <w:sz w:val="24"/>
          <w:szCs w:val="24"/>
        </w:rPr>
      </w:pPr>
      <w:r w:rsidRPr="00317C7E">
        <w:rPr>
          <w:rFonts w:ascii="Times New Roman" w:hAnsi="Times New Roman" w:cs="Times New Roman"/>
          <w:b/>
          <w:color w:val="4472C4" w:themeColor="accent1"/>
          <w:sz w:val="24"/>
          <w:szCs w:val="24"/>
        </w:rPr>
        <w:t>QUIZZES:</w:t>
      </w:r>
    </w:p>
    <w:p w14:paraId="16087B3D" w14:textId="77777777" w:rsidR="007D0AD0" w:rsidRPr="007D0AD0" w:rsidRDefault="007D0AD0" w:rsidP="007D0AD0">
      <w:pPr>
        <w:rPr>
          <w:rFonts w:ascii="Times New Roman" w:hAnsi="Times New Roman" w:cs="Times New Roman"/>
          <w:sz w:val="24"/>
          <w:szCs w:val="24"/>
        </w:rPr>
      </w:pPr>
      <w:r w:rsidRPr="007D0AD0">
        <w:rPr>
          <w:rFonts w:ascii="Times New Roman" w:hAnsi="Times New Roman" w:cs="Times New Roman"/>
          <w:sz w:val="24"/>
          <w:szCs w:val="24"/>
        </w:rPr>
        <w:t>Pop quizzes will be given at the beginning of class throughout the semester. Quizzes will mostly cover the assigned readings but will sometimes include questions about major news events. The lowest two quiz grades will be dropped. The total number of quizzes will be determined by the instructor and is subject to change at any time.</w:t>
      </w:r>
    </w:p>
    <w:p w14:paraId="5E6C9A91" w14:textId="77777777" w:rsidR="007D0AD0" w:rsidRPr="00317C7E" w:rsidRDefault="007D0AD0" w:rsidP="007D0AD0">
      <w:pPr>
        <w:rPr>
          <w:rFonts w:ascii="Times New Roman" w:hAnsi="Times New Roman" w:cs="Times New Roman"/>
          <w:b/>
          <w:color w:val="4472C4" w:themeColor="accent1"/>
          <w:sz w:val="24"/>
          <w:szCs w:val="24"/>
        </w:rPr>
      </w:pPr>
      <w:r w:rsidRPr="00317C7E">
        <w:rPr>
          <w:rFonts w:ascii="Times New Roman" w:hAnsi="Times New Roman" w:cs="Times New Roman"/>
          <w:b/>
          <w:color w:val="4472C4" w:themeColor="accent1"/>
          <w:sz w:val="24"/>
          <w:szCs w:val="24"/>
        </w:rPr>
        <w:t>GROUP PRESENTATION:</w:t>
      </w:r>
    </w:p>
    <w:p w14:paraId="07728A7D" w14:textId="77777777" w:rsidR="007D0AD0" w:rsidRPr="007D0AD0" w:rsidRDefault="007D0AD0" w:rsidP="007D0AD0">
      <w:pPr>
        <w:rPr>
          <w:rFonts w:ascii="Times New Roman" w:hAnsi="Times New Roman" w:cs="Times New Roman"/>
          <w:sz w:val="24"/>
          <w:szCs w:val="24"/>
        </w:rPr>
      </w:pPr>
      <w:r w:rsidRPr="007D0AD0">
        <w:rPr>
          <w:rFonts w:ascii="Times New Roman" w:hAnsi="Times New Roman" w:cs="Times New Roman"/>
          <w:sz w:val="24"/>
          <w:szCs w:val="24"/>
        </w:rPr>
        <w:t xml:space="preserve">The class will be divided into groups of 2-3 students and given a topic and interest group to research. The presentations will essentially be a topical case report on their interest group. Groups are expected to meet with the instructor beforehand to go over expectations for the presentations. The groups will present on the week corresponding to their topics. The topics and corresponding weeks are listed below. </w:t>
      </w:r>
    </w:p>
    <w:p w14:paraId="5037A0C5" w14:textId="7CBF1E25" w:rsidR="007D0AD0" w:rsidRPr="007D0AD0" w:rsidRDefault="007D0AD0" w:rsidP="007D0AD0">
      <w:pPr>
        <w:rPr>
          <w:rFonts w:ascii="Times New Roman" w:hAnsi="Times New Roman" w:cs="Times New Roman"/>
          <w:sz w:val="24"/>
          <w:szCs w:val="24"/>
        </w:rPr>
      </w:pPr>
      <w:r w:rsidRPr="002816FF">
        <w:rPr>
          <w:rFonts w:ascii="Times New Roman" w:hAnsi="Times New Roman" w:cs="Times New Roman"/>
          <w:b/>
          <w:sz w:val="24"/>
          <w:szCs w:val="24"/>
        </w:rPr>
        <w:t>Topic 1:</w:t>
      </w:r>
      <w:r w:rsidRPr="007D0AD0">
        <w:rPr>
          <w:rFonts w:ascii="Times New Roman" w:hAnsi="Times New Roman" w:cs="Times New Roman"/>
          <w:sz w:val="24"/>
          <w:szCs w:val="24"/>
        </w:rPr>
        <w:t xml:space="preserve"> </w:t>
      </w:r>
      <w:r w:rsidRPr="00677B84">
        <w:rPr>
          <w:rFonts w:ascii="Times New Roman" w:hAnsi="Times New Roman" w:cs="Times New Roman"/>
          <w:b/>
          <w:sz w:val="24"/>
          <w:szCs w:val="24"/>
        </w:rPr>
        <w:t>Interest Group Branding–</w:t>
      </w:r>
      <w:r w:rsidRPr="007D0AD0">
        <w:rPr>
          <w:rFonts w:ascii="Times New Roman" w:hAnsi="Times New Roman" w:cs="Times New Roman"/>
          <w:sz w:val="24"/>
          <w:szCs w:val="24"/>
        </w:rPr>
        <w:t>Urban League/National Federation of Independent Businesses (</w:t>
      </w:r>
      <w:r w:rsidR="006335AB">
        <w:rPr>
          <w:rFonts w:ascii="Times New Roman" w:hAnsi="Times New Roman" w:cs="Times New Roman"/>
          <w:sz w:val="24"/>
          <w:szCs w:val="24"/>
        </w:rPr>
        <w:t>2</w:t>
      </w:r>
      <w:r w:rsidRPr="007D0AD0">
        <w:rPr>
          <w:rFonts w:ascii="Times New Roman" w:hAnsi="Times New Roman" w:cs="Times New Roman"/>
          <w:sz w:val="24"/>
          <w:szCs w:val="24"/>
        </w:rPr>
        <w:t>/</w:t>
      </w:r>
      <w:r w:rsidR="006335AB">
        <w:rPr>
          <w:rFonts w:ascii="Times New Roman" w:hAnsi="Times New Roman" w:cs="Times New Roman"/>
          <w:sz w:val="24"/>
          <w:szCs w:val="24"/>
        </w:rPr>
        <w:t>7</w:t>
      </w:r>
      <w:r w:rsidRPr="007D0AD0">
        <w:rPr>
          <w:rFonts w:ascii="Times New Roman" w:hAnsi="Times New Roman" w:cs="Times New Roman"/>
          <w:sz w:val="24"/>
          <w:szCs w:val="24"/>
        </w:rPr>
        <w:t>)</w:t>
      </w:r>
    </w:p>
    <w:p w14:paraId="011F8AB9" w14:textId="6F631B4B" w:rsidR="007D0AD0" w:rsidRPr="007D0AD0" w:rsidRDefault="007D0AD0" w:rsidP="007D0AD0">
      <w:pPr>
        <w:rPr>
          <w:rFonts w:ascii="Times New Roman" w:hAnsi="Times New Roman" w:cs="Times New Roman"/>
          <w:sz w:val="24"/>
          <w:szCs w:val="24"/>
        </w:rPr>
      </w:pPr>
      <w:r w:rsidRPr="002816FF">
        <w:rPr>
          <w:rFonts w:ascii="Times New Roman" w:hAnsi="Times New Roman" w:cs="Times New Roman"/>
          <w:b/>
          <w:sz w:val="24"/>
          <w:szCs w:val="24"/>
        </w:rPr>
        <w:t>Topic 2:</w:t>
      </w:r>
      <w:r w:rsidRPr="007D0AD0">
        <w:rPr>
          <w:rFonts w:ascii="Times New Roman" w:hAnsi="Times New Roman" w:cs="Times New Roman"/>
          <w:sz w:val="24"/>
          <w:szCs w:val="24"/>
        </w:rPr>
        <w:t xml:space="preserve"> </w:t>
      </w:r>
      <w:r w:rsidRPr="00677B84">
        <w:rPr>
          <w:rFonts w:ascii="Times New Roman" w:hAnsi="Times New Roman" w:cs="Times New Roman"/>
          <w:b/>
          <w:sz w:val="24"/>
          <w:szCs w:val="24"/>
        </w:rPr>
        <w:t>Intragroup Conflict and Division—</w:t>
      </w:r>
      <w:r w:rsidRPr="007D0AD0">
        <w:rPr>
          <w:rFonts w:ascii="Times New Roman" w:hAnsi="Times New Roman" w:cs="Times New Roman"/>
          <w:sz w:val="24"/>
          <w:szCs w:val="24"/>
        </w:rPr>
        <w:t>American Federation of Labor and Congress of Industrial Organizations/Human Rights Campaign (</w:t>
      </w:r>
      <w:r w:rsidR="006335AB">
        <w:rPr>
          <w:rFonts w:ascii="Times New Roman" w:hAnsi="Times New Roman" w:cs="Times New Roman"/>
          <w:sz w:val="24"/>
          <w:szCs w:val="24"/>
        </w:rPr>
        <w:t>2/14</w:t>
      </w:r>
      <w:r w:rsidRPr="007D0AD0">
        <w:rPr>
          <w:rFonts w:ascii="Times New Roman" w:hAnsi="Times New Roman" w:cs="Times New Roman"/>
          <w:sz w:val="24"/>
          <w:szCs w:val="24"/>
        </w:rPr>
        <w:t>)</w:t>
      </w:r>
    </w:p>
    <w:p w14:paraId="321996ED" w14:textId="3F0F2D8F" w:rsidR="007D0AD0" w:rsidRPr="007D0AD0" w:rsidRDefault="007D0AD0" w:rsidP="007D0AD0">
      <w:pPr>
        <w:rPr>
          <w:rFonts w:ascii="Times New Roman" w:hAnsi="Times New Roman" w:cs="Times New Roman"/>
          <w:sz w:val="24"/>
          <w:szCs w:val="24"/>
        </w:rPr>
      </w:pPr>
      <w:r w:rsidRPr="002816FF">
        <w:rPr>
          <w:rFonts w:ascii="Times New Roman" w:hAnsi="Times New Roman" w:cs="Times New Roman"/>
          <w:b/>
          <w:sz w:val="24"/>
          <w:szCs w:val="24"/>
        </w:rPr>
        <w:lastRenderedPageBreak/>
        <w:t>Topic 3</w:t>
      </w:r>
      <w:r w:rsidRPr="00677B84">
        <w:rPr>
          <w:rFonts w:ascii="Times New Roman" w:hAnsi="Times New Roman" w:cs="Times New Roman"/>
          <w:b/>
          <w:sz w:val="24"/>
          <w:szCs w:val="24"/>
        </w:rPr>
        <w:t>: Interest Groups and Congress—</w:t>
      </w:r>
      <w:r w:rsidRPr="007D0AD0">
        <w:rPr>
          <w:rFonts w:ascii="Times New Roman" w:hAnsi="Times New Roman" w:cs="Times New Roman"/>
          <w:sz w:val="24"/>
          <w:szCs w:val="24"/>
        </w:rPr>
        <w:t>National Restaurant Association/National Association for the Advancement of Colored People (</w:t>
      </w:r>
      <w:r w:rsidR="006335AB">
        <w:rPr>
          <w:rFonts w:ascii="Times New Roman" w:hAnsi="Times New Roman" w:cs="Times New Roman"/>
          <w:sz w:val="24"/>
          <w:szCs w:val="24"/>
        </w:rPr>
        <w:t>2/28</w:t>
      </w:r>
      <w:r w:rsidRPr="007D0AD0">
        <w:rPr>
          <w:rFonts w:ascii="Times New Roman" w:hAnsi="Times New Roman" w:cs="Times New Roman"/>
          <w:sz w:val="24"/>
          <w:szCs w:val="24"/>
        </w:rPr>
        <w:t>)</w:t>
      </w:r>
    </w:p>
    <w:p w14:paraId="1ABFD306" w14:textId="26A7A69A" w:rsidR="007D0AD0" w:rsidRPr="007D0AD0" w:rsidRDefault="007D0AD0" w:rsidP="007D0AD0">
      <w:pPr>
        <w:rPr>
          <w:rFonts w:ascii="Times New Roman" w:hAnsi="Times New Roman" w:cs="Times New Roman"/>
          <w:sz w:val="24"/>
          <w:szCs w:val="24"/>
        </w:rPr>
      </w:pPr>
      <w:r w:rsidRPr="002816FF">
        <w:rPr>
          <w:rFonts w:ascii="Times New Roman" w:hAnsi="Times New Roman" w:cs="Times New Roman"/>
          <w:b/>
          <w:sz w:val="24"/>
          <w:szCs w:val="24"/>
        </w:rPr>
        <w:t>Topic 4</w:t>
      </w:r>
      <w:r w:rsidRPr="00677B84">
        <w:rPr>
          <w:rFonts w:ascii="Times New Roman" w:hAnsi="Times New Roman" w:cs="Times New Roman"/>
          <w:b/>
          <w:sz w:val="24"/>
          <w:szCs w:val="24"/>
        </w:rPr>
        <w:t>: Interest Groups and the Bureaucracy—</w:t>
      </w:r>
      <w:r w:rsidRPr="007D0AD0">
        <w:rPr>
          <w:rFonts w:ascii="Times New Roman" w:hAnsi="Times New Roman" w:cs="Times New Roman"/>
          <w:sz w:val="24"/>
          <w:szCs w:val="24"/>
        </w:rPr>
        <w:t>American Farm Bureau Federation/Change to Win Federation (</w:t>
      </w:r>
      <w:r w:rsidR="006335AB">
        <w:rPr>
          <w:rFonts w:ascii="Times New Roman" w:hAnsi="Times New Roman" w:cs="Times New Roman"/>
          <w:sz w:val="24"/>
          <w:szCs w:val="24"/>
        </w:rPr>
        <w:t>3/14</w:t>
      </w:r>
      <w:r w:rsidRPr="007D0AD0">
        <w:rPr>
          <w:rFonts w:ascii="Times New Roman" w:hAnsi="Times New Roman" w:cs="Times New Roman"/>
          <w:sz w:val="24"/>
          <w:szCs w:val="24"/>
        </w:rPr>
        <w:t>)</w:t>
      </w:r>
    </w:p>
    <w:p w14:paraId="4C0F52C0" w14:textId="65E4EB95" w:rsidR="007D0AD0" w:rsidRPr="007D0AD0" w:rsidRDefault="007D0AD0" w:rsidP="007D0AD0">
      <w:pPr>
        <w:rPr>
          <w:rFonts w:ascii="Times New Roman" w:hAnsi="Times New Roman" w:cs="Times New Roman"/>
          <w:sz w:val="24"/>
          <w:szCs w:val="24"/>
        </w:rPr>
      </w:pPr>
      <w:r w:rsidRPr="002816FF">
        <w:rPr>
          <w:rFonts w:ascii="Times New Roman" w:hAnsi="Times New Roman" w:cs="Times New Roman"/>
          <w:b/>
          <w:sz w:val="24"/>
          <w:szCs w:val="24"/>
        </w:rPr>
        <w:t>Topic 5:</w:t>
      </w:r>
      <w:r w:rsidRPr="007D0AD0">
        <w:rPr>
          <w:rFonts w:ascii="Times New Roman" w:hAnsi="Times New Roman" w:cs="Times New Roman"/>
          <w:sz w:val="24"/>
          <w:szCs w:val="24"/>
        </w:rPr>
        <w:t xml:space="preserve"> </w:t>
      </w:r>
      <w:r w:rsidRPr="00677B84">
        <w:rPr>
          <w:rFonts w:ascii="Times New Roman" w:hAnsi="Times New Roman" w:cs="Times New Roman"/>
          <w:b/>
          <w:sz w:val="24"/>
          <w:szCs w:val="24"/>
        </w:rPr>
        <w:t>Interest Groups and the Judiciary—</w:t>
      </w:r>
      <w:r w:rsidRPr="007D0AD0">
        <w:rPr>
          <w:rFonts w:ascii="Times New Roman" w:hAnsi="Times New Roman" w:cs="Times New Roman"/>
          <w:sz w:val="24"/>
          <w:szCs w:val="24"/>
        </w:rPr>
        <w:t>National Right to Life Committee/NARAL Pro-Choice America (</w:t>
      </w:r>
      <w:r w:rsidR="006335AB">
        <w:rPr>
          <w:rFonts w:ascii="Times New Roman" w:hAnsi="Times New Roman" w:cs="Times New Roman"/>
          <w:sz w:val="24"/>
          <w:szCs w:val="24"/>
        </w:rPr>
        <w:t>3/21</w:t>
      </w:r>
      <w:r w:rsidRPr="007D0AD0">
        <w:rPr>
          <w:rFonts w:ascii="Times New Roman" w:hAnsi="Times New Roman" w:cs="Times New Roman"/>
          <w:sz w:val="24"/>
          <w:szCs w:val="24"/>
        </w:rPr>
        <w:t>)</w:t>
      </w:r>
    </w:p>
    <w:p w14:paraId="02E66F7A" w14:textId="1EB00037" w:rsidR="007D0AD0" w:rsidRPr="007D0AD0" w:rsidRDefault="007D0AD0" w:rsidP="007D0AD0">
      <w:pPr>
        <w:rPr>
          <w:rFonts w:ascii="Times New Roman" w:hAnsi="Times New Roman" w:cs="Times New Roman"/>
          <w:sz w:val="24"/>
          <w:szCs w:val="24"/>
        </w:rPr>
      </w:pPr>
      <w:r w:rsidRPr="002816FF">
        <w:rPr>
          <w:rFonts w:ascii="Times New Roman" w:hAnsi="Times New Roman" w:cs="Times New Roman"/>
          <w:b/>
          <w:sz w:val="24"/>
          <w:szCs w:val="24"/>
        </w:rPr>
        <w:t>Topic 6:</w:t>
      </w:r>
      <w:r w:rsidRPr="007D0AD0">
        <w:rPr>
          <w:rFonts w:ascii="Times New Roman" w:hAnsi="Times New Roman" w:cs="Times New Roman"/>
          <w:sz w:val="24"/>
          <w:szCs w:val="24"/>
        </w:rPr>
        <w:t xml:space="preserve"> </w:t>
      </w:r>
      <w:r w:rsidRPr="00677B84">
        <w:rPr>
          <w:rFonts w:ascii="Times New Roman" w:hAnsi="Times New Roman" w:cs="Times New Roman"/>
          <w:b/>
          <w:sz w:val="24"/>
          <w:szCs w:val="24"/>
        </w:rPr>
        <w:t>Interest Groups and the Parties—</w:t>
      </w:r>
      <w:r w:rsidRPr="007D0AD0">
        <w:rPr>
          <w:rFonts w:ascii="Times New Roman" w:hAnsi="Times New Roman" w:cs="Times New Roman"/>
          <w:sz w:val="24"/>
          <w:szCs w:val="24"/>
        </w:rPr>
        <w:t>American Federation of Labor and Congress of Industrial Organizations/U.S. Chamber of Commerce (</w:t>
      </w:r>
      <w:r w:rsidR="006335AB">
        <w:rPr>
          <w:rFonts w:ascii="Times New Roman" w:hAnsi="Times New Roman" w:cs="Times New Roman"/>
          <w:sz w:val="24"/>
          <w:szCs w:val="24"/>
        </w:rPr>
        <w:t>4/9</w:t>
      </w:r>
      <w:r w:rsidRPr="007D0AD0">
        <w:rPr>
          <w:rFonts w:ascii="Times New Roman" w:hAnsi="Times New Roman" w:cs="Times New Roman"/>
          <w:sz w:val="24"/>
          <w:szCs w:val="24"/>
        </w:rPr>
        <w:t>)</w:t>
      </w:r>
    </w:p>
    <w:p w14:paraId="5D4F3D56" w14:textId="21E5D158" w:rsidR="007D0AD0" w:rsidRPr="007D0AD0" w:rsidRDefault="007D0AD0" w:rsidP="007D0AD0">
      <w:pPr>
        <w:rPr>
          <w:rFonts w:ascii="Times New Roman" w:hAnsi="Times New Roman" w:cs="Times New Roman"/>
          <w:sz w:val="24"/>
          <w:szCs w:val="24"/>
        </w:rPr>
      </w:pPr>
      <w:r w:rsidRPr="002816FF">
        <w:rPr>
          <w:rFonts w:ascii="Times New Roman" w:hAnsi="Times New Roman" w:cs="Times New Roman"/>
          <w:b/>
          <w:sz w:val="24"/>
          <w:szCs w:val="24"/>
        </w:rPr>
        <w:t>Topic 7</w:t>
      </w:r>
      <w:r w:rsidRPr="00677B84">
        <w:rPr>
          <w:rFonts w:ascii="Times New Roman" w:hAnsi="Times New Roman" w:cs="Times New Roman"/>
          <w:b/>
          <w:sz w:val="24"/>
          <w:szCs w:val="24"/>
        </w:rPr>
        <w:t>: Interest Groups in the Grassroots—</w:t>
      </w:r>
      <w:r w:rsidRPr="007D0AD0">
        <w:rPr>
          <w:rFonts w:ascii="Times New Roman" w:hAnsi="Times New Roman" w:cs="Times New Roman"/>
          <w:sz w:val="24"/>
          <w:szCs w:val="24"/>
        </w:rPr>
        <w:t>American Association of Retired Persons/National Rifle Association (</w:t>
      </w:r>
      <w:r w:rsidR="006335AB">
        <w:rPr>
          <w:rFonts w:ascii="Times New Roman" w:hAnsi="Times New Roman" w:cs="Times New Roman"/>
          <w:sz w:val="24"/>
          <w:szCs w:val="24"/>
        </w:rPr>
        <w:t>4/16</w:t>
      </w:r>
      <w:r w:rsidRPr="007D0AD0">
        <w:rPr>
          <w:rFonts w:ascii="Times New Roman" w:hAnsi="Times New Roman" w:cs="Times New Roman"/>
          <w:sz w:val="24"/>
          <w:szCs w:val="24"/>
        </w:rPr>
        <w:t xml:space="preserve">) </w:t>
      </w:r>
    </w:p>
    <w:p w14:paraId="43F0F7EB" w14:textId="3AAEE85B" w:rsidR="007D0AD0" w:rsidRPr="00317C7E" w:rsidRDefault="006335AB" w:rsidP="007D0AD0">
      <w:pPr>
        <w:rPr>
          <w:rFonts w:ascii="Times New Roman" w:hAnsi="Times New Roman" w:cs="Times New Roman"/>
          <w:b/>
          <w:color w:val="4472C4" w:themeColor="accent1"/>
          <w:sz w:val="24"/>
          <w:szCs w:val="24"/>
        </w:rPr>
      </w:pPr>
      <w:r>
        <w:rPr>
          <w:rFonts w:ascii="Times New Roman" w:hAnsi="Times New Roman" w:cs="Times New Roman"/>
          <w:b/>
          <w:color w:val="4472C4" w:themeColor="accent1"/>
          <w:sz w:val="24"/>
          <w:szCs w:val="24"/>
        </w:rPr>
        <w:t>Field Report</w:t>
      </w:r>
      <w:r w:rsidR="007D0AD0" w:rsidRPr="00317C7E">
        <w:rPr>
          <w:rFonts w:ascii="Times New Roman" w:hAnsi="Times New Roman" w:cs="Times New Roman"/>
          <w:b/>
          <w:color w:val="4472C4" w:themeColor="accent1"/>
          <w:sz w:val="24"/>
          <w:szCs w:val="24"/>
        </w:rPr>
        <w:t>:</w:t>
      </w:r>
    </w:p>
    <w:p w14:paraId="4C54AEB4" w14:textId="58D79EC4" w:rsidR="007D0AD0" w:rsidRPr="007D0AD0" w:rsidRDefault="006335AB" w:rsidP="007D0AD0">
      <w:pPr>
        <w:rPr>
          <w:rFonts w:ascii="Times New Roman" w:hAnsi="Times New Roman" w:cs="Times New Roman"/>
          <w:sz w:val="24"/>
          <w:szCs w:val="24"/>
        </w:rPr>
      </w:pPr>
      <w:r>
        <w:rPr>
          <w:rFonts w:ascii="Times New Roman" w:hAnsi="Times New Roman" w:cs="Times New Roman"/>
          <w:sz w:val="24"/>
          <w:szCs w:val="24"/>
        </w:rPr>
        <w:t>Each student will p</w:t>
      </w:r>
      <w:r w:rsidR="007D0AD0" w:rsidRPr="007D0AD0">
        <w:rPr>
          <w:rFonts w:ascii="Times New Roman" w:hAnsi="Times New Roman" w:cs="Times New Roman"/>
          <w:sz w:val="24"/>
          <w:szCs w:val="24"/>
        </w:rPr>
        <w:t xml:space="preserve">articipate in lobbying a public official, board, or agency with a state, local, or national interest group (or social movement), and then write </w:t>
      </w:r>
      <w:r w:rsidRPr="007D0AD0">
        <w:rPr>
          <w:rFonts w:ascii="Times New Roman" w:hAnsi="Times New Roman" w:cs="Times New Roman"/>
          <w:sz w:val="24"/>
          <w:szCs w:val="24"/>
        </w:rPr>
        <w:t>an</w:t>
      </w:r>
      <w:r w:rsidR="007D0AD0" w:rsidRPr="007D0AD0">
        <w:rPr>
          <w:rFonts w:ascii="Times New Roman" w:hAnsi="Times New Roman" w:cs="Times New Roman"/>
          <w:sz w:val="24"/>
          <w:szCs w:val="24"/>
        </w:rPr>
        <w:t xml:space="preserve"> </w:t>
      </w:r>
      <w:proofErr w:type="gramStart"/>
      <w:r w:rsidR="007D0AD0" w:rsidRPr="007D0AD0">
        <w:rPr>
          <w:rFonts w:ascii="Times New Roman" w:hAnsi="Times New Roman" w:cs="Times New Roman"/>
          <w:sz w:val="24"/>
          <w:szCs w:val="24"/>
        </w:rPr>
        <w:t>8-10 page</w:t>
      </w:r>
      <w:proofErr w:type="gramEnd"/>
      <w:r w:rsidR="007D0AD0" w:rsidRPr="007D0AD0">
        <w:rPr>
          <w:rFonts w:ascii="Times New Roman" w:hAnsi="Times New Roman" w:cs="Times New Roman"/>
          <w:sz w:val="24"/>
          <w:szCs w:val="24"/>
        </w:rPr>
        <w:t xml:space="preserve"> paper detailing your activities and comparing/contrasting your experience with what we’ve learned in the class. Students will meet with the instructor to discuss feasible opportunities for lobbying or activism prior to going </w:t>
      </w:r>
      <w:r w:rsidR="00CE4D3B">
        <w:rPr>
          <w:rFonts w:ascii="Times New Roman" w:hAnsi="Times New Roman" w:cs="Times New Roman"/>
          <w:sz w:val="24"/>
          <w:szCs w:val="24"/>
        </w:rPr>
        <w:t>in</w:t>
      </w:r>
      <w:r w:rsidR="007D0AD0" w:rsidRPr="007D0AD0">
        <w:rPr>
          <w:rFonts w:ascii="Times New Roman" w:hAnsi="Times New Roman" w:cs="Times New Roman"/>
          <w:sz w:val="24"/>
          <w:szCs w:val="24"/>
        </w:rPr>
        <w:t xml:space="preserve"> the field. </w:t>
      </w:r>
    </w:p>
    <w:p w14:paraId="67BF00E9" w14:textId="77777777" w:rsidR="007D0AD0" w:rsidRPr="00317C7E" w:rsidRDefault="007D0AD0" w:rsidP="007D0AD0">
      <w:pPr>
        <w:rPr>
          <w:rFonts w:ascii="Times New Roman" w:hAnsi="Times New Roman" w:cs="Times New Roman"/>
          <w:b/>
          <w:color w:val="4472C4" w:themeColor="accent1"/>
          <w:sz w:val="24"/>
          <w:szCs w:val="24"/>
        </w:rPr>
      </w:pPr>
      <w:r w:rsidRPr="00317C7E">
        <w:rPr>
          <w:rFonts w:ascii="Times New Roman" w:hAnsi="Times New Roman" w:cs="Times New Roman"/>
          <w:b/>
          <w:color w:val="4472C4" w:themeColor="accent1"/>
          <w:sz w:val="24"/>
          <w:szCs w:val="24"/>
        </w:rPr>
        <w:t>EXAMS:</w:t>
      </w:r>
    </w:p>
    <w:p w14:paraId="2592DC76" w14:textId="77777777" w:rsidR="007D0AD0" w:rsidRPr="007D0AD0" w:rsidRDefault="007D0AD0" w:rsidP="007D0AD0">
      <w:pPr>
        <w:rPr>
          <w:rFonts w:ascii="Times New Roman" w:hAnsi="Times New Roman" w:cs="Times New Roman"/>
          <w:sz w:val="24"/>
          <w:szCs w:val="24"/>
        </w:rPr>
      </w:pPr>
      <w:r w:rsidRPr="007D0AD0">
        <w:rPr>
          <w:rFonts w:ascii="Times New Roman" w:hAnsi="Times New Roman" w:cs="Times New Roman"/>
          <w:sz w:val="24"/>
          <w:szCs w:val="24"/>
        </w:rPr>
        <w:t xml:space="preserve">There will be three exams in the course. These will include a mix of multiple choice, fill-in-the-blank, and short response questions. The first and second exams will cover the material for the first and second thirds of the course, respectively. The final exam will be cumulative. </w:t>
      </w:r>
    </w:p>
    <w:p w14:paraId="0DA8BB40" w14:textId="7A2462C8" w:rsidR="007D0AD0" w:rsidRPr="00317C7E" w:rsidRDefault="007D0AD0" w:rsidP="007D0AD0">
      <w:pPr>
        <w:rPr>
          <w:rFonts w:ascii="Times New Roman" w:hAnsi="Times New Roman" w:cs="Times New Roman"/>
          <w:b/>
          <w:color w:val="4472C4" w:themeColor="accent1"/>
          <w:sz w:val="24"/>
          <w:szCs w:val="24"/>
        </w:rPr>
      </w:pPr>
      <w:r w:rsidRPr="00317C7E">
        <w:rPr>
          <w:rFonts w:ascii="Times New Roman" w:hAnsi="Times New Roman" w:cs="Times New Roman"/>
          <w:b/>
          <w:color w:val="4472C4" w:themeColor="accent1"/>
          <w:sz w:val="24"/>
          <w:szCs w:val="24"/>
        </w:rPr>
        <w:t xml:space="preserve">GRADING SCALE: </w:t>
      </w:r>
    </w:p>
    <w:p w14:paraId="1D2432E9" w14:textId="2D934D67" w:rsidR="007D0AD0" w:rsidRPr="00FB76DC" w:rsidRDefault="007D0AD0" w:rsidP="007D0AD0">
      <w:pPr>
        <w:rPr>
          <w:rFonts w:ascii="Times New Roman" w:hAnsi="Times New Roman" w:cs="Times New Roman"/>
          <w:b/>
          <w:sz w:val="24"/>
          <w:szCs w:val="24"/>
        </w:rPr>
      </w:pPr>
      <w:r w:rsidRPr="00FB76DC">
        <w:rPr>
          <w:rFonts w:ascii="Times New Roman" w:hAnsi="Times New Roman" w:cs="Times New Roman"/>
          <w:b/>
          <w:sz w:val="24"/>
          <w:szCs w:val="24"/>
        </w:rPr>
        <w:t>A</w:t>
      </w:r>
      <w:r w:rsidR="00754AAA">
        <w:rPr>
          <w:rFonts w:ascii="Times New Roman" w:hAnsi="Times New Roman" w:cs="Times New Roman"/>
          <w:b/>
          <w:sz w:val="24"/>
          <w:szCs w:val="24"/>
        </w:rPr>
        <w:t xml:space="preserve"> </w:t>
      </w:r>
      <w:r w:rsidRPr="00FB76DC">
        <w:rPr>
          <w:rFonts w:ascii="Times New Roman" w:hAnsi="Times New Roman" w:cs="Times New Roman"/>
          <w:b/>
          <w:sz w:val="24"/>
          <w:szCs w:val="24"/>
        </w:rPr>
        <w:t>=9</w:t>
      </w:r>
      <w:r w:rsidR="004C7883">
        <w:rPr>
          <w:rFonts w:ascii="Times New Roman" w:hAnsi="Times New Roman" w:cs="Times New Roman"/>
          <w:b/>
          <w:sz w:val="24"/>
          <w:szCs w:val="24"/>
        </w:rPr>
        <w:t>0</w:t>
      </w:r>
      <w:r w:rsidRPr="00FB76DC">
        <w:rPr>
          <w:rFonts w:ascii="Times New Roman" w:hAnsi="Times New Roman" w:cs="Times New Roman"/>
          <w:b/>
          <w:sz w:val="24"/>
          <w:szCs w:val="24"/>
        </w:rPr>
        <w:t>-100; B+</w:t>
      </w:r>
      <w:r w:rsidR="00754AAA">
        <w:rPr>
          <w:rFonts w:ascii="Times New Roman" w:hAnsi="Times New Roman" w:cs="Times New Roman"/>
          <w:b/>
          <w:sz w:val="24"/>
          <w:szCs w:val="24"/>
        </w:rPr>
        <w:t xml:space="preserve"> </w:t>
      </w:r>
      <w:r w:rsidRPr="00FB76DC">
        <w:rPr>
          <w:rFonts w:ascii="Times New Roman" w:hAnsi="Times New Roman" w:cs="Times New Roman"/>
          <w:b/>
          <w:sz w:val="24"/>
          <w:szCs w:val="24"/>
        </w:rPr>
        <w:t>=87-89.99; B</w:t>
      </w:r>
      <w:r w:rsidR="00754AAA">
        <w:rPr>
          <w:rFonts w:ascii="Times New Roman" w:hAnsi="Times New Roman" w:cs="Times New Roman"/>
          <w:b/>
          <w:sz w:val="24"/>
          <w:szCs w:val="24"/>
        </w:rPr>
        <w:t xml:space="preserve"> </w:t>
      </w:r>
      <w:r w:rsidRPr="00FB76DC">
        <w:rPr>
          <w:rFonts w:ascii="Times New Roman" w:hAnsi="Times New Roman" w:cs="Times New Roman"/>
          <w:b/>
          <w:sz w:val="24"/>
          <w:szCs w:val="24"/>
        </w:rPr>
        <w:t>=83-86.99; B-</w:t>
      </w:r>
      <w:r w:rsidR="00754AAA">
        <w:rPr>
          <w:rFonts w:ascii="Times New Roman" w:hAnsi="Times New Roman" w:cs="Times New Roman"/>
          <w:b/>
          <w:sz w:val="24"/>
          <w:szCs w:val="24"/>
        </w:rPr>
        <w:t xml:space="preserve"> </w:t>
      </w:r>
      <w:r w:rsidRPr="00FB76DC">
        <w:rPr>
          <w:rFonts w:ascii="Times New Roman" w:hAnsi="Times New Roman" w:cs="Times New Roman"/>
          <w:b/>
          <w:sz w:val="24"/>
          <w:szCs w:val="24"/>
        </w:rPr>
        <w:t>=80-82.99; C+</w:t>
      </w:r>
      <w:r w:rsidR="00754AAA">
        <w:rPr>
          <w:rFonts w:ascii="Times New Roman" w:hAnsi="Times New Roman" w:cs="Times New Roman"/>
          <w:b/>
          <w:sz w:val="24"/>
          <w:szCs w:val="24"/>
        </w:rPr>
        <w:t xml:space="preserve"> </w:t>
      </w:r>
      <w:r w:rsidRPr="00FB76DC">
        <w:rPr>
          <w:rFonts w:ascii="Times New Roman" w:hAnsi="Times New Roman" w:cs="Times New Roman"/>
          <w:b/>
          <w:sz w:val="24"/>
          <w:szCs w:val="24"/>
        </w:rPr>
        <w:t>=77-79.99; C</w:t>
      </w:r>
      <w:r w:rsidR="00754AAA">
        <w:rPr>
          <w:rFonts w:ascii="Times New Roman" w:hAnsi="Times New Roman" w:cs="Times New Roman"/>
          <w:b/>
          <w:sz w:val="24"/>
          <w:szCs w:val="24"/>
        </w:rPr>
        <w:t xml:space="preserve"> </w:t>
      </w:r>
      <w:r w:rsidRPr="00FB76DC">
        <w:rPr>
          <w:rFonts w:ascii="Times New Roman" w:hAnsi="Times New Roman" w:cs="Times New Roman"/>
          <w:b/>
          <w:sz w:val="24"/>
          <w:szCs w:val="24"/>
        </w:rPr>
        <w:t>=73-76.99;</w:t>
      </w:r>
    </w:p>
    <w:p w14:paraId="10C1D204" w14:textId="21E57995" w:rsidR="007D0AD0" w:rsidRPr="00FB76DC" w:rsidRDefault="007D0AD0" w:rsidP="007D0AD0">
      <w:pPr>
        <w:rPr>
          <w:rFonts w:ascii="Times New Roman" w:hAnsi="Times New Roman" w:cs="Times New Roman"/>
          <w:b/>
          <w:sz w:val="24"/>
          <w:szCs w:val="24"/>
        </w:rPr>
      </w:pPr>
      <w:r w:rsidRPr="00FB76DC">
        <w:rPr>
          <w:rFonts w:ascii="Times New Roman" w:hAnsi="Times New Roman" w:cs="Times New Roman"/>
          <w:b/>
          <w:sz w:val="24"/>
          <w:szCs w:val="24"/>
        </w:rPr>
        <w:t>C-</w:t>
      </w:r>
      <w:r w:rsidR="00754AAA">
        <w:rPr>
          <w:rFonts w:ascii="Times New Roman" w:hAnsi="Times New Roman" w:cs="Times New Roman"/>
          <w:b/>
          <w:sz w:val="24"/>
          <w:szCs w:val="24"/>
        </w:rPr>
        <w:t xml:space="preserve"> </w:t>
      </w:r>
      <w:r w:rsidRPr="00FB76DC">
        <w:rPr>
          <w:rFonts w:ascii="Times New Roman" w:hAnsi="Times New Roman" w:cs="Times New Roman"/>
          <w:b/>
          <w:sz w:val="24"/>
          <w:szCs w:val="24"/>
        </w:rPr>
        <w:t>=70-72.99; D</w:t>
      </w:r>
      <w:r w:rsidR="00754AAA">
        <w:rPr>
          <w:rFonts w:ascii="Times New Roman" w:hAnsi="Times New Roman" w:cs="Times New Roman"/>
          <w:b/>
          <w:sz w:val="24"/>
          <w:szCs w:val="24"/>
        </w:rPr>
        <w:t xml:space="preserve"> =</w:t>
      </w:r>
      <w:r w:rsidRPr="00FB76DC">
        <w:rPr>
          <w:rFonts w:ascii="Times New Roman" w:hAnsi="Times New Roman" w:cs="Times New Roman"/>
          <w:b/>
          <w:sz w:val="24"/>
          <w:szCs w:val="24"/>
        </w:rPr>
        <w:t>60-69.99; F</w:t>
      </w:r>
      <w:r w:rsidR="00754AAA">
        <w:rPr>
          <w:rFonts w:ascii="Times New Roman" w:hAnsi="Times New Roman" w:cs="Times New Roman"/>
          <w:b/>
          <w:sz w:val="24"/>
          <w:szCs w:val="24"/>
        </w:rPr>
        <w:t xml:space="preserve"> </w:t>
      </w:r>
      <w:r w:rsidRPr="00FB76DC">
        <w:rPr>
          <w:rFonts w:ascii="Times New Roman" w:hAnsi="Times New Roman" w:cs="Times New Roman"/>
          <w:b/>
          <w:sz w:val="24"/>
          <w:szCs w:val="24"/>
        </w:rPr>
        <w:t>=0-59.99</w:t>
      </w:r>
    </w:p>
    <w:p w14:paraId="1A4E5AD6" w14:textId="77777777" w:rsidR="00317C7E" w:rsidRPr="00317C7E" w:rsidRDefault="00317C7E" w:rsidP="00317C7E">
      <w:pPr>
        <w:rPr>
          <w:rFonts w:ascii="Times New Roman" w:hAnsi="Times New Roman" w:cs="Times New Roman"/>
          <w:b/>
          <w:color w:val="4472C4" w:themeColor="accent1"/>
          <w:sz w:val="24"/>
          <w:szCs w:val="24"/>
          <w:u w:val="single"/>
        </w:rPr>
      </w:pPr>
      <w:r w:rsidRPr="00317C7E">
        <w:rPr>
          <w:rFonts w:ascii="Times New Roman" w:hAnsi="Times New Roman" w:cs="Times New Roman"/>
          <w:b/>
          <w:color w:val="4472C4" w:themeColor="accent1"/>
          <w:sz w:val="24"/>
          <w:szCs w:val="24"/>
          <w:u w:val="single"/>
        </w:rPr>
        <w:t>UF POLICIES:</w:t>
      </w:r>
    </w:p>
    <w:p w14:paraId="4AFF81DB" w14:textId="3866FB62" w:rsidR="00317C7E" w:rsidRDefault="00317C7E" w:rsidP="00317C7E">
      <w:pPr>
        <w:rPr>
          <w:rFonts w:ascii="Times New Roman" w:hAnsi="Times New Roman" w:cs="Times New Roman"/>
          <w:sz w:val="24"/>
          <w:szCs w:val="24"/>
        </w:rPr>
      </w:pPr>
      <w:r w:rsidRPr="00317C7E">
        <w:rPr>
          <w:rFonts w:ascii="Times New Roman" w:hAnsi="Times New Roman" w:cs="Times New Roman"/>
          <w:b/>
          <w:color w:val="4472C4" w:themeColor="accent1"/>
          <w:sz w:val="24"/>
          <w:szCs w:val="24"/>
        </w:rPr>
        <w:t>UNIVERSITY POLICY ON ACCOMMODATING STUDENTS WITH DISABILITIES:</w:t>
      </w:r>
      <w:r w:rsidRPr="00317C7E">
        <w:rPr>
          <w:rFonts w:ascii="Times New Roman" w:hAnsi="Times New Roman" w:cs="Times New Roman"/>
          <w:color w:val="4472C4" w:themeColor="accent1"/>
          <w:sz w:val="24"/>
          <w:szCs w:val="24"/>
        </w:rPr>
        <w:t xml:space="preserve"> </w:t>
      </w:r>
      <w:r w:rsidRPr="007D0AD0">
        <w:rPr>
          <w:rFonts w:ascii="Times New Roman" w:hAnsi="Times New Roman" w:cs="Times New Roman"/>
          <w:sz w:val="24"/>
          <w:szCs w:val="24"/>
        </w:rPr>
        <w:t xml:space="preserve">Students requesting accommodation for disabilities must first register with the Dean of Students Office. Information about accommodation letters and testing accommodations can be found at </w:t>
      </w:r>
      <w:hyperlink r:id="rId7" w:history="1">
        <w:r w:rsidRPr="00BA1567">
          <w:rPr>
            <w:rStyle w:val="Hyperlink"/>
            <w:rFonts w:ascii="Times New Roman" w:hAnsi="Times New Roman" w:cs="Times New Roman"/>
            <w:sz w:val="24"/>
            <w:szCs w:val="24"/>
          </w:rPr>
          <w:t>https://drc.dso.ufl.edu/</w:t>
        </w:r>
      </w:hyperlink>
      <w:r>
        <w:rPr>
          <w:rFonts w:ascii="Times New Roman" w:hAnsi="Times New Roman" w:cs="Times New Roman"/>
          <w:sz w:val="24"/>
          <w:szCs w:val="24"/>
        </w:rPr>
        <w:t xml:space="preserve"> </w:t>
      </w:r>
      <w:r w:rsidRPr="007D0AD0">
        <w:rPr>
          <w:rFonts w:ascii="Times New Roman" w:hAnsi="Times New Roman" w:cs="Times New Roman"/>
          <w:sz w:val="24"/>
          <w:szCs w:val="24"/>
        </w:rPr>
        <w:t xml:space="preserve">(look for the “Accommodation Letters” and “Accommodated Testing Request” buttons). The Dean of Students Office will provide documentation to the student, who must then provide this documentation to the instructor when requesting accommodations. You must submit this documentation prior to submitting assignments or taking the exams if you wish receive accommodations for those assignments and exams. Accommodations are not retroactive, </w:t>
      </w:r>
      <w:r w:rsidR="00F43A33">
        <w:rPr>
          <w:rFonts w:ascii="Times New Roman" w:hAnsi="Times New Roman" w:cs="Times New Roman"/>
          <w:sz w:val="24"/>
          <w:szCs w:val="24"/>
        </w:rPr>
        <w:t>so</w:t>
      </w:r>
      <w:r w:rsidRPr="007D0AD0">
        <w:rPr>
          <w:rFonts w:ascii="Times New Roman" w:hAnsi="Times New Roman" w:cs="Times New Roman"/>
          <w:sz w:val="24"/>
          <w:szCs w:val="24"/>
        </w:rPr>
        <w:t xml:space="preserve"> students should contact the office as soon as possible in the term for which they are seeking accommodations. </w:t>
      </w:r>
    </w:p>
    <w:p w14:paraId="61C6B152" w14:textId="77777777" w:rsidR="006335AB" w:rsidRPr="007D0AD0" w:rsidRDefault="006335AB" w:rsidP="00317C7E">
      <w:pPr>
        <w:rPr>
          <w:rFonts w:ascii="Times New Roman" w:hAnsi="Times New Roman" w:cs="Times New Roman"/>
          <w:sz w:val="24"/>
          <w:szCs w:val="24"/>
        </w:rPr>
      </w:pPr>
    </w:p>
    <w:p w14:paraId="47259EA7" w14:textId="77777777" w:rsidR="00317C7E" w:rsidRPr="00317C7E" w:rsidRDefault="00317C7E" w:rsidP="00317C7E">
      <w:pPr>
        <w:rPr>
          <w:rFonts w:ascii="Times New Roman" w:hAnsi="Times New Roman" w:cs="Times New Roman"/>
          <w:b/>
          <w:sz w:val="24"/>
          <w:szCs w:val="24"/>
        </w:rPr>
      </w:pPr>
      <w:r w:rsidRPr="00317C7E">
        <w:rPr>
          <w:rFonts w:ascii="Times New Roman" w:hAnsi="Times New Roman" w:cs="Times New Roman"/>
          <w:b/>
          <w:color w:val="4472C4" w:themeColor="accent1"/>
          <w:sz w:val="24"/>
          <w:szCs w:val="24"/>
        </w:rPr>
        <w:lastRenderedPageBreak/>
        <w:t>UNIVERSITY POLICY ON ACADEMIC MISCONDUCT:</w:t>
      </w:r>
      <w:r w:rsidRPr="00317C7E">
        <w:rPr>
          <w:rFonts w:ascii="Times New Roman" w:hAnsi="Times New Roman" w:cs="Times New Roman"/>
          <w:b/>
          <w:sz w:val="24"/>
          <w:szCs w:val="24"/>
        </w:rPr>
        <w:t xml:space="preserve"> </w:t>
      </w:r>
    </w:p>
    <w:p w14:paraId="09443C52" w14:textId="5EAD4618" w:rsidR="00317C7E" w:rsidRPr="006335AB" w:rsidRDefault="00317C7E" w:rsidP="00317C7E">
      <w:pPr>
        <w:rPr>
          <w:rFonts w:ascii="Times New Roman" w:hAnsi="Times New Roman" w:cs="Times New Roman"/>
          <w:sz w:val="24"/>
          <w:szCs w:val="24"/>
        </w:rPr>
      </w:pPr>
      <w:r w:rsidRPr="007D0AD0">
        <w:rPr>
          <w:rFonts w:ascii="Times New Roman" w:hAnsi="Times New Roman" w:cs="Times New Roman"/>
          <w:sz w:val="24"/>
          <w:szCs w:val="24"/>
        </w:rPr>
        <w:t>Academic honesty and integrity are fundamental values of the University community. Students should be sure they understand the UF Student Honor Code at</w:t>
      </w:r>
      <w:r w:rsidR="006335AB">
        <w:rPr>
          <w:rFonts w:ascii="Times New Roman" w:hAnsi="Times New Roman" w:cs="Times New Roman"/>
          <w:sz w:val="24"/>
          <w:szCs w:val="24"/>
        </w:rPr>
        <w:t xml:space="preserve"> </w:t>
      </w:r>
      <w:hyperlink r:id="rId8" w:history="1">
        <w:r w:rsidR="006335AB" w:rsidRPr="00826719">
          <w:rPr>
            <w:rStyle w:val="Hyperlink"/>
            <w:rFonts w:ascii="Times New Roman" w:hAnsi="Times New Roman" w:cs="Times New Roman"/>
            <w:sz w:val="24"/>
            <w:szCs w:val="24"/>
          </w:rPr>
          <w:t>https://sccr.dso.ufl.edu/students/student-conduct-code</w:t>
        </w:r>
      </w:hyperlink>
      <w:r w:rsidR="006335AB">
        <w:rPr>
          <w:rStyle w:val="Hyperlink"/>
          <w:rFonts w:ascii="Times New Roman" w:hAnsi="Times New Roman" w:cs="Times New Roman"/>
          <w:sz w:val="24"/>
          <w:szCs w:val="24"/>
          <w:u w:val="none"/>
        </w:rPr>
        <w:t xml:space="preserve"> </w:t>
      </w:r>
      <w:r w:rsidR="006335AB">
        <w:rPr>
          <w:rStyle w:val="Hyperlink"/>
          <w:rFonts w:ascii="Times New Roman" w:hAnsi="Times New Roman" w:cs="Times New Roman"/>
          <w:color w:val="auto"/>
          <w:sz w:val="24"/>
          <w:szCs w:val="24"/>
          <w:u w:val="none"/>
        </w:rPr>
        <w:t>.</w:t>
      </w:r>
    </w:p>
    <w:p w14:paraId="19CACC7D" w14:textId="77777777" w:rsidR="00317C7E" w:rsidRPr="00317C7E" w:rsidRDefault="00317C7E" w:rsidP="00317C7E">
      <w:pPr>
        <w:rPr>
          <w:rFonts w:ascii="Times New Roman" w:hAnsi="Times New Roman" w:cs="Times New Roman"/>
          <w:b/>
          <w:color w:val="4472C4" w:themeColor="accent1"/>
          <w:sz w:val="24"/>
          <w:szCs w:val="24"/>
        </w:rPr>
      </w:pPr>
      <w:r w:rsidRPr="00317C7E">
        <w:rPr>
          <w:rFonts w:ascii="Times New Roman" w:hAnsi="Times New Roman" w:cs="Times New Roman"/>
          <w:b/>
          <w:color w:val="4472C4" w:themeColor="accent1"/>
          <w:sz w:val="24"/>
          <w:szCs w:val="24"/>
        </w:rPr>
        <w:t>GETTING HELP:</w:t>
      </w:r>
    </w:p>
    <w:p w14:paraId="1413A1D1" w14:textId="77777777" w:rsidR="00317C7E" w:rsidRPr="007D0AD0" w:rsidRDefault="00317C7E" w:rsidP="00317C7E">
      <w:pPr>
        <w:rPr>
          <w:rFonts w:ascii="Times New Roman" w:hAnsi="Times New Roman" w:cs="Times New Roman"/>
          <w:sz w:val="24"/>
          <w:szCs w:val="24"/>
        </w:rPr>
      </w:pPr>
      <w:r w:rsidRPr="007D0AD0">
        <w:rPr>
          <w:rFonts w:ascii="Times New Roman" w:hAnsi="Times New Roman" w:cs="Times New Roman"/>
          <w:sz w:val="24"/>
          <w:szCs w:val="24"/>
        </w:rPr>
        <w:t xml:space="preserve">Students experiencing emotional or behavioral distress should contact the Counseling and Wellness Center at </w:t>
      </w:r>
      <w:hyperlink r:id="rId9" w:history="1">
        <w:r w:rsidRPr="00BA1567">
          <w:rPr>
            <w:rStyle w:val="Hyperlink"/>
            <w:rFonts w:ascii="Times New Roman" w:hAnsi="Times New Roman" w:cs="Times New Roman"/>
            <w:sz w:val="24"/>
            <w:szCs w:val="24"/>
          </w:rPr>
          <w:t>https://counseling.ufl.edu/</w:t>
        </w:r>
      </w:hyperlink>
      <w:r>
        <w:rPr>
          <w:rFonts w:ascii="Times New Roman" w:hAnsi="Times New Roman" w:cs="Times New Roman"/>
          <w:sz w:val="24"/>
          <w:szCs w:val="24"/>
        </w:rPr>
        <w:t xml:space="preserve"> </w:t>
      </w:r>
      <w:r w:rsidRPr="007D0AD0">
        <w:rPr>
          <w:rFonts w:ascii="Times New Roman" w:hAnsi="Times New Roman" w:cs="Times New Roman"/>
          <w:sz w:val="24"/>
          <w:szCs w:val="24"/>
        </w:rPr>
        <w:t>or (352) 392-1575.</w:t>
      </w:r>
    </w:p>
    <w:p w14:paraId="50339090" w14:textId="77777777" w:rsidR="00317C7E" w:rsidRPr="007D0AD0" w:rsidRDefault="00317C7E" w:rsidP="00317C7E">
      <w:pPr>
        <w:rPr>
          <w:rFonts w:ascii="Times New Roman" w:hAnsi="Times New Roman" w:cs="Times New Roman"/>
          <w:sz w:val="24"/>
          <w:szCs w:val="24"/>
        </w:rPr>
      </w:pPr>
      <w:r w:rsidRPr="007D0AD0">
        <w:rPr>
          <w:rFonts w:ascii="Times New Roman" w:hAnsi="Times New Roman" w:cs="Times New Roman"/>
          <w:sz w:val="24"/>
          <w:szCs w:val="24"/>
        </w:rPr>
        <w:t>Students experiencing bullying, sexual assault, or sexual harassment should contact the University Police Department at (352) 392-1111 or 9-1-1 for emergencies.</w:t>
      </w:r>
    </w:p>
    <w:p w14:paraId="653DC2A5" w14:textId="2A1D28D7" w:rsidR="00317C7E" w:rsidRPr="007D0AD0" w:rsidRDefault="00317C7E" w:rsidP="00317C7E">
      <w:pPr>
        <w:rPr>
          <w:rFonts w:ascii="Times New Roman" w:hAnsi="Times New Roman" w:cs="Times New Roman"/>
          <w:sz w:val="24"/>
          <w:szCs w:val="24"/>
        </w:rPr>
      </w:pPr>
      <w:r w:rsidRPr="007D0AD0">
        <w:rPr>
          <w:rFonts w:ascii="Times New Roman" w:hAnsi="Times New Roman" w:cs="Times New Roman"/>
          <w:sz w:val="24"/>
          <w:szCs w:val="24"/>
        </w:rPr>
        <w:t xml:space="preserve">Students experiencing any of the above are welcome to come to the instructor but are in no way required or expected to. These issues are </w:t>
      </w:r>
      <w:proofErr w:type="gramStart"/>
      <w:r w:rsidRPr="007D0AD0">
        <w:rPr>
          <w:rFonts w:ascii="Times New Roman" w:hAnsi="Times New Roman" w:cs="Times New Roman"/>
          <w:sz w:val="24"/>
          <w:szCs w:val="24"/>
        </w:rPr>
        <w:t>sensitive</w:t>
      </w:r>
      <w:proofErr w:type="gramEnd"/>
      <w:r w:rsidRPr="007D0AD0">
        <w:rPr>
          <w:rFonts w:ascii="Times New Roman" w:hAnsi="Times New Roman" w:cs="Times New Roman"/>
          <w:sz w:val="24"/>
          <w:szCs w:val="24"/>
        </w:rPr>
        <w:t xml:space="preserve"> and your comfort is the number one priority. </w:t>
      </w:r>
    </w:p>
    <w:p w14:paraId="01EA1B5D" w14:textId="0556CEB4" w:rsidR="001D7E48" w:rsidRPr="001D7E48" w:rsidRDefault="007D0AD0" w:rsidP="007D0AD0">
      <w:pPr>
        <w:rPr>
          <w:rFonts w:ascii="Times New Roman" w:hAnsi="Times New Roman" w:cs="Times New Roman"/>
          <w:b/>
          <w:color w:val="4472C4" w:themeColor="accent1"/>
          <w:sz w:val="24"/>
          <w:szCs w:val="24"/>
        </w:rPr>
      </w:pPr>
      <w:r w:rsidRPr="00317C7E">
        <w:rPr>
          <w:rFonts w:ascii="Times New Roman" w:hAnsi="Times New Roman" w:cs="Times New Roman"/>
          <w:b/>
          <w:color w:val="4472C4" w:themeColor="accent1"/>
          <w:sz w:val="24"/>
          <w:szCs w:val="24"/>
        </w:rPr>
        <w:t>COURSE SCHEDULE</w:t>
      </w:r>
      <w:r w:rsidR="001D7E48">
        <w:rPr>
          <w:rFonts w:ascii="Times New Roman" w:hAnsi="Times New Roman" w:cs="Times New Roman"/>
          <w:b/>
          <w:color w:val="4472C4" w:themeColor="accent1"/>
          <w:sz w:val="24"/>
          <w:szCs w:val="24"/>
        </w:rPr>
        <w:t>:</w:t>
      </w:r>
      <w:r w:rsidR="001D7E48">
        <w:rPr>
          <w:rFonts w:ascii="Times New Roman" w:hAnsi="Times New Roman" w:cs="Times New Roman"/>
          <w:sz w:val="24"/>
          <w:szCs w:val="24"/>
        </w:rPr>
        <w:t xml:space="preserve"> </w:t>
      </w:r>
    </w:p>
    <w:p w14:paraId="3C8F45BE" w14:textId="6A776853" w:rsidR="001D7E48" w:rsidRPr="00317C7E" w:rsidRDefault="00317C7E" w:rsidP="007D0AD0">
      <w:pPr>
        <w:rPr>
          <w:rFonts w:ascii="Times New Roman" w:hAnsi="Times New Roman" w:cs="Times New Roman"/>
          <w:sz w:val="24"/>
          <w:szCs w:val="24"/>
        </w:rPr>
      </w:pPr>
      <w:r>
        <w:rPr>
          <w:rFonts w:ascii="Times New Roman" w:hAnsi="Times New Roman" w:cs="Times New Roman"/>
          <w:sz w:val="24"/>
          <w:szCs w:val="24"/>
        </w:rPr>
        <w:t>All non-textbook readings will be provided in the class Dropbox</w:t>
      </w:r>
      <w:r w:rsidR="00F43A33">
        <w:rPr>
          <w:rFonts w:ascii="Times New Roman" w:hAnsi="Times New Roman" w:cs="Times New Roman"/>
          <w:sz w:val="24"/>
          <w:szCs w:val="24"/>
        </w:rPr>
        <w:t>, which is organized by topic</w:t>
      </w:r>
      <w:r>
        <w:rPr>
          <w:rFonts w:ascii="Times New Roman" w:hAnsi="Times New Roman" w:cs="Times New Roman"/>
          <w:sz w:val="24"/>
          <w:szCs w:val="24"/>
        </w:rPr>
        <w:t xml:space="preserve">. The Dropbox can be accessed here: </w:t>
      </w:r>
      <w:hyperlink r:id="rId10" w:history="1">
        <w:r w:rsidR="00055788" w:rsidRPr="00826719">
          <w:rPr>
            <w:rStyle w:val="Hyperlink"/>
            <w:rFonts w:ascii="Times New Roman" w:hAnsi="Times New Roman" w:cs="Times New Roman"/>
            <w:sz w:val="24"/>
            <w:szCs w:val="24"/>
          </w:rPr>
          <w:t>https://www.</w:t>
        </w:r>
        <w:r w:rsidR="00055788" w:rsidRPr="00826719">
          <w:rPr>
            <w:rStyle w:val="Hyperlink"/>
            <w:rFonts w:ascii="Times New Roman" w:hAnsi="Times New Roman" w:cs="Times New Roman"/>
            <w:sz w:val="24"/>
            <w:szCs w:val="24"/>
          </w:rPr>
          <w:t>d</w:t>
        </w:r>
        <w:r w:rsidR="00055788" w:rsidRPr="00826719">
          <w:rPr>
            <w:rStyle w:val="Hyperlink"/>
            <w:rFonts w:ascii="Times New Roman" w:hAnsi="Times New Roman" w:cs="Times New Roman"/>
            <w:sz w:val="24"/>
            <w:szCs w:val="24"/>
          </w:rPr>
          <w:t>ropbox.com/sh/r8l12xxcoruqdds/AACg-9HxaK1GtnSJMy-g8Ilaa?dl=0</w:t>
        </w:r>
      </w:hyperlink>
      <w:r w:rsidR="00055788">
        <w:rPr>
          <w:rFonts w:ascii="Times New Roman" w:hAnsi="Times New Roman" w:cs="Times New Roman"/>
          <w:sz w:val="24"/>
          <w:szCs w:val="24"/>
        </w:rPr>
        <w:t xml:space="preserve"> </w:t>
      </w:r>
    </w:p>
    <w:tbl>
      <w:tblPr>
        <w:tblW w:w="5665" w:type="pct"/>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64"/>
        <w:gridCol w:w="3340"/>
        <w:gridCol w:w="6478"/>
      </w:tblGrid>
      <w:tr w:rsidR="002816FF" w:rsidRPr="002816FF" w14:paraId="4A761CED" w14:textId="77777777" w:rsidTr="002A1EB0">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1451CC0" w14:textId="77777777" w:rsidR="002816FF" w:rsidRPr="002816FF" w:rsidRDefault="002816FF" w:rsidP="002816FF">
            <w:pPr>
              <w:spacing w:before="200" w:after="200" w:line="276" w:lineRule="auto"/>
              <w:jc w:val="center"/>
              <w:rPr>
                <w:rFonts w:ascii="Times New Roman" w:eastAsia="Times New Roman" w:hAnsi="Times New Roman" w:cs="Times New Roman"/>
                <w:sz w:val="24"/>
                <w:szCs w:val="24"/>
              </w:rPr>
            </w:pPr>
            <w:r w:rsidRPr="002816FF">
              <w:rPr>
                <w:rFonts w:ascii="Times New Roman" w:eastAsia="Calibri" w:hAnsi="Times New Roman" w:cs="Times New Roman"/>
                <w:sz w:val="24"/>
                <w:szCs w:val="24"/>
              </w:rPr>
              <w:t>Date</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36C9EB6" w14:textId="77777777" w:rsidR="002816FF" w:rsidRPr="002816FF" w:rsidRDefault="002816FF" w:rsidP="002816FF">
            <w:pPr>
              <w:spacing w:before="200" w:after="200" w:line="276" w:lineRule="auto"/>
              <w:jc w:val="center"/>
              <w:rPr>
                <w:rFonts w:ascii="Times New Roman" w:eastAsia="Times New Roman" w:hAnsi="Times New Roman" w:cs="Times New Roman"/>
                <w:sz w:val="24"/>
                <w:szCs w:val="24"/>
              </w:rPr>
            </w:pPr>
            <w:r w:rsidRPr="002816FF">
              <w:rPr>
                <w:rFonts w:ascii="Times New Roman" w:eastAsia="Calibri" w:hAnsi="Times New Roman" w:cs="Times New Roman"/>
                <w:sz w:val="24"/>
                <w:szCs w:val="24"/>
              </w:rPr>
              <w:t>Topic</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9115EFF" w14:textId="77777777" w:rsidR="002816FF" w:rsidRPr="002816FF" w:rsidRDefault="002816FF" w:rsidP="002816FF">
            <w:pPr>
              <w:spacing w:before="200" w:after="200" w:line="276" w:lineRule="auto"/>
              <w:jc w:val="center"/>
              <w:rPr>
                <w:rFonts w:ascii="Times New Roman" w:eastAsia="Times New Roman" w:hAnsi="Times New Roman" w:cs="Times New Roman"/>
                <w:sz w:val="24"/>
                <w:szCs w:val="24"/>
              </w:rPr>
            </w:pPr>
            <w:r w:rsidRPr="002816FF">
              <w:rPr>
                <w:rFonts w:ascii="Times New Roman" w:eastAsia="Calibri" w:hAnsi="Times New Roman" w:cs="Times New Roman"/>
                <w:sz w:val="24"/>
                <w:szCs w:val="24"/>
              </w:rPr>
              <w:t>Reading</w:t>
            </w:r>
          </w:p>
        </w:tc>
      </w:tr>
      <w:tr w:rsidR="002816FF" w:rsidRPr="002816FF" w14:paraId="22C2FD79" w14:textId="77777777" w:rsidTr="002A1EB0">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0408418" w14:textId="62E8E7D5" w:rsidR="002816FF" w:rsidRPr="002816FF" w:rsidRDefault="002A1EB0"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2816FF" w:rsidRPr="002816FF">
              <w:rPr>
                <w:rFonts w:ascii="Times New Roman" w:eastAsia="Times New Roman" w:hAnsi="Times New Roman" w:cs="Times New Roman"/>
                <w:sz w:val="24"/>
                <w:szCs w:val="24"/>
              </w:rPr>
              <w:t>/</w:t>
            </w:r>
            <w:r>
              <w:rPr>
                <w:rFonts w:ascii="Times New Roman" w:eastAsia="Times New Roman" w:hAnsi="Times New Roman" w:cs="Times New Roman"/>
                <w:sz w:val="24"/>
                <w:szCs w:val="24"/>
              </w:rPr>
              <w:t>8</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61857F3" w14:textId="463CD7FD" w:rsidR="002816FF" w:rsidRP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Introductions</w:t>
            </w:r>
            <w:r w:rsidR="001D7E48">
              <w:rPr>
                <w:rFonts w:ascii="Times New Roman" w:eastAsia="Times New Roman" w:hAnsi="Times New Roman" w:cs="Times New Roman"/>
                <w:sz w:val="24"/>
                <w:szCs w:val="24"/>
              </w:rPr>
              <w:t xml:space="preserve"> and</w:t>
            </w:r>
            <w:r w:rsidRPr="002816FF">
              <w:rPr>
                <w:rFonts w:ascii="Times New Roman" w:eastAsia="Times New Roman" w:hAnsi="Times New Roman" w:cs="Times New Roman"/>
                <w:sz w:val="24"/>
                <w:szCs w:val="24"/>
              </w:rPr>
              <w:t xml:space="preserve"> Syllabus</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14C6FBF" w14:textId="77777777" w:rsid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Syllabus</w:t>
            </w:r>
            <w:r w:rsidR="002A1EB0">
              <w:rPr>
                <w:rFonts w:ascii="Times New Roman" w:eastAsia="Times New Roman" w:hAnsi="Times New Roman" w:cs="Times New Roman"/>
                <w:sz w:val="24"/>
                <w:szCs w:val="24"/>
              </w:rPr>
              <w:t>;</w:t>
            </w:r>
          </w:p>
          <w:p w14:paraId="6C67AA6E" w14:textId="77777777" w:rsidR="002A1EB0" w:rsidRPr="002816FF" w:rsidRDefault="002A1EB0" w:rsidP="002A1EB0">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CLN-Chapter 1;</w:t>
            </w:r>
          </w:p>
          <w:p w14:paraId="5EF2C6D7" w14:textId="4E985F8F" w:rsidR="002A1EB0" w:rsidRPr="002816FF" w:rsidRDefault="002A1EB0"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AIN-Chapter 1</w:t>
            </w:r>
          </w:p>
        </w:tc>
      </w:tr>
      <w:tr w:rsidR="002816FF" w:rsidRPr="002816FF" w14:paraId="6EE58FCB" w14:textId="77777777" w:rsidTr="002A1EB0">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D82DCDB" w14:textId="6620D5FC" w:rsidR="002816FF" w:rsidRPr="002816FF" w:rsidRDefault="002A1EB0"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2816FF" w:rsidRPr="002816FF">
              <w:rPr>
                <w:rFonts w:ascii="Times New Roman" w:eastAsia="Times New Roman" w:hAnsi="Times New Roman" w:cs="Times New Roman"/>
                <w:sz w:val="24"/>
                <w:szCs w:val="24"/>
              </w:rPr>
              <w:t>/</w:t>
            </w:r>
            <w:r>
              <w:rPr>
                <w:rFonts w:ascii="Times New Roman" w:eastAsia="Times New Roman" w:hAnsi="Times New Roman" w:cs="Times New Roman"/>
                <w:sz w:val="24"/>
                <w:szCs w:val="24"/>
              </w:rPr>
              <w:t>10</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6EFD919" w14:textId="77777777" w:rsidR="002A1EB0"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Interest Group Basics and the “Mischiefs of factions”</w:t>
            </w:r>
          </w:p>
          <w:p w14:paraId="123EB348" w14:textId="192260FF" w:rsidR="002A1EB0" w:rsidRDefault="002A1EB0"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&amp;</w:t>
            </w:r>
          </w:p>
          <w:p w14:paraId="105F857E" w14:textId="11FAD04F" w:rsidR="002A1EB0" w:rsidRPr="002816FF" w:rsidRDefault="002A1EB0"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Pluralism </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B90F4A3" w14:textId="77777777" w:rsidR="002816FF" w:rsidRP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Madison- Federalist 10 (Easily found online);</w:t>
            </w:r>
          </w:p>
          <w:p w14:paraId="05054FBA" w14:textId="1CE6C8E2" w:rsidR="002A1EB0" w:rsidRPr="002816FF" w:rsidRDefault="002A1EB0" w:rsidP="002A1EB0">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 xml:space="preserve">Bentley, Arthur F. 1908. </w:t>
            </w:r>
            <w:r w:rsidRPr="002816FF">
              <w:rPr>
                <w:rFonts w:ascii="Times New Roman" w:eastAsia="Times New Roman" w:hAnsi="Times New Roman" w:cs="Times New Roman"/>
                <w:i/>
                <w:sz w:val="24"/>
                <w:szCs w:val="24"/>
              </w:rPr>
              <w:t>The Process of Government</w:t>
            </w:r>
            <w:r w:rsidRPr="002816FF">
              <w:rPr>
                <w:rFonts w:ascii="Times New Roman" w:eastAsia="Times New Roman" w:hAnsi="Times New Roman" w:cs="Times New Roman"/>
                <w:sz w:val="24"/>
                <w:szCs w:val="24"/>
              </w:rPr>
              <w:t>-Chapter 7;</w:t>
            </w:r>
          </w:p>
          <w:p w14:paraId="37D03D21" w14:textId="77777777" w:rsidR="002A1EB0" w:rsidRPr="002816FF" w:rsidRDefault="002A1EB0" w:rsidP="002A1EB0">
            <w:pPr>
              <w:spacing w:before="200" w:after="200" w:line="276" w:lineRule="auto"/>
              <w:rPr>
                <w:rFonts w:ascii="Times New Roman" w:eastAsia="Times New Roman" w:hAnsi="Times New Roman" w:cs="Times New Roman"/>
                <w:sz w:val="24"/>
                <w:szCs w:val="24"/>
              </w:rPr>
            </w:pPr>
            <w:proofErr w:type="spellStart"/>
            <w:r w:rsidRPr="002816FF">
              <w:rPr>
                <w:rFonts w:ascii="Times New Roman" w:eastAsia="Times New Roman" w:hAnsi="Times New Roman" w:cs="Times New Roman"/>
                <w:sz w:val="24"/>
                <w:szCs w:val="24"/>
              </w:rPr>
              <w:t>DeTocqueville</w:t>
            </w:r>
            <w:proofErr w:type="spellEnd"/>
            <w:r w:rsidRPr="002816FF">
              <w:rPr>
                <w:rFonts w:ascii="Times New Roman" w:eastAsia="Times New Roman" w:hAnsi="Times New Roman" w:cs="Times New Roman"/>
                <w:sz w:val="24"/>
                <w:szCs w:val="24"/>
              </w:rPr>
              <w:t xml:space="preserve">, Alexis. 1945. </w:t>
            </w:r>
            <w:r w:rsidRPr="002816FF">
              <w:rPr>
                <w:rFonts w:ascii="Times New Roman" w:eastAsia="Times New Roman" w:hAnsi="Times New Roman" w:cs="Times New Roman"/>
                <w:i/>
                <w:sz w:val="24"/>
                <w:szCs w:val="24"/>
              </w:rPr>
              <w:t>Democracy in America</w:t>
            </w:r>
            <w:r w:rsidRPr="002816FF">
              <w:rPr>
                <w:rFonts w:ascii="Times New Roman" w:eastAsia="Times New Roman" w:hAnsi="Times New Roman" w:cs="Times New Roman"/>
                <w:sz w:val="24"/>
                <w:szCs w:val="24"/>
              </w:rPr>
              <w:t>-Chapter 12;</w:t>
            </w:r>
          </w:p>
          <w:p w14:paraId="73DFE1C7" w14:textId="4AC5FB6C" w:rsidR="002A1EB0" w:rsidRPr="002816FF" w:rsidRDefault="002A1EB0" w:rsidP="002A1EB0">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 xml:space="preserve">Truman, David B. 1971. </w:t>
            </w:r>
            <w:r w:rsidRPr="002816FF">
              <w:rPr>
                <w:rFonts w:ascii="Times New Roman" w:eastAsia="Times New Roman" w:hAnsi="Times New Roman" w:cs="Times New Roman"/>
                <w:i/>
                <w:sz w:val="24"/>
                <w:szCs w:val="24"/>
              </w:rPr>
              <w:t>The Governmental Process: Political Interests and Public Opinion</w:t>
            </w:r>
            <w:r w:rsidRPr="002816FF">
              <w:rPr>
                <w:rFonts w:ascii="Times New Roman" w:eastAsia="Times New Roman" w:hAnsi="Times New Roman" w:cs="Times New Roman"/>
                <w:sz w:val="24"/>
                <w:szCs w:val="24"/>
              </w:rPr>
              <w:t>-Chapters 1 and 3.</w:t>
            </w:r>
          </w:p>
        </w:tc>
      </w:tr>
      <w:tr w:rsidR="002816FF" w:rsidRPr="002816FF" w14:paraId="6E875E41" w14:textId="77777777" w:rsidTr="002A1EB0">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6E7B1F2" w14:textId="29F99979" w:rsidR="002816FF" w:rsidRPr="002816FF" w:rsidRDefault="002A1EB0"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1/15</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1A27279" w14:textId="77777777" w:rsidR="002816FF" w:rsidRP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Theories of Incentive and Exchange</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00E5278" w14:textId="77777777" w:rsidR="002816FF" w:rsidRP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AIN-Chapters 2 and 3;</w:t>
            </w:r>
          </w:p>
          <w:p w14:paraId="607E7625" w14:textId="77777777" w:rsidR="002816FF" w:rsidRP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Clark, Peter, and James Q. Wilson. 1961. “Incentive Systems: A Theory of Organizations”</w:t>
            </w:r>
          </w:p>
        </w:tc>
      </w:tr>
      <w:tr w:rsidR="002816FF" w:rsidRPr="002816FF" w14:paraId="548B009E" w14:textId="77777777" w:rsidTr="002A1EB0">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A37C445" w14:textId="6FCDBD17" w:rsidR="002816FF" w:rsidRPr="002816FF" w:rsidRDefault="002A1EB0"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w:t>
            </w:r>
            <w:r w:rsidR="002816FF" w:rsidRPr="002816FF">
              <w:rPr>
                <w:rFonts w:ascii="Times New Roman" w:eastAsia="Times New Roman" w:hAnsi="Times New Roman" w:cs="Times New Roman"/>
                <w:sz w:val="24"/>
                <w:szCs w:val="24"/>
              </w:rPr>
              <w:t>/</w:t>
            </w:r>
            <w:r>
              <w:rPr>
                <w:rFonts w:ascii="Times New Roman" w:eastAsia="Times New Roman" w:hAnsi="Times New Roman" w:cs="Times New Roman"/>
                <w:sz w:val="24"/>
                <w:szCs w:val="24"/>
              </w:rPr>
              <w:t>17</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D5B6E11" w14:textId="77777777" w:rsid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 xml:space="preserve">Theories of Incentive and Exchange </w:t>
            </w:r>
          </w:p>
          <w:p w14:paraId="748A0A82" w14:textId="77777777" w:rsidR="002A1EB0" w:rsidRDefault="002A1EB0"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&amp;</w:t>
            </w:r>
          </w:p>
          <w:p w14:paraId="28717132" w14:textId="12D918DC" w:rsidR="002A1EB0" w:rsidRPr="002816FF" w:rsidRDefault="002A1EB0"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Neopluralism</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31054BF" w14:textId="77777777" w:rsidR="002816FF" w:rsidRPr="002816FF" w:rsidRDefault="002816FF" w:rsidP="002816FF">
            <w:pPr>
              <w:spacing w:before="200" w:after="200" w:line="276" w:lineRule="auto"/>
              <w:rPr>
                <w:rFonts w:ascii="Times New Roman" w:eastAsia="Times New Roman" w:hAnsi="Times New Roman" w:cs="Times New Roman"/>
                <w:sz w:val="24"/>
                <w:szCs w:val="24"/>
              </w:rPr>
            </w:pPr>
            <w:proofErr w:type="spellStart"/>
            <w:r w:rsidRPr="002816FF">
              <w:rPr>
                <w:rFonts w:ascii="Times New Roman" w:eastAsia="Times New Roman" w:hAnsi="Times New Roman" w:cs="Times New Roman"/>
                <w:sz w:val="24"/>
                <w:szCs w:val="24"/>
              </w:rPr>
              <w:t>Drutman</w:t>
            </w:r>
            <w:proofErr w:type="spellEnd"/>
            <w:r w:rsidRPr="002816FF">
              <w:rPr>
                <w:rFonts w:ascii="Times New Roman" w:eastAsia="Times New Roman" w:hAnsi="Times New Roman" w:cs="Times New Roman"/>
                <w:sz w:val="24"/>
                <w:szCs w:val="24"/>
              </w:rPr>
              <w:t>, Lee. 2009. “Trade Associations and the Collective Action Dilemma”;</w:t>
            </w:r>
          </w:p>
          <w:p w14:paraId="7E8F7F69" w14:textId="77777777" w:rsidR="002A1EB0" w:rsidRPr="002816FF" w:rsidRDefault="002A1EB0" w:rsidP="002A1EB0">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 xml:space="preserve">Dahl, Robert A. 1961. </w:t>
            </w:r>
            <w:r w:rsidRPr="002816FF">
              <w:rPr>
                <w:rFonts w:ascii="Times New Roman" w:eastAsia="Times New Roman" w:hAnsi="Times New Roman" w:cs="Times New Roman"/>
                <w:i/>
                <w:sz w:val="24"/>
                <w:szCs w:val="24"/>
              </w:rPr>
              <w:t xml:space="preserve">Who </w:t>
            </w:r>
            <w:proofErr w:type="gramStart"/>
            <w:r w:rsidRPr="002816FF">
              <w:rPr>
                <w:rFonts w:ascii="Times New Roman" w:eastAsia="Times New Roman" w:hAnsi="Times New Roman" w:cs="Times New Roman"/>
                <w:i/>
                <w:sz w:val="24"/>
                <w:szCs w:val="24"/>
              </w:rPr>
              <w:t>Governs?</w:t>
            </w:r>
            <w:r w:rsidRPr="002816FF">
              <w:rPr>
                <w:rFonts w:ascii="Times New Roman" w:eastAsia="Times New Roman" w:hAnsi="Times New Roman" w:cs="Times New Roman"/>
                <w:sz w:val="24"/>
                <w:szCs w:val="24"/>
              </w:rPr>
              <w:t>-</w:t>
            </w:r>
            <w:proofErr w:type="gramEnd"/>
            <w:r w:rsidRPr="002816FF">
              <w:rPr>
                <w:rFonts w:ascii="Times New Roman" w:eastAsia="Times New Roman" w:hAnsi="Times New Roman" w:cs="Times New Roman"/>
                <w:sz w:val="24"/>
                <w:szCs w:val="24"/>
              </w:rPr>
              <w:t>Chapter 1;</w:t>
            </w:r>
          </w:p>
          <w:p w14:paraId="5F54D562" w14:textId="4692E5AA" w:rsidR="002816FF" w:rsidRPr="002816FF" w:rsidRDefault="002A1EB0" w:rsidP="002A1EB0">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 xml:space="preserve">Walker, Jack L. 1991. </w:t>
            </w:r>
            <w:r w:rsidRPr="002816FF">
              <w:rPr>
                <w:rFonts w:ascii="Times New Roman" w:eastAsia="Times New Roman" w:hAnsi="Times New Roman" w:cs="Times New Roman"/>
                <w:i/>
                <w:sz w:val="24"/>
                <w:szCs w:val="24"/>
              </w:rPr>
              <w:t xml:space="preserve">Mobilizing Interest Groups in America: Patrons, Professions, and Social </w:t>
            </w:r>
            <w:proofErr w:type="gramStart"/>
            <w:r w:rsidRPr="002816FF">
              <w:rPr>
                <w:rFonts w:ascii="Times New Roman" w:eastAsia="Times New Roman" w:hAnsi="Times New Roman" w:cs="Times New Roman"/>
                <w:i/>
                <w:sz w:val="24"/>
                <w:szCs w:val="24"/>
              </w:rPr>
              <w:t>Movements</w:t>
            </w:r>
            <w:r w:rsidRPr="002816FF">
              <w:rPr>
                <w:rFonts w:ascii="Times New Roman" w:eastAsia="Times New Roman" w:hAnsi="Times New Roman" w:cs="Times New Roman"/>
                <w:sz w:val="24"/>
                <w:szCs w:val="24"/>
              </w:rPr>
              <w:t>.-</w:t>
            </w:r>
            <w:proofErr w:type="gramEnd"/>
            <w:r w:rsidRPr="002816FF">
              <w:rPr>
                <w:rFonts w:ascii="Times New Roman" w:eastAsia="Times New Roman" w:hAnsi="Times New Roman" w:cs="Times New Roman"/>
                <w:sz w:val="24"/>
                <w:szCs w:val="24"/>
              </w:rPr>
              <w:t>Chapter 10</w:t>
            </w:r>
          </w:p>
        </w:tc>
      </w:tr>
      <w:tr w:rsidR="002816FF" w:rsidRPr="002816FF" w14:paraId="4A8C3EBE" w14:textId="77777777" w:rsidTr="002A1EB0">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9EF1048" w14:textId="3C923140" w:rsidR="002816FF" w:rsidRPr="002816FF" w:rsidRDefault="002A1EB0"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2816FF" w:rsidRPr="002816FF">
              <w:rPr>
                <w:rFonts w:ascii="Times New Roman" w:eastAsia="Times New Roman" w:hAnsi="Times New Roman" w:cs="Times New Roman"/>
                <w:sz w:val="24"/>
                <w:szCs w:val="24"/>
              </w:rPr>
              <w:t>/</w:t>
            </w:r>
            <w:r>
              <w:rPr>
                <w:rFonts w:ascii="Times New Roman" w:eastAsia="Times New Roman" w:hAnsi="Times New Roman" w:cs="Times New Roman"/>
                <w:sz w:val="24"/>
                <w:szCs w:val="24"/>
              </w:rPr>
              <w:t>24</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1E4962F" w14:textId="77777777" w:rsid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Neopluralism</w:t>
            </w:r>
          </w:p>
          <w:p w14:paraId="69CB2BCA" w14:textId="77777777" w:rsidR="002A1EB0" w:rsidRDefault="002A1EB0"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&amp;</w:t>
            </w:r>
          </w:p>
          <w:p w14:paraId="735084A0" w14:textId="31646567" w:rsidR="002A1EB0" w:rsidRPr="002816FF" w:rsidRDefault="002A1EB0"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Alternative Perspectives</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2FCF298" w14:textId="68D925FA" w:rsid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McFarland, Andrew S. 2007. “Neopluralism”;</w:t>
            </w:r>
          </w:p>
          <w:p w14:paraId="6D92E253" w14:textId="510BB80B" w:rsidR="004102A0" w:rsidRPr="002816FF" w:rsidRDefault="004102A0" w:rsidP="002816FF">
            <w:pPr>
              <w:spacing w:before="200" w:after="200" w:line="276" w:lineRule="auto"/>
              <w:rPr>
                <w:rFonts w:ascii="Times New Roman" w:eastAsia="Times New Roman" w:hAnsi="Times New Roman" w:cs="Times New Roman"/>
                <w:sz w:val="24"/>
                <w:szCs w:val="24"/>
              </w:rPr>
            </w:pPr>
            <w:r w:rsidRPr="0072579D">
              <w:rPr>
                <w:rFonts w:ascii="Times New Roman" w:eastAsia="Times New Roman" w:hAnsi="Times New Roman" w:cs="Times New Roman"/>
                <w:sz w:val="24"/>
                <w:szCs w:val="24"/>
              </w:rPr>
              <w:t>Tilly, Charles. 1999. “Conclusion”;</w:t>
            </w:r>
          </w:p>
          <w:p w14:paraId="4333EEC7" w14:textId="77777777" w:rsidR="002A1EB0" w:rsidRPr="002816FF" w:rsidRDefault="002A1EB0" w:rsidP="002A1EB0">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 xml:space="preserve">Schattschneider, E.E. 1975. </w:t>
            </w:r>
            <w:r w:rsidRPr="002816FF">
              <w:rPr>
                <w:rFonts w:ascii="Times New Roman" w:eastAsia="Times New Roman" w:hAnsi="Times New Roman" w:cs="Times New Roman"/>
                <w:i/>
                <w:sz w:val="24"/>
                <w:szCs w:val="24"/>
              </w:rPr>
              <w:t xml:space="preserve">The </w:t>
            </w:r>
            <w:proofErr w:type="spellStart"/>
            <w:r w:rsidRPr="002816FF">
              <w:rPr>
                <w:rFonts w:ascii="Times New Roman" w:eastAsia="Times New Roman" w:hAnsi="Times New Roman" w:cs="Times New Roman"/>
                <w:i/>
                <w:sz w:val="24"/>
                <w:szCs w:val="24"/>
              </w:rPr>
              <w:t>Semisovereign</w:t>
            </w:r>
            <w:proofErr w:type="spellEnd"/>
            <w:r w:rsidRPr="002816FF">
              <w:rPr>
                <w:rFonts w:ascii="Times New Roman" w:eastAsia="Times New Roman" w:hAnsi="Times New Roman" w:cs="Times New Roman"/>
                <w:i/>
                <w:sz w:val="24"/>
                <w:szCs w:val="24"/>
              </w:rPr>
              <w:t xml:space="preserve"> </w:t>
            </w:r>
            <w:proofErr w:type="gramStart"/>
            <w:r w:rsidRPr="002816FF">
              <w:rPr>
                <w:rFonts w:ascii="Times New Roman" w:eastAsia="Times New Roman" w:hAnsi="Times New Roman" w:cs="Times New Roman"/>
                <w:i/>
                <w:sz w:val="24"/>
                <w:szCs w:val="24"/>
              </w:rPr>
              <w:t>People</w:t>
            </w:r>
            <w:r w:rsidRPr="002816FF">
              <w:rPr>
                <w:rFonts w:ascii="Times New Roman" w:eastAsia="Times New Roman" w:hAnsi="Times New Roman" w:cs="Times New Roman"/>
                <w:sz w:val="24"/>
                <w:szCs w:val="24"/>
              </w:rPr>
              <w:t>.-</w:t>
            </w:r>
            <w:proofErr w:type="gramEnd"/>
            <w:r w:rsidRPr="002816FF">
              <w:rPr>
                <w:rFonts w:ascii="Times New Roman" w:eastAsia="Times New Roman" w:hAnsi="Times New Roman" w:cs="Times New Roman"/>
                <w:sz w:val="24"/>
                <w:szCs w:val="24"/>
              </w:rPr>
              <w:t>Chapter 1;</w:t>
            </w:r>
          </w:p>
          <w:p w14:paraId="5CB944AB" w14:textId="7C037F1B" w:rsidR="002A1EB0" w:rsidRPr="002816FF" w:rsidRDefault="002A1EB0"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 xml:space="preserve">Mills, C. Wright. 1956. </w:t>
            </w:r>
            <w:r w:rsidRPr="002816FF">
              <w:rPr>
                <w:rFonts w:ascii="Times New Roman" w:eastAsia="Times New Roman" w:hAnsi="Times New Roman" w:cs="Times New Roman"/>
                <w:i/>
                <w:sz w:val="24"/>
                <w:szCs w:val="24"/>
              </w:rPr>
              <w:t xml:space="preserve">The Power </w:t>
            </w:r>
            <w:proofErr w:type="gramStart"/>
            <w:r w:rsidRPr="002816FF">
              <w:rPr>
                <w:rFonts w:ascii="Times New Roman" w:eastAsia="Times New Roman" w:hAnsi="Times New Roman" w:cs="Times New Roman"/>
                <w:i/>
                <w:sz w:val="24"/>
                <w:szCs w:val="24"/>
              </w:rPr>
              <w:t>Elite</w:t>
            </w:r>
            <w:r w:rsidRPr="002816FF">
              <w:rPr>
                <w:rFonts w:ascii="Times New Roman" w:eastAsia="Times New Roman" w:hAnsi="Times New Roman" w:cs="Times New Roman"/>
                <w:sz w:val="24"/>
                <w:szCs w:val="24"/>
              </w:rPr>
              <w:t>.-</w:t>
            </w:r>
            <w:proofErr w:type="gramEnd"/>
            <w:r w:rsidRPr="002816FF">
              <w:rPr>
                <w:rFonts w:ascii="Times New Roman" w:eastAsia="Times New Roman" w:hAnsi="Times New Roman" w:cs="Times New Roman"/>
                <w:sz w:val="24"/>
                <w:szCs w:val="24"/>
              </w:rPr>
              <w:t>Chapter 1</w:t>
            </w:r>
          </w:p>
        </w:tc>
      </w:tr>
      <w:tr w:rsidR="002816FF" w:rsidRPr="002816FF" w14:paraId="4CA08735" w14:textId="77777777" w:rsidTr="002A1EB0">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43E6A96" w14:textId="3FFBFAA4" w:rsidR="002816FF" w:rsidRPr="002816FF" w:rsidRDefault="002A1EB0"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2816FF" w:rsidRPr="002816FF">
              <w:rPr>
                <w:rFonts w:ascii="Times New Roman" w:eastAsia="Times New Roman" w:hAnsi="Times New Roman" w:cs="Times New Roman"/>
                <w:sz w:val="24"/>
                <w:szCs w:val="24"/>
              </w:rPr>
              <w:t>/</w:t>
            </w:r>
            <w:r>
              <w:rPr>
                <w:rFonts w:ascii="Times New Roman" w:eastAsia="Times New Roman" w:hAnsi="Times New Roman" w:cs="Times New Roman"/>
                <w:sz w:val="24"/>
                <w:szCs w:val="24"/>
              </w:rPr>
              <w:t>29</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98BDDAD" w14:textId="77777777" w:rsidR="002816FF" w:rsidRP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Alternative Perspectives</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5C3FFE0" w14:textId="70740C42" w:rsidR="002816FF" w:rsidRPr="002816FF" w:rsidRDefault="002816FF" w:rsidP="002816FF">
            <w:pPr>
              <w:spacing w:before="200" w:after="200" w:line="276" w:lineRule="auto"/>
              <w:rPr>
                <w:rFonts w:ascii="Times New Roman" w:eastAsia="Times New Roman" w:hAnsi="Times New Roman" w:cs="Times New Roman"/>
                <w:sz w:val="24"/>
                <w:szCs w:val="24"/>
              </w:rPr>
            </w:pPr>
            <w:proofErr w:type="spellStart"/>
            <w:r w:rsidRPr="002816FF">
              <w:rPr>
                <w:rFonts w:ascii="Times New Roman" w:eastAsia="Times New Roman" w:hAnsi="Times New Roman" w:cs="Times New Roman"/>
                <w:sz w:val="24"/>
                <w:szCs w:val="24"/>
              </w:rPr>
              <w:t>Lowi</w:t>
            </w:r>
            <w:proofErr w:type="spellEnd"/>
            <w:r w:rsidRPr="002816FF">
              <w:rPr>
                <w:rFonts w:ascii="Times New Roman" w:eastAsia="Times New Roman" w:hAnsi="Times New Roman" w:cs="Times New Roman"/>
                <w:sz w:val="24"/>
                <w:szCs w:val="24"/>
              </w:rPr>
              <w:t xml:space="preserve">, Theodore. 1979. </w:t>
            </w:r>
            <w:r w:rsidRPr="002816FF">
              <w:rPr>
                <w:rFonts w:ascii="Times New Roman" w:eastAsia="Times New Roman" w:hAnsi="Times New Roman" w:cs="Times New Roman"/>
                <w:i/>
                <w:sz w:val="24"/>
                <w:szCs w:val="24"/>
              </w:rPr>
              <w:t xml:space="preserve">The End of </w:t>
            </w:r>
            <w:proofErr w:type="gramStart"/>
            <w:r w:rsidRPr="002816FF">
              <w:rPr>
                <w:rFonts w:ascii="Times New Roman" w:eastAsia="Times New Roman" w:hAnsi="Times New Roman" w:cs="Times New Roman"/>
                <w:i/>
                <w:sz w:val="24"/>
                <w:szCs w:val="24"/>
              </w:rPr>
              <w:t>Liberalism</w:t>
            </w:r>
            <w:r w:rsidRPr="002816FF">
              <w:rPr>
                <w:rFonts w:ascii="Times New Roman" w:eastAsia="Times New Roman" w:hAnsi="Times New Roman" w:cs="Times New Roman"/>
                <w:sz w:val="24"/>
                <w:szCs w:val="24"/>
              </w:rPr>
              <w:t>.-</w:t>
            </w:r>
            <w:proofErr w:type="gramEnd"/>
            <w:r w:rsidRPr="002816FF">
              <w:rPr>
                <w:rFonts w:ascii="Times New Roman" w:eastAsia="Times New Roman" w:hAnsi="Times New Roman" w:cs="Times New Roman"/>
                <w:sz w:val="24"/>
                <w:szCs w:val="24"/>
              </w:rPr>
              <w:t>Chapter 3;</w:t>
            </w:r>
          </w:p>
          <w:p w14:paraId="7B3C1FE5" w14:textId="474A086B" w:rsidR="0072579D" w:rsidRPr="002816FF" w:rsidRDefault="0072579D"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 xml:space="preserve">Harrington, Michael. 1963. </w:t>
            </w:r>
            <w:r w:rsidRPr="002816FF">
              <w:rPr>
                <w:rFonts w:ascii="Times New Roman" w:eastAsia="Times New Roman" w:hAnsi="Times New Roman" w:cs="Times New Roman"/>
                <w:i/>
                <w:sz w:val="24"/>
                <w:szCs w:val="24"/>
              </w:rPr>
              <w:t xml:space="preserve">The Other </w:t>
            </w:r>
            <w:proofErr w:type="gramStart"/>
            <w:r w:rsidRPr="002816FF">
              <w:rPr>
                <w:rFonts w:ascii="Times New Roman" w:eastAsia="Times New Roman" w:hAnsi="Times New Roman" w:cs="Times New Roman"/>
                <w:i/>
                <w:sz w:val="24"/>
                <w:szCs w:val="24"/>
              </w:rPr>
              <w:t>America</w:t>
            </w:r>
            <w:r>
              <w:rPr>
                <w:rFonts w:ascii="Times New Roman" w:eastAsia="Times New Roman" w:hAnsi="Times New Roman" w:cs="Times New Roman"/>
                <w:i/>
                <w:sz w:val="24"/>
                <w:szCs w:val="24"/>
              </w:rPr>
              <w:t>.</w:t>
            </w:r>
            <w:r w:rsidRPr="002816FF">
              <w:rPr>
                <w:rFonts w:ascii="Times New Roman" w:eastAsia="Times New Roman" w:hAnsi="Times New Roman" w:cs="Times New Roman"/>
                <w:sz w:val="24"/>
                <w:szCs w:val="24"/>
              </w:rPr>
              <w:t>-</w:t>
            </w:r>
            <w:proofErr w:type="gramEnd"/>
            <w:r w:rsidRPr="002816FF">
              <w:rPr>
                <w:rFonts w:ascii="Times New Roman" w:eastAsia="Times New Roman" w:hAnsi="Times New Roman" w:cs="Times New Roman"/>
                <w:sz w:val="24"/>
                <w:szCs w:val="24"/>
              </w:rPr>
              <w:t>Chapter 1</w:t>
            </w:r>
          </w:p>
        </w:tc>
      </w:tr>
      <w:tr w:rsidR="002816FF" w:rsidRPr="002816FF" w14:paraId="76FA577C" w14:textId="77777777" w:rsidTr="002A1EB0">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56FCF33" w14:textId="37BFA16F" w:rsidR="002816FF" w:rsidRPr="002816FF" w:rsidRDefault="002A1EB0"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2816FF" w:rsidRPr="002816FF">
              <w:rPr>
                <w:rFonts w:ascii="Times New Roman" w:eastAsia="Times New Roman" w:hAnsi="Times New Roman" w:cs="Times New Roman"/>
                <w:sz w:val="24"/>
                <w:szCs w:val="24"/>
              </w:rPr>
              <w:t>/</w:t>
            </w:r>
            <w:r>
              <w:rPr>
                <w:rFonts w:ascii="Times New Roman" w:eastAsia="Times New Roman" w:hAnsi="Times New Roman" w:cs="Times New Roman"/>
                <w:sz w:val="24"/>
                <w:szCs w:val="24"/>
              </w:rPr>
              <w:t>31</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3E2AB12" w14:textId="77777777" w:rsid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Initial Impressions and Implications of Theory</w:t>
            </w:r>
          </w:p>
          <w:p w14:paraId="070B2D85" w14:textId="77777777" w:rsidR="007C4133" w:rsidRDefault="007C4133"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&amp;</w:t>
            </w:r>
          </w:p>
          <w:p w14:paraId="6D6CB449" w14:textId="725A3B2E" w:rsidR="007C4133" w:rsidRPr="002816FF" w:rsidRDefault="007C4133"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Institutionalization of Interest Groups</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1B052A9" w14:textId="77777777" w:rsidR="002816FF" w:rsidRDefault="00A9486D" w:rsidP="00A9486D">
            <w:pPr>
              <w:spacing w:before="200" w:after="200" w:line="27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Gillens</w:t>
            </w:r>
            <w:proofErr w:type="spellEnd"/>
            <w:r>
              <w:rPr>
                <w:rFonts w:ascii="Times New Roman" w:eastAsia="Times New Roman" w:hAnsi="Times New Roman" w:cs="Times New Roman"/>
                <w:sz w:val="24"/>
                <w:szCs w:val="24"/>
              </w:rPr>
              <w:t>, Martin, and Benjamin I. Page. 2014. “</w:t>
            </w:r>
            <w:r w:rsidRPr="00A9486D">
              <w:rPr>
                <w:rFonts w:ascii="Times New Roman" w:eastAsia="Times New Roman" w:hAnsi="Times New Roman" w:cs="Times New Roman"/>
                <w:sz w:val="24"/>
                <w:szCs w:val="24"/>
              </w:rPr>
              <w:t>Testing Theories of American Politics:</w:t>
            </w:r>
            <w:r>
              <w:rPr>
                <w:rFonts w:ascii="Times New Roman" w:eastAsia="Times New Roman" w:hAnsi="Times New Roman" w:cs="Times New Roman"/>
                <w:sz w:val="24"/>
                <w:szCs w:val="24"/>
              </w:rPr>
              <w:t xml:space="preserve"> </w:t>
            </w:r>
            <w:r w:rsidRPr="00A9486D">
              <w:rPr>
                <w:rFonts w:ascii="Times New Roman" w:eastAsia="Times New Roman" w:hAnsi="Times New Roman" w:cs="Times New Roman"/>
                <w:sz w:val="24"/>
                <w:szCs w:val="24"/>
              </w:rPr>
              <w:t>Elites, Interest Groups, and Average</w:t>
            </w:r>
            <w:r>
              <w:rPr>
                <w:rFonts w:ascii="Times New Roman" w:eastAsia="Times New Roman" w:hAnsi="Times New Roman" w:cs="Times New Roman"/>
                <w:sz w:val="24"/>
                <w:szCs w:val="24"/>
              </w:rPr>
              <w:t xml:space="preserve"> </w:t>
            </w:r>
            <w:r w:rsidRPr="00A9486D">
              <w:rPr>
                <w:rFonts w:ascii="Times New Roman" w:eastAsia="Times New Roman" w:hAnsi="Times New Roman" w:cs="Times New Roman"/>
                <w:sz w:val="24"/>
                <w:szCs w:val="24"/>
              </w:rPr>
              <w:t>Citizens</w:t>
            </w:r>
            <w:r>
              <w:rPr>
                <w:rFonts w:ascii="Times New Roman" w:eastAsia="Times New Roman" w:hAnsi="Times New Roman" w:cs="Times New Roman"/>
                <w:sz w:val="24"/>
                <w:szCs w:val="24"/>
              </w:rPr>
              <w:t>”</w:t>
            </w:r>
            <w:r w:rsidR="007C4133">
              <w:rPr>
                <w:rFonts w:ascii="Times New Roman" w:eastAsia="Times New Roman" w:hAnsi="Times New Roman" w:cs="Times New Roman"/>
                <w:sz w:val="24"/>
                <w:szCs w:val="24"/>
              </w:rPr>
              <w:t>;</w:t>
            </w:r>
          </w:p>
          <w:p w14:paraId="445FF73C" w14:textId="77777777" w:rsidR="007C4133" w:rsidRPr="002816FF" w:rsidRDefault="007C4133" w:rsidP="007C4133">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Heaney, Michael T. 2007. “Identity Crisis: How Interest Groups Struggle to Define Themselves in Washington.”;</w:t>
            </w:r>
          </w:p>
          <w:p w14:paraId="7E4D4FC6" w14:textId="309C8A78" w:rsidR="007C4133" w:rsidRPr="002816FF" w:rsidRDefault="007C4133" w:rsidP="007C4133">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Armstrong, Elizabeth A. 2005. “From Struggle to Settlement.”</w:t>
            </w:r>
          </w:p>
        </w:tc>
      </w:tr>
      <w:tr w:rsidR="002816FF" w:rsidRPr="002816FF" w14:paraId="090B22DE" w14:textId="77777777" w:rsidTr="002A1EB0">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44ACD5E" w14:textId="15F6B952" w:rsidR="002816FF" w:rsidRPr="002816FF" w:rsidRDefault="007C4133"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816FF" w:rsidRPr="002816FF">
              <w:rPr>
                <w:rFonts w:ascii="Times New Roman" w:eastAsia="Times New Roman" w:hAnsi="Times New Roman" w:cs="Times New Roman"/>
                <w:sz w:val="24"/>
                <w:szCs w:val="24"/>
              </w:rPr>
              <w:t>/</w:t>
            </w:r>
            <w:r>
              <w:rPr>
                <w:rFonts w:ascii="Times New Roman" w:eastAsia="Times New Roman" w:hAnsi="Times New Roman" w:cs="Times New Roman"/>
                <w:sz w:val="24"/>
                <w:szCs w:val="24"/>
              </w:rPr>
              <w:t>5</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4B54D57" w14:textId="77777777" w:rsidR="002816FF" w:rsidRP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Institutionalization of Interest Groups</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A64D34D" w14:textId="29159E48" w:rsidR="00373455" w:rsidRPr="00373455"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 xml:space="preserve">Grossman, Matthew. 2012. </w:t>
            </w:r>
            <w:r w:rsidRPr="002816FF">
              <w:rPr>
                <w:rFonts w:ascii="Times New Roman" w:eastAsia="Times New Roman" w:hAnsi="Times New Roman" w:cs="Times New Roman"/>
                <w:i/>
                <w:sz w:val="24"/>
                <w:szCs w:val="24"/>
              </w:rPr>
              <w:t xml:space="preserve">The Not-So Special </w:t>
            </w:r>
            <w:proofErr w:type="gramStart"/>
            <w:r w:rsidRPr="002816FF">
              <w:rPr>
                <w:rFonts w:ascii="Times New Roman" w:eastAsia="Times New Roman" w:hAnsi="Times New Roman" w:cs="Times New Roman"/>
                <w:i/>
                <w:sz w:val="24"/>
                <w:szCs w:val="24"/>
              </w:rPr>
              <w:t>Interests</w:t>
            </w:r>
            <w:r w:rsidRPr="002816FF">
              <w:rPr>
                <w:rFonts w:ascii="Times New Roman" w:eastAsia="Times New Roman" w:hAnsi="Times New Roman" w:cs="Times New Roman"/>
                <w:sz w:val="24"/>
                <w:szCs w:val="24"/>
              </w:rPr>
              <w:t>.-</w:t>
            </w:r>
            <w:proofErr w:type="gramEnd"/>
            <w:r w:rsidRPr="002816FF">
              <w:rPr>
                <w:rFonts w:ascii="Times New Roman" w:eastAsia="Times New Roman" w:hAnsi="Times New Roman" w:cs="Times New Roman"/>
                <w:sz w:val="24"/>
                <w:szCs w:val="24"/>
              </w:rPr>
              <w:t>Chapters 6 and Conclusion</w:t>
            </w:r>
          </w:p>
        </w:tc>
      </w:tr>
      <w:tr w:rsidR="002816FF" w:rsidRPr="002816FF" w14:paraId="055FE009" w14:textId="77777777" w:rsidTr="002A1EB0">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B4555B9" w14:textId="605E1AA7" w:rsidR="002816FF" w:rsidRPr="002816FF" w:rsidRDefault="007C4133"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816FF" w:rsidRPr="002816FF">
              <w:rPr>
                <w:rFonts w:ascii="Times New Roman" w:eastAsia="Times New Roman" w:hAnsi="Times New Roman" w:cs="Times New Roman"/>
                <w:sz w:val="24"/>
                <w:szCs w:val="24"/>
              </w:rPr>
              <w:t>/</w:t>
            </w:r>
            <w:r>
              <w:rPr>
                <w:rFonts w:ascii="Times New Roman" w:eastAsia="Times New Roman" w:hAnsi="Times New Roman" w:cs="Times New Roman"/>
                <w:sz w:val="24"/>
                <w:szCs w:val="24"/>
              </w:rPr>
              <w:t>7</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4383709" w14:textId="31BDD715" w:rsidR="007C4133" w:rsidRDefault="007C4133"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Internal Group Politics</w:t>
            </w:r>
          </w:p>
          <w:p w14:paraId="2361B26E" w14:textId="03CFC153" w:rsidR="007C4133" w:rsidRDefault="007C4133"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&amp;</w:t>
            </w:r>
          </w:p>
          <w:p w14:paraId="7DF66116" w14:textId="0A15FD68" w:rsidR="002816FF" w:rsidRP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Group Presentations</w:t>
            </w:r>
            <w:r w:rsidR="00B47EF4">
              <w:rPr>
                <w:rFonts w:ascii="Times New Roman" w:eastAsia="Times New Roman" w:hAnsi="Times New Roman" w:cs="Times New Roman"/>
                <w:sz w:val="24"/>
                <w:szCs w:val="24"/>
              </w:rPr>
              <w:t xml:space="preserve"> </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6EF73BA" w14:textId="77777777" w:rsidR="007C4133" w:rsidRPr="002816FF" w:rsidRDefault="007C4133" w:rsidP="007C4133">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AIN-Chapter 4;</w:t>
            </w:r>
          </w:p>
          <w:p w14:paraId="3E5775DF" w14:textId="77777777" w:rsidR="002816FF" w:rsidRDefault="007C4133"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CLN-Chapter 3</w:t>
            </w:r>
          </w:p>
          <w:p w14:paraId="29BB1B60" w14:textId="77777777" w:rsidR="006335AB" w:rsidRDefault="006335AB" w:rsidP="002816FF">
            <w:pPr>
              <w:spacing w:before="200" w:after="200" w:line="276" w:lineRule="auto"/>
              <w:rPr>
                <w:rFonts w:eastAsia="Times New Roman"/>
              </w:rPr>
            </w:pPr>
          </w:p>
          <w:p w14:paraId="6FF782C0" w14:textId="3C51D091" w:rsidR="006335AB" w:rsidRPr="002816FF" w:rsidRDefault="006335AB" w:rsidP="002816FF">
            <w:pPr>
              <w:spacing w:before="200" w:after="200" w:line="276" w:lineRule="auto"/>
              <w:rPr>
                <w:rFonts w:ascii="Times New Roman" w:eastAsia="Times New Roman" w:hAnsi="Times New Roman" w:cs="Times New Roman"/>
                <w:sz w:val="24"/>
                <w:szCs w:val="24"/>
              </w:rPr>
            </w:pPr>
          </w:p>
        </w:tc>
      </w:tr>
      <w:tr w:rsidR="002816FF" w:rsidRPr="002816FF" w14:paraId="7CE8785F" w14:textId="77777777" w:rsidTr="002A1EB0">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BCE5735" w14:textId="3A717A1D" w:rsidR="002816FF" w:rsidRPr="002816FF" w:rsidRDefault="007C4133"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w:t>
            </w:r>
            <w:r w:rsidR="002816FF" w:rsidRPr="002816FF">
              <w:rPr>
                <w:rFonts w:ascii="Times New Roman" w:eastAsia="Times New Roman" w:hAnsi="Times New Roman" w:cs="Times New Roman"/>
                <w:sz w:val="24"/>
                <w:szCs w:val="24"/>
              </w:rPr>
              <w:t>/</w:t>
            </w:r>
            <w:r>
              <w:rPr>
                <w:rFonts w:ascii="Times New Roman" w:eastAsia="Times New Roman" w:hAnsi="Times New Roman" w:cs="Times New Roman"/>
                <w:sz w:val="24"/>
                <w:szCs w:val="24"/>
              </w:rPr>
              <w:t>12</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5F44DD2" w14:textId="77777777" w:rsidR="002816FF" w:rsidRP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Internal Group Politics</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85A224C" w14:textId="77777777" w:rsidR="002816FF" w:rsidRP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CLN-Chapter 2;</w:t>
            </w:r>
          </w:p>
          <w:p w14:paraId="04E26926" w14:textId="77777777" w:rsidR="002816FF" w:rsidRP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 xml:space="preserve">Smith, Mark A. 2000. </w:t>
            </w:r>
            <w:r w:rsidRPr="002816FF">
              <w:rPr>
                <w:rFonts w:ascii="Times New Roman" w:eastAsia="Times New Roman" w:hAnsi="Times New Roman" w:cs="Times New Roman"/>
                <w:i/>
                <w:sz w:val="24"/>
                <w:szCs w:val="24"/>
              </w:rPr>
              <w:t xml:space="preserve">American Business and Political </w:t>
            </w:r>
            <w:proofErr w:type="gramStart"/>
            <w:r w:rsidRPr="002816FF">
              <w:rPr>
                <w:rFonts w:ascii="Times New Roman" w:eastAsia="Times New Roman" w:hAnsi="Times New Roman" w:cs="Times New Roman"/>
                <w:i/>
                <w:sz w:val="24"/>
                <w:szCs w:val="24"/>
              </w:rPr>
              <w:t>Power</w:t>
            </w:r>
            <w:r w:rsidRPr="002816FF">
              <w:rPr>
                <w:rFonts w:ascii="Times New Roman" w:eastAsia="Times New Roman" w:hAnsi="Times New Roman" w:cs="Times New Roman"/>
                <w:sz w:val="24"/>
                <w:szCs w:val="24"/>
              </w:rPr>
              <w:t>.-</w:t>
            </w:r>
            <w:proofErr w:type="gramEnd"/>
            <w:r w:rsidRPr="002816FF">
              <w:rPr>
                <w:rFonts w:ascii="Times New Roman" w:eastAsia="Times New Roman" w:hAnsi="Times New Roman" w:cs="Times New Roman"/>
                <w:sz w:val="24"/>
                <w:szCs w:val="24"/>
              </w:rPr>
              <w:t>Chapter 3</w:t>
            </w:r>
          </w:p>
        </w:tc>
      </w:tr>
      <w:tr w:rsidR="002816FF" w:rsidRPr="002816FF" w14:paraId="14F0640E" w14:textId="77777777" w:rsidTr="002A1EB0">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D5EBCBC" w14:textId="70B6D912" w:rsidR="002816FF" w:rsidRPr="002816FF" w:rsidRDefault="007C4133"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816FF" w:rsidRPr="002816FF">
              <w:rPr>
                <w:rFonts w:ascii="Times New Roman" w:eastAsia="Times New Roman" w:hAnsi="Times New Roman" w:cs="Times New Roman"/>
                <w:sz w:val="24"/>
                <w:szCs w:val="24"/>
              </w:rPr>
              <w:t>/</w:t>
            </w:r>
            <w:r>
              <w:rPr>
                <w:rFonts w:ascii="Times New Roman" w:eastAsia="Times New Roman" w:hAnsi="Times New Roman" w:cs="Times New Roman"/>
                <w:sz w:val="24"/>
                <w:szCs w:val="24"/>
              </w:rPr>
              <w:t>14</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708ED0D" w14:textId="778EEAEC" w:rsidR="007C4133" w:rsidRDefault="007C4133"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Internal</w:t>
            </w:r>
            <w:r w:rsidR="00320C12">
              <w:rPr>
                <w:rFonts w:ascii="Times New Roman" w:eastAsia="Times New Roman" w:hAnsi="Times New Roman" w:cs="Times New Roman"/>
                <w:sz w:val="24"/>
                <w:szCs w:val="24"/>
              </w:rPr>
              <w:t xml:space="preserve"> Group</w:t>
            </w:r>
            <w:r>
              <w:rPr>
                <w:rFonts w:ascii="Times New Roman" w:eastAsia="Times New Roman" w:hAnsi="Times New Roman" w:cs="Times New Roman"/>
                <w:sz w:val="24"/>
                <w:szCs w:val="24"/>
              </w:rPr>
              <w:t xml:space="preserve"> Politics</w:t>
            </w:r>
          </w:p>
          <w:p w14:paraId="052D5D4D" w14:textId="38611882" w:rsidR="007C4133" w:rsidRDefault="007C4133"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&amp;</w:t>
            </w:r>
          </w:p>
          <w:p w14:paraId="367B6B9D" w14:textId="08A735DB" w:rsidR="002816FF" w:rsidRP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Group Presentations</w:t>
            </w:r>
            <w:r w:rsidR="00B47EF4">
              <w:rPr>
                <w:rFonts w:ascii="Times New Roman" w:eastAsia="Times New Roman" w:hAnsi="Times New Roman" w:cs="Times New Roman"/>
                <w:sz w:val="24"/>
                <w:szCs w:val="24"/>
              </w:rPr>
              <w:t xml:space="preserve"> </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E735741" w14:textId="77777777" w:rsidR="007C4133" w:rsidRPr="002816FF" w:rsidRDefault="007C4133" w:rsidP="007C4133">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CLN-Chapters 4-5;</w:t>
            </w:r>
          </w:p>
          <w:p w14:paraId="37DC2E7E" w14:textId="57B3EDCB" w:rsidR="002816FF" w:rsidRPr="002816FF" w:rsidRDefault="002816FF" w:rsidP="002816FF">
            <w:pPr>
              <w:spacing w:before="200" w:after="200" w:line="276" w:lineRule="auto"/>
              <w:rPr>
                <w:rFonts w:ascii="Times New Roman" w:eastAsia="Times New Roman" w:hAnsi="Times New Roman" w:cs="Times New Roman"/>
                <w:sz w:val="24"/>
                <w:szCs w:val="24"/>
              </w:rPr>
            </w:pPr>
          </w:p>
        </w:tc>
      </w:tr>
      <w:tr w:rsidR="002816FF" w:rsidRPr="002816FF" w14:paraId="0F6D52FA" w14:textId="77777777" w:rsidTr="002A1EB0">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3BD02F8" w14:textId="4102B59A" w:rsidR="002816FF" w:rsidRPr="002816FF" w:rsidRDefault="007C4133"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816FF" w:rsidRPr="002816FF">
              <w:rPr>
                <w:rFonts w:ascii="Times New Roman" w:eastAsia="Times New Roman" w:hAnsi="Times New Roman" w:cs="Times New Roman"/>
                <w:sz w:val="24"/>
                <w:szCs w:val="24"/>
              </w:rPr>
              <w:t>/</w:t>
            </w:r>
            <w:r>
              <w:rPr>
                <w:rFonts w:ascii="Times New Roman" w:eastAsia="Times New Roman" w:hAnsi="Times New Roman" w:cs="Times New Roman"/>
                <w:sz w:val="24"/>
                <w:szCs w:val="24"/>
              </w:rPr>
              <w:t>19</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527BD8F" w14:textId="77777777" w:rsidR="002816FF" w:rsidRP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 xml:space="preserve">Representation in the Interest Group System </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09FEC25" w14:textId="73F9DEF0" w:rsidR="002816FF" w:rsidRP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 xml:space="preserve">Salisbury, Robert H. 1984. “Interest Representation: The </w:t>
            </w:r>
            <w:r w:rsidR="00620368">
              <w:rPr>
                <w:rFonts w:ascii="Times New Roman" w:eastAsia="Times New Roman" w:hAnsi="Times New Roman" w:cs="Times New Roman"/>
                <w:sz w:val="24"/>
                <w:szCs w:val="24"/>
              </w:rPr>
              <w:t>D</w:t>
            </w:r>
            <w:r w:rsidRPr="002816FF">
              <w:rPr>
                <w:rFonts w:ascii="Times New Roman" w:eastAsia="Times New Roman" w:hAnsi="Times New Roman" w:cs="Times New Roman"/>
                <w:sz w:val="24"/>
                <w:szCs w:val="24"/>
              </w:rPr>
              <w:t>ominance of Institutions”;</w:t>
            </w:r>
          </w:p>
          <w:p w14:paraId="32330F13" w14:textId="77777777" w:rsidR="002816FF" w:rsidRP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 xml:space="preserve">Schlozman, Kay L., Benjamin I. Page, Sidney </w:t>
            </w:r>
            <w:proofErr w:type="spellStart"/>
            <w:r w:rsidRPr="002816FF">
              <w:rPr>
                <w:rFonts w:ascii="Times New Roman" w:eastAsia="Times New Roman" w:hAnsi="Times New Roman" w:cs="Times New Roman"/>
                <w:sz w:val="24"/>
                <w:szCs w:val="24"/>
              </w:rPr>
              <w:t>Verba</w:t>
            </w:r>
            <w:proofErr w:type="spellEnd"/>
            <w:r w:rsidRPr="002816FF">
              <w:rPr>
                <w:rFonts w:ascii="Times New Roman" w:eastAsia="Times New Roman" w:hAnsi="Times New Roman" w:cs="Times New Roman"/>
                <w:sz w:val="24"/>
                <w:szCs w:val="24"/>
              </w:rPr>
              <w:t>, and Morris P. Fiorina. 2005. “Inequalities of Political Voice”;</w:t>
            </w:r>
          </w:p>
          <w:p w14:paraId="6BD61840" w14:textId="77777777" w:rsidR="002816FF" w:rsidRPr="002816FF" w:rsidRDefault="002816FF" w:rsidP="002816FF">
            <w:pPr>
              <w:spacing w:before="200" w:after="200" w:line="276" w:lineRule="auto"/>
              <w:rPr>
                <w:rFonts w:ascii="Times New Roman" w:eastAsia="Times New Roman" w:hAnsi="Times New Roman" w:cs="Times New Roman"/>
                <w:sz w:val="24"/>
                <w:szCs w:val="24"/>
              </w:rPr>
            </w:pPr>
            <w:proofErr w:type="spellStart"/>
            <w:r w:rsidRPr="002816FF">
              <w:rPr>
                <w:rFonts w:ascii="Times New Roman" w:eastAsia="Times New Roman" w:hAnsi="Times New Roman" w:cs="Times New Roman"/>
                <w:sz w:val="24"/>
                <w:szCs w:val="24"/>
              </w:rPr>
              <w:t>Strolovich</w:t>
            </w:r>
            <w:proofErr w:type="spellEnd"/>
            <w:r w:rsidRPr="002816FF">
              <w:rPr>
                <w:rFonts w:ascii="Times New Roman" w:eastAsia="Times New Roman" w:hAnsi="Times New Roman" w:cs="Times New Roman"/>
                <w:sz w:val="24"/>
                <w:szCs w:val="24"/>
              </w:rPr>
              <w:t>, Dara. 2006. “Do Interest Groups Represent the Disadvantaged?”</w:t>
            </w:r>
          </w:p>
        </w:tc>
      </w:tr>
      <w:tr w:rsidR="002816FF" w:rsidRPr="002816FF" w14:paraId="7A2FC2F6" w14:textId="77777777" w:rsidTr="002A1EB0">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01500E2" w14:textId="28C1E9BE" w:rsidR="002816FF" w:rsidRPr="002816FF" w:rsidRDefault="007C4133"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816FF" w:rsidRPr="002816FF">
              <w:rPr>
                <w:rFonts w:ascii="Times New Roman" w:eastAsia="Times New Roman" w:hAnsi="Times New Roman" w:cs="Times New Roman"/>
                <w:sz w:val="24"/>
                <w:szCs w:val="24"/>
              </w:rPr>
              <w:t>/</w:t>
            </w:r>
            <w:r>
              <w:rPr>
                <w:rFonts w:ascii="Times New Roman" w:eastAsia="Times New Roman" w:hAnsi="Times New Roman" w:cs="Times New Roman"/>
                <w:sz w:val="24"/>
                <w:szCs w:val="24"/>
              </w:rPr>
              <w:t>21</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0CFC38D" w14:textId="648FD5BA" w:rsidR="007C4133" w:rsidRPr="002816FF" w:rsidRDefault="007C4133"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Lobbying and Influence Basics</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AE97630" w14:textId="77777777" w:rsidR="007C4133" w:rsidRPr="002816FF" w:rsidRDefault="007C4133" w:rsidP="007C4133">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AIN-Chapters 5-6;</w:t>
            </w:r>
          </w:p>
          <w:p w14:paraId="2C6BCAB1" w14:textId="77777777" w:rsidR="002816FF" w:rsidRDefault="007C4133" w:rsidP="007C4133">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GAG-Chapters 1-2</w:t>
            </w:r>
            <w:r w:rsidR="00AE080A">
              <w:rPr>
                <w:rFonts w:ascii="Times New Roman" w:eastAsia="Times New Roman" w:hAnsi="Times New Roman" w:cs="Times New Roman"/>
                <w:sz w:val="24"/>
                <w:szCs w:val="24"/>
              </w:rPr>
              <w:t>;</w:t>
            </w:r>
          </w:p>
          <w:p w14:paraId="3E4BA166" w14:textId="77777777" w:rsidR="00AE080A" w:rsidRPr="002816FF" w:rsidRDefault="00AE080A" w:rsidP="00AE080A">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Leech, Beth L. 2010. “Interest Group Influence”;</w:t>
            </w:r>
          </w:p>
          <w:p w14:paraId="6D8DF653" w14:textId="767B8943" w:rsidR="00AE080A" w:rsidRPr="00696A48" w:rsidRDefault="00AE080A" w:rsidP="00AE080A">
            <w:pPr>
              <w:spacing w:before="200" w:after="200" w:line="276" w:lineRule="auto"/>
              <w:rPr>
                <w:rFonts w:ascii="Times New Roman" w:eastAsia="Times New Roman" w:hAnsi="Times New Roman" w:cs="Times New Roman"/>
                <w:sz w:val="24"/>
                <w:szCs w:val="24"/>
              </w:rPr>
            </w:pPr>
            <w:proofErr w:type="spellStart"/>
            <w:r w:rsidRPr="00696A48">
              <w:rPr>
                <w:rFonts w:ascii="Times New Roman" w:eastAsia="Times New Roman" w:hAnsi="Times New Roman" w:cs="Times New Roman"/>
                <w:sz w:val="24"/>
                <w:szCs w:val="24"/>
              </w:rPr>
              <w:t>Heclo</w:t>
            </w:r>
            <w:proofErr w:type="spellEnd"/>
            <w:r w:rsidRPr="00696A48">
              <w:rPr>
                <w:rFonts w:ascii="Times New Roman" w:eastAsia="Times New Roman" w:hAnsi="Times New Roman" w:cs="Times New Roman"/>
                <w:sz w:val="24"/>
                <w:szCs w:val="24"/>
              </w:rPr>
              <w:t>, Hugh. 1978. “Issue Networks and the Executive Establishment”</w:t>
            </w:r>
          </w:p>
        </w:tc>
      </w:tr>
      <w:tr w:rsidR="002816FF" w:rsidRPr="002816FF" w14:paraId="4BF871C6" w14:textId="77777777" w:rsidTr="002A1EB0">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62421EE" w14:textId="72EE0361" w:rsidR="002816FF" w:rsidRPr="002816FF" w:rsidRDefault="007C4133"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816FF" w:rsidRPr="002816FF">
              <w:rPr>
                <w:rFonts w:ascii="Times New Roman" w:eastAsia="Times New Roman" w:hAnsi="Times New Roman" w:cs="Times New Roman"/>
                <w:sz w:val="24"/>
                <w:szCs w:val="24"/>
              </w:rPr>
              <w:t>/</w:t>
            </w:r>
            <w:r>
              <w:rPr>
                <w:rFonts w:ascii="Times New Roman" w:eastAsia="Times New Roman" w:hAnsi="Times New Roman" w:cs="Times New Roman"/>
                <w:sz w:val="24"/>
                <w:szCs w:val="24"/>
              </w:rPr>
              <w:t>26</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33686A0" w14:textId="374AF8A9" w:rsidR="002816FF" w:rsidRPr="002816FF" w:rsidRDefault="00347583"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First Exam</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9C815C8" w14:textId="61181A48" w:rsidR="00995B7E" w:rsidRPr="00373455" w:rsidRDefault="00995B7E" w:rsidP="002816FF">
            <w:pPr>
              <w:spacing w:before="200" w:after="200" w:line="276" w:lineRule="auto"/>
              <w:rPr>
                <w:rFonts w:ascii="Times New Roman" w:eastAsia="Times New Roman" w:hAnsi="Times New Roman" w:cs="Times New Roman"/>
                <w:sz w:val="24"/>
                <w:szCs w:val="24"/>
              </w:rPr>
            </w:pPr>
          </w:p>
        </w:tc>
      </w:tr>
      <w:tr w:rsidR="002816FF" w:rsidRPr="002816FF" w14:paraId="1B8F58E6" w14:textId="77777777" w:rsidTr="002A1EB0">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53183C9" w14:textId="111D454F" w:rsidR="002816FF" w:rsidRPr="002816FF" w:rsidRDefault="007C4133"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816FF" w:rsidRPr="002816FF">
              <w:rPr>
                <w:rFonts w:ascii="Times New Roman" w:eastAsia="Times New Roman" w:hAnsi="Times New Roman" w:cs="Times New Roman"/>
                <w:sz w:val="24"/>
                <w:szCs w:val="24"/>
              </w:rPr>
              <w:t>/</w:t>
            </w:r>
            <w:r>
              <w:rPr>
                <w:rFonts w:ascii="Times New Roman" w:eastAsia="Times New Roman" w:hAnsi="Times New Roman" w:cs="Times New Roman"/>
                <w:sz w:val="24"/>
                <w:szCs w:val="24"/>
              </w:rPr>
              <w:t>28</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E63F20B" w14:textId="7957A8D6" w:rsidR="007C4133" w:rsidRDefault="007C4133"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Inside Game: Interest Groups in Policymaking Processes</w:t>
            </w:r>
          </w:p>
          <w:p w14:paraId="21F23628" w14:textId="7A8D6B8D" w:rsidR="007C4133" w:rsidRDefault="007C4133"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&amp;</w:t>
            </w:r>
          </w:p>
          <w:p w14:paraId="27997B1B" w14:textId="11C9D972" w:rsidR="002816FF" w:rsidRP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 xml:space="preserve">Group Presentations </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420AF32" w14:textId="77777777" w:rsidR="007C4133" w:rsidRPr="002816FF" w:rsidRDefault="007C4133" w:rsidP="007C4133">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AIN-Chapter 7;</w:t>
            </w:r>
          </w:p>
          <w:p w14:paraId="4614806B" w14:textId="44EDC3AA" w:rsidR="002816FF" w:rsidRPr="002816FF" w:rsidRDefault="007C4133" w:rsidP="007C4133">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GAG-Chapters 3-4</w:t>
            </w:r>
          </w:p>
        </w:tc>
      </w:tr>
      <w:tr w:rsidR="002816FF" w:rsidRPr="002816FF" w14:paraId="34555F9D" w14:textId="77777777" w:rsidTr="002A1EB0">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1F737C9" w14:textId="27542E53" w:rsidR="002816FF" w:rsidRPr="002816FF" w:rsidRDefault="007C4133"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2816FF" w:rsidRPr="002816FF">
              <w:rPr>
                <w:rFonts w:ascii="Times New Roman" w:eastAsia="Times New Roman" w:hAnsi="Times New Roman" w:cs="Times New Roman"/>
                <w:sz w:val="24"/>
                <w:szCs w:val="24"/>
              </w:rPr>
              <w:t>/1</w:t>
            </w:r>
            <w:r>
              <w:rPr>
                <w:rFonts w:ascii="Times New Roman" w:eastAsia="Times New Roman" w:hAnsi="Times New Roman" w:cs="Times New Roman"/>
                <w:sz w:val="24"/>
                <w:szCs w:val="24"/>
              </w:rPr>
              <w:t>2</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423F38E" w14:textId="77777777" w:rsidR="002816FF" w:rsidRP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Inside Game: Interest Groups in Policymaking Processes</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28D5DD3" w14:textId="459C873D" w:rsidR="002816FF" w:rsidRPr="002816FF" w:rsidRDefault="002816FF" w:rsidP="00696A48">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CLN-Chapters 11 and 14;</w:t>
            </w:r>
          </w:p>
        </w:tc>
      </w:tr>
      <w:tr w:rsidR="002816FF" w:rsidRPr="002816FF" w14:paraId="51E6FB1A" w14:textId="77777777" w:rsidTr="002A1EB0">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A41DC88" w14:textId="699D47EC" w:rsidR="002816FF" w:rsidRPr="002816FF" w:rsidRDefault="007C4133"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w:t>
            </w:r>
            <w:r w:rsidR="002816FF" w:rsidRPr="002816FF">
              <w:rPr>
                <w:rFonts w:ascii="Times New Roman" w:eastAsia="Times New Roman" w:hAnsi="Times New Roman" w:cs="Times New Roman"/>
                <w:sz w:val="24"/>
                <w:szCs w:val="24"/>
              </w:rPr>
              <w:t>/</w:t>
            </w:r>
            <w:r>
              <w:rPr>
                <w:rFonts w:ascii="Times New Roman" w:eastAsia="Times New Roman" w:hAnsi="Times New Roman" w:cs="Times New Roman"/>
                <w:sz w:val="24"/>
                <w:szCs w:val="24"/>
              </w:rPr>
              <w:t>14</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89E5D38" w14:textId="26B5E879" w:rsidR="007C4133" w:rsidRDefault="007C4133"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Inside Game: Interest Groups in Policymaking Processes</w:t>
            </w:r>
          </w:p>
          <w:p w14:paraId="4A0B12BD" w14:textId="25DABB12" w:rsidR="007C4133" w:rsidRDefault="007C4133"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&amp;</w:t>
            </w:r>
          </w:p>
          <w:p w14:paraId="5BB626B8" w14:textId="07A79773" w:rsidR="002816FF" w:rsidRP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Group Presentations</w:t>
            </w:r>
            <w:r w:rsidR="00B47EF4">
              <w:rPr>
                <w:rFonts w:ascii="Times New Roman" w:eastAsia="Times New Roman" w:hAnsi="Times New Roman" w:cs="Times New Roman"/>
                <w:sz w:val="24"/>
                <w:szCs w:val="24"/>
              </w:rPr>
              <w:t xml:space="preserve"> </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4E4E6F8" w14:textId="3A5DA75B" w:rsidR="00696A48" w:rsidRDefault="00696A48"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Victor, Jennifer N. 2012. “Gridlock Lobbying: Breaking, Creating and Maintaining Legislative Stalemate.”</w:t>
            </w:r>
            <w:r>
              <w:rPr>
                <w:rFonts w:ascii="Times New Roman" w:eastAsia="Times New Roman" w:hAnsi="Times New Roman" w:cs="Times New Roman"/>
                <w:sz w:val="24"/>
                <w:szCs w:val="24"/>
              </w:rPr>
              <w:t>;</w:t>
            </w:r>
          </w:p>
          <w:p w14:paraId="75F84E76" w14:textId="20FCFF8F" w:rsidR="002816FF" w:rsidRPr="002816FF" w:rsidRDefault="007C4133"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CLN-Chapter 16</w:t>
            </w:r>
          </w:p>
        </w:tc>
      </w:tr>
      <w:tr w:rsidR="002816FF" w:rsidRPr="002816FF" w14:paraId="6DBFEEB3" w14:textId="77777777" w:rsidTr="002A1EB0">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C51CADA" w14:textId="6D25CD15" w:rsidR="002816FF" w:rsidRPr="002816FF" w:rsidRDefault="007C4133"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2816FF" w:rsidRPr="002816FF">
              <w:rPr>
                <w:rFonts w:ascii="Times New Roman" w:eastAsia="Times New Roman" w:hAnsi="Times New Roman" w:cs="Times New Roman"/>
                <w:sz w:val="24"/>
                <w:szCs w:val="24"/>
              </w:rPr>
              <w:t>/</w:t>
            </w:r>
            <w:r>
              <w:rPr>
                <w:rFonts w:ascii="Times New Roman" w:eastAsia="Times New Roman" w:hAnsi="Times New Roman" w:cs="Times New Roman"/>
                <w:sz w:val="24"/>
                <w:szCs w:val="24"/>
              </w:rPr>
              <w:t>19</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8DFD845" w14:textId="77777777" w:rsidR="002816FF" w:rsidRP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Inside Game: Lobbying Strategies</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BBA1B8E" w14:textId="609A51E9" w:rsidR="002816FF" w:rsidRP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GAG-Chapters 5-6</w:t>
            </w:r>
          </w:p>
        </w:tc>
      </w:tr>
      <w:tr w:rsidR="002816FF" w:rsidRPr="002816FF" w14:paraId="45B962F6" w14:textId="77777777" w:rsidTr="002A1EB0">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7353A3E" w14:textId="1B0C3C53" w:rsidR="002816FF" w:rsidRPr="002816FF" w:rsidRDefault="007C4133"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2816FF" w:rsidRPr="002816FF">
              <w:rPr>
                <w:rFonts w:ascii="Times New Roman" w:eastAsia="Times New Roman" w:hAnsi="Times New Roman" w:cs="Times New Roman"/>
                <w:sz w:val="24"/>
                <w:szCs w:val="24"/>
              </w:rPr>
              <w:t>/2</w:t>
            </w:r>
            <w:r>
              <w:rPr>
                <w:rFonts w:ascii="Times New Roman" w:eastAsia="Times New Roman" w:hAnsi="Times New Roman" w:cs="Times New Roman"/>
                <w:sz w:val="24"/>
                <w:szCs w:val="24"/>
              </w:rPr>
              <w:t>1</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A6AC21D" w14:textId="156892C7" w:rsidR="007C4133" w:rsidRDefault="007C4133"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Inside Game: Lobbying Strategies</w:t>
            </w:r>
          </w:p>
          <w:p w14:paraId="6A1D98B1" w14:textId="0C77B524" w:rsidR="007C4133" w:rsidRDefault="007C4133"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&amp;</w:t>
            </w:r>
          </w:p>
          <w:p w14:paraId="5008480B" w14:textId="4369D09F" w:rsidR="002816FF" w:rsidRP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Group Presentations</w:t>
            </w:r>
            <w:r w:rsidR="00B47EF4">
              <w:rPr>
                <w:rFonts w:ascii="Times New Roman" w:eastAsia="Times New Roman" w:hAnsi="Times New Roman" w:cs="Times New Roman"/>
                <w:sz w:val="24"/>
                <w:szCs w:val="24"/>
              </w:rPr>
              <w:t xml:space="preserve"> </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8C0C102" w14:textId="0C4E8848" w:rsidR="002816FF" w:rsidRPr="002816FF" w:rsidRDefault="007C4133"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CLN-Chapter 10</w:t>
            </w:r>
          </w:p>
        </w:tc>
      </w:tr>
      <w:tr w:rsidR="002816FF" w:rsidRPr="002816FF" w14:paraId="0505B7E9" w14:textId="77777777" w:rsidTr="002A1EB0">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46B800B" w14:textId="535EEA1F" w:rsidR="002816FF" w:rsidRPr="002816FF" w:rsidRDefault="007C4133"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2816FF" w:rsidRPr="002816FF">
              <w:rPr>
                <w:rFonts w:ascii="Times New Roman" w:eastAsia="Times New Roman" w:hAnsi="Times New Roman" w:cs="Times New Roman"/>
                <w:sz w:val="24"/>
                <w:szCs w:val="24"/>
              </w:rPr>
              <w:t>/</w:t>
            </w:r>
            <w:r>
              <w:rPr>
                <w:rFonts w:ascii="Times New Roman" w:eastAsia="Times New Roman" w:hAnsi="Times New Roman" w:cs="Times New Roman"/>
                <w:sz w:val="24"/>
                <w:szCs w:val="24"/>
              </w:rPr>
              <w:t>26</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B1BF220" w14:textId="77777777" w:rsidR="002816FF" w:rsidRP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Analyzing the Inside Game</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A247E15" w14:textId="77777777" w:rsidR="002816FF" w:rsidRP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GAG-Chapters 7-8</w:t>
            </w:r>
          </w:p>
        </w:tc>
      </w:tr>
      <w:tr w:rsidR="002816FF" w:rsidRPr="002816FF" w14:paraId="07C587E2" w14:textId="77777777" w:rsidTr="002A1EB0">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76D15AC" w14:textId="2B3989D4" w:rsidR="002816FF" w:rsidRPr="002816FF" w:rsidRDefault="007C4133"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2816FF" w:rsidRPr="002816FF">
              <w:rPr>
                <w:rFonts w:ascii="Times New Roman" w:eastAsia="Times New Roman" w:hAnsi="Times New Roman" w:cs="Times New Roman"/>
                <w:sz w:val="24"/>
                <w:szCs w:val="24"/>
              </w:rPr>
              <w:t>/</w:t>
            </w:r>
            <w:r>
              <w:rPr>
                <w:rFonts w:ascii="Times New Roman" w:eastAsia="Times New Roman" w:hAnsi="Times New Roman" w:cs="Times New Roman"/>
                <w:sz w:val="24"/>
                <w:szCs w:val="24"/>
              </w:rPr>
              <w:t>28</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A5F6349" w14:textId="77777777" w:rsid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Analyzing the Inside Game</w:t>
            </w:r>
          </w:p>
          <w:p w14:paraId="27710DD0" w14:textId="77777777" w:rsidR="007C4133" w:rsidRDefault="007C4133"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&amp;</w:t>
            </w:r>
          </w:p>
          <w:p w14:paraId="3EE551E2" w14:textId="5C2FC7E1" w:rsidR="007C4133" w:rsidRPr="002816FF" w:rsidRDefault="007C4133"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Outsider Strategies</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8F86D69" w14:textId="77777777" w:rsid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GAG-Chapters 9-10</w:t>
            </w:r>
            <w:r w:rsidR="007C4133">
              <w:rPr>
                <w:rFonts w:ascii="Times New Roman" w:eastAsia="Times New Roman" w:hAnsi="Times New Roman" w:cs="Times New Roman"/>
                <w:sz w:val="24"/>
                <w:szCs w:val="24"/>
              </w:rPr>
              <w:t>;</w:t>
            </w:r>
          </w:p>
          <w:p w14:paraId="58DD6835" w14:textId="77777777" w:rsidR="004102A0" w:rsidRDefault="007C4133" w:rsidP="007C4133">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McAdam, Doug. 1996. “</w:t>
            </w:r>
            <w:r>
              <w:rPr>
                <w:rFonts w:ascii="Times New Roman" w:eastAsia="Times New Roman" w:hAnsi="Times New Roman" w:cs="Times New Roman"/>
                <w:sz w:val="24"/>
                <w:szCs w:val="24"/>
              </w:rPr>
              <w:t xml:space="preserve">The </w:t>
            </w:r>
            <w:r w:rsidRPr="002816FF">
              <w:rPr>
                <w:rFonts w:ascii="Times New Roman" w:eastAsia="Times New Roman" w:hAnsi="Times New Roman" w:cs="Times New Roman"/>
                <w:sz w:val="24"/>
                <w:szCs w:val="24"/>
              </w:rPr>
              <w:t>Framing Function of Movement Tactics”;</w:t>
            </w:r>
            <w:r w:rsidR="004102A0" w:rsidRPr="0072579D">
              <w:rPr>
                <w:rFonts w:ascii="Times New Roman" w:eastAsia="Times New Roman" w:hAnsi="Times New Roman" w:cs="Times New Roman"/>
                <w:sz w:val="24"/>
                <w:szCs w:val="24"/>
              </w:rPr>
              <w:t xml:space="preserve"> </w:t>
            </w:r>
          </w:p>
          <w:p w14:paraId="7E83223D" w14:textId="3B47164D" w:rsidR="007C4133" w:rsidRPr="002816FF" w:rsidRDefault="007C4133" w:rsidP="007C4133">
            <w:pPr>
              <w:spacing w:before="200" w:after="200" w:line="276" w:lineRule="auto"/>
              <w:rPr>
                <w:rFonts w:ascii="Times New Roman" w:eastAsia="Times New Roman" w:hAnsi="Times New Roman" w:cs="Times New Roman"/>
                <w:sz w:val="24"/>
                <w:szCs w:val="24"/>
              </w:rPr>
            </w:pPr>
            <w:proofErr w:type="spellStart"/>
            <w:r w:rsidRPr="002816FF">
              <w:rPr>
                <w:rFonts w:ascii="Times New Roman" w:eastAsia="Times New Roman" w:hAnsi="Times New Roman" w:cs="Times New Roman"/>
                <w:sz w:val="24"/>
                <w:szCs w:val="24"/>
              </w:rPr>
              <w:t>Amenta</w:t>
            </w:r>
            <w:proofErr w:type="spellEnd"/>
            <w:r w:rsidRPr="002816FF">
              <w:rPr>
                <w:rFonts w:ascii="Times New Roman" w:eastAsia="Times New Roman" w:hAnsi="Times New Roman" w:cs="Times New Roman"/>
                <w:sz w:val="24"/>
                <w:szCs w:val="24"/>
              </w:rPr>
              <w:t>, et al. 2010. “The Political Consequences of Social Movements.”</w:t>
            </w:r>
          </w:p>
        </w:tc>
      </w:tr>
      <w:tr w:rsidR="002816FF" w:rsidRPr="002816FF" w14:paraId="2363CC43" w14:textId="77777777" w:rsidTr="002A1EB0">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730C8D5" w14:textId="5AE9BB21" w:rsidR="002816FF" w:rsidRPr="002816FF" w:rsidRDefault="007C4133"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4/2</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5956773" w14:textId="77777777" w:rsidR="002816FF" w:rsidRP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Second Exam</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FAE78F9" w14:textId="77777777" w:rsidR="002816FF" w:rsidRPr="002816FF" w:rsidRDefault="002816FF" w:rsidP="002816FF">
            <w:pPr>
              <w:spacing w:before="200" w:after="200" w:line="276" w:lineRule="auto"/>
              <w:rPr>
                <w:rFonts w:ascii="Times New Roman" w:eastAsia="Times New Roman" w:hAnsi="Times New Roman" w:cs="Times New Roman"/>
                <w:sz w:val="24"/>
                <w:szCs w:val="24"/>
              </w:rPr>
            </w:pPr>
          </w:p>
        </w:tc>
      </w:tr>
      <w:tr w:rsidR="002816FF" w:rsidRPr="002816FF" w14:paraId="25250E82" w14:textId="77777777" w:rsidTr="002A1EB0">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69FFE15" w14:textId="3F7D1BCD" w:rsidR="002816FF" w:rsidRPr="002816FF" w:rsidRDefault="007C4133"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4/4</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2E33A02" w14:textId="0AAD1898" w:rsidR="007C4133" w:rsidRP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Outside Game: Interest Groups in the Grassroots and the Electorate</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235120D" w14:textId="77777777" w:rsidR="002816FF" w:rsidRP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AIN-Chapter 8;</w:t>
            </w:r>
          </w:p>
          <w:p w14:paraId="19FA3B27" w14:textId="77777777" w:rsid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Heaney, Michael T. 2012. “Bridging the Gap Between Political Parties and Interest Groups.”</w:t>
            </w:r>
            <w:r w:rsidR="00055788">
              <w:rPr>
                <w:rFonts w:ascii="Times New Roman" w:eastAsia="Times New Roman" w:hAnsi="Times New Roman" w:cs="Times New Roman"/>
                <w:sz w:val="24"/>
                <w:szCs w:val="24"/>
              </w:rPr>
              <w:t>;</w:t>
            </w:r>
          </w:p>
          <w:p w14:paraId="5C2F7EEC" w14:textId="736179C6" w:rsidR="00055788" w:rsidRPr="002816FF" w:rsidRDefault="00055788" w:rsidP="00055788">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CLN-Chapter 9</w:t>
            </w:r>
          </w:p>
        </w:tc>
      </w:tr>
      <w:tr w:rsidR="002816FF" w:rsidRPr="002816FF" w14:paraId="1F238A6C" w14:textId="77777777" w:rsidTr="002A1EB0">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203BAF4" w14:textId="4A74507D" w:rsidR="002816FF" w:rsidRPr="002816FF" w:rsidRDefault="007C4133"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4/9</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427DE82" w14:textId="4D75464B" w:rsidR="00055788" w:rsidRPr="002816FF" w:rsidRDefault="00055788"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Group Presentations </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38F6507" w14:textId="2D952C07" w:rsidR="002816FF" w:rsidRPr="002816FF" w:rsidRDefault="002816FF" w:rsidP="002816FF">
            <w:pPr>
              <w:spacing w:before="200" w:after="200" w:line="276" w:lineRule="auto"/>
              <w:rPr>
                <w:rFonts w:ascii="Times New Roman" w:eastAsia="Times New Roman" w:hAnsi="Times New Roman" w:cs="Times New Roman"/>
                <w:sz w:val="24"/>
                <w:szCs w:val="24"/>
              </w:rPr>
            </w:pPr>
          </w:p>
        </w:tc>
      </w:tr>
      <w:tr w:rsidR="007C4133" w:rsidRPr="002816FF" w14:paraId="2DFBDBEB" w14:textId="77777777" w:rsidTr="002A1EB0">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18212A6" w14:textId="6BA04088" w:rsidR="007C4133" w:rsidRPr="002816FF" w:rsidRDefault="007C4133" w:rsidP="007C4133">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4/11</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61233BB" w14:textId="77777777" w:rsidR="007C4133" w:rsidRPr="002816FF" w:rsidRDefault="007C4133" w:rsidP="007C4133">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Interest Groups and Campaign Finance</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0D9C8DF" w14:textId="31339851" w:rsidR="008712F9" w:rsidRPr="002816FF" w:rsidRDefault="007C4133" w:rsidP="007C4133">
            <w:pPr>
              <w:spacing w:before="200" w:after="200" w:line="276" w:lineRule="auto"/>
              <w:rPr>
                <w:rFonts w:ascii="Times New Roman" w:eastAsia="Times New Roman" w:hAnsi="Times New Roman" w:cs="Times New Roman"/>
                <w:sz w:val="24"/>
                <w:szCs w:val="24"/>
              </w:rPr>
            </w:pPr>
            <w:proofErr w:type="spellStart"/>
            <w:r w:rsidRPr="002816FF">
              <w:rPr>
                <w:rFonts w:ascii="Times New Roman" w:eastAsia="Times New Roman" w:hAnsi="Times New Roman" w:cs="Times New Roman"/>
                <w:sz w:val="24"/>
                <w:szCs w:val="24"/>
              </w:rPr>
              <w:t>Corrado</w:t>
            </w:r>
            <w:proofErr w:type="spellEnd"/>
            <w:r w:rsidRPr="002816FF">
              <w:rPr>
                <w:rFonts w:ascii="Times New Roman" w:eastAsia="Times New Roman" w:hAnsi="Times New Roman" w:cs="Times New Roman"/>
                <w:sz w:val="24"/>
                <w:szCs w:val="24"/>
              </w:rPr>
              <w:t>, Anthony. 2005. “Money and Politics: A History of Federal Campaign Finance Law.”</w:t>
            </w:r>
            <w:r w:rsidR="008712F9">
              <w:rPr>
                <w:rFonts w:ascii="Times New Roman" w:eastAsia="Times New Roman" w:hAnsi="Times New Roman" w:cs="Times New Roman"/>
                <w:sz w:val="24"/>
                <w:szCs w:val="24"/>
              </w:rPr>
              <w:t>;</w:t>
            </w:r>
          </w:p>
        </w:tc>
      </w:tr>
      <w:tr w:rsidR="007C4133" w:rsidRPr="002816FF" w14:paraId="1D835D74" w14:textId="77777777" w:rsidTr="002A1EB0">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519CB5E" w14:textId="06284CCD" w:rsidR="007C4133" w:rsidRPr="002816FF" w:rsidRDefault="007C4133" w:rsidP="007C4133">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4/16</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99BA77E" w14:textId="27167F9E" w:rsidR="007C4133" w:rsidRPr="002816FF" w:rsidRDefault="007C4133" w:rsidP="007C4133">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Group Presentations</w:t>
            </w:r>
            <w:r w:rsidR="00B47EF4">
              <w:rPr>
                <w:rFonts w:ascii="Times New Roman" w:eastAsia="Times New Roman" w:hAnsi="Times New Roman" w:cs="Times New Roman"/>
                <w:sz w:val="24"/>
                <w:szCs w:val="24"/>
              </w:rPr>
              <w:t xml:space="preserve"> </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3757E85" w14:textId="77777777" w:rsidR="007C4133" w:rsidRPr="002816FF" w:rsidRDefault="007C4133" w:rsidP="007C4133">
            <w:pPr>
              <w:spacing w:before="200" w:after="200" w:line="276" w:lineRule="auto"/>
              <w:rPr>
                <w:rFonts w:ascii="Times New Roman" w:eastAsia="Times New Roman" w:hAnsi="Times New Roman" w:cs="Times New Roman"/>
                <w:sz w:val="24"/>
                <w:szCs w:val="24"/>
              </w:rPr>
            </w:pPr>
          </w:p>
        </w:tc>
      </w:tr>
      <w:tr w:rsidR="007C4133" w:rsidRPr="002816FF" w14:paraId="05D159B1" w14:textId="77777777" w:rsidTr="002A1EB0">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3A4FA44" w14:textId="5E6601D7" w:rsidR="007C4133" w:rsidRPr="002816FF" w:rsidRDefault="007C4133" w:rsidP="007C4133">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sidR="00820DE2">
              <w:rPr>
                <w:rFonts w:ascii="Times New Roman" w:eastAsia="Times New Roman" w:hAnsi="Times New Roman" w:cs="Times New Roman"/>
                <w:sz w:val="24"/>
                <w:szCs w:val="24"/>
              </w:rPr>
              <w:t>18</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B21D559" w14:textId="77777777" w:rsidR="007C4133" w:rsidRPr="002816FF" w:rsidRDefault="007C4133" w:rsidP="007C4133">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Interest Groups and Campaign Finance</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3129F73" w14:textId="77777777" w:rsidR="007C4133" w:rsidRDefault="007C4133" w:rsidP="007C4133">
            <w:pPr>
              <w:spacing w:before="200" w:after="200" w:line="276" w:lineRule="auto"/>
              <w:rPr>
                <w:rFonts w:ascii="Times New Roman" w:eastAsia="Times New Roman" w:hAnsi="Times New Roman" w:cs="Times New Roman"/>
                <w:sz w:val="24"/>
                <w:szCs w:val="24"/>
              </w:rPr>
            </w:pPr>
            <w:proofErr w:type="spellStart"/>
            <w:r w:rsidRPr="002816FF">
              <w:rPr>
                <w:rFonts w:ascii="Times New Roman" w:eastAsia="Times New Roman" w:hAnsi="Times New Roman" w:cs="Times New Roman"/>
                <w:sz w:val="24"/>
                <w:szCs w:val="24"/>
              </w:rPr>
              <w:t>LaRaja</w:t>
            </w:r>
            <w:proofErr w:type="spellEnd"/>
            <w:r w:rsidRPr="002816FF">
              <w:rPr>
                <w:rFonts w:ascii="Times New Roman" w:eastAsia="Times New Roman" w:hAnsi="Times New Roman" w:cs="Times New Roman"/>
                <w:sz w:val="24"/>
                <w:szCs w:val="24"/>
              </w:rPr>
              <w:t xml:space="preserve">, Raymond J. 2012. Why </w:t>
            </w:r>
            <w:proofErr w:type="spellStart"/>
            <w:r w:rsidRPr="002816FF">
              <w:rPr>
                <w:rFonts w:ascii="Times New Roman" w:eastAsia="Times New Roman" w:hAnsi="Times New Roman" w:cs="Times New Roman"/>
                <w:sz w:val="24"/>
                <w:szCs w:val="24"/>
              </w:rPr>
              <w:t>SuperPACs</w:t>
            </w:r>
            <w:proofErr w:type="spellEnd"/>
            <w:r w:rsidRPr="002816FF">
              <w:rPr>
                <w:rFonts w:ascii="Times New Roman" w:eastAsia="Times New Roman" w:hAnsi="Times New Roman" w:cs="Times New Roman"/>
                <w:sz w:val="24"/>
                <w:szCs w:val="24"/>
              </w:rPr>
              <w:t>: How the American Party System Outgrew the Campaign Finance System.”;</w:t>
            </w:r>
          </w:p>
          <w:p w14:paraId="401BCE97" w14:textId="3C9D43A4" w:rsidR="008712F9" w:rsidRPr="002816FF" w:rsidRDefault="008712F9" w:rsidP="007C4133">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CLN-Chapter 7</w:t>
            </w:r>
          </w:p>
        </w:tc>
      </w:tr>
      <w:tr w:rsidR="007C4133" w:rsidRPr="002816FF" w14:paraId="7251BE90" w14:textId="77777777" w:rsidTr="002A1EB0">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B6A7ED1" w14:textId="30620D21" w:rsidR="007C4133" w:rsidRPr="002816FF" w:rsidRDefault="00820DE2" w:rsidP="007C4133">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4/23</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F8FF583" w14:textId="77777777" w:rsidR="007C4133" w:rsidRPr="002816FF" w:rsidRDefault="007C4133" w:rsidP="007C4133">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Wrapping Up/Individual Project Due</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0CA7768" w14:textId="77777777" w:rsidR="007C4133" w:rsidRPr="002816FF" w:rsidRDefault="007C4133" w:rsidP="007C4133">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AIN-Chapter 10;</w:t>
            </w:r>
          </w:p>
          <w:p w14:paraId="5253C24C" w14:textId="77777777" w:rsidR="007C4133" w:rsidRPr="002816FF" w:rsidRDefault="007C4133" w:rsidP="007C4133">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CLN-Chapter 17</w:t>
            </w:r>
          </w:p>
        </w:tc>
      </w:tr>
      <w:tr w:rsidR="007C4133" w:rsidRPr="002816FF" w14:paraId="29B0AE88" w14:textId="77777777" w:rsidTr="002A1EB0">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5089C2A" w14:textId="40BE0DD3" w:rsidR="00820DE2" w:rsidRPr="002816FF" w:rsidRDefault="00820DE2" w:rsidP="007C4133">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5/3</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65BC8DA" w14:textId="77777777" w:rsidR="007C4133" w:rsidRPr="002816FF" w:rsidRDefault="007C4133" w:rsidP="007C4133">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Final Exam</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9E037DA" w14:textId="15F3795B" w:rsidR="005C1D2A" w:rsidRDefault="005C1D2A" w:rsidP="007C4133">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Time: </w:t>
            </w:r>
            <w:r>
              <w:rPr>
                <w:rFonts w:ascii="Times New Roman" w:eastAsia="Times New Roman" w:hAnsi="Times New Roman" w:cs="Times New Roman"/>
                <w:sz w:val="24"/>
                <w:szCs w:val="24"/>
              </w:rPr>
              <w:t>12:30 PM-2:30 PM</w:t>
            </w:r>
          </w:p>
          <w:p w14:paraId="3A354BFB" w14:textId="5F7A00BC" w:rsidR="007C4133" w:rsidRPr="002816FF" w:rsidRDefault="00820DE2" w:rsidP="007C4133">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Room</w:t>
            </w:r>
            <w:r w:rsidR="005C1D2A">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TBD</w:t>
            </w:r>
          </w:p>
        </w:tc>
      </w:tr>
    </w:tbl>
    <w:p w14:paraId="0113816C" w14:textId="77777777" w:rsidR="007D0AD0" w:rsidRPr="007D0AD0" w:rsidRDefault="007D0AD0" w:rsidP="007D0AD0">
      <w:pPr>
        <w:rPr>
          <w:rFonts w:ascii="Times New Roman" w:hAnsi="Times New Roman" w:cs="Times New Roman"/>
          <w:sz w:val="24"/>
          <w:szCs w:val="24"/>
        </w:rPr>
      </w:pPr>
    </w:p>
    <w:p w14:paraId="7C9F4369" w14:textId="6458D01E" w:rsidR="00717892" w:rsidRPr="007D0AD0" w:rsidRDefault="007D0AD0" w:rsidP="007D0AD0">
      <w:pPr>
        <w:rPr>
          <w:rFonts w:ascii="Times New Roman" w:hAnsi="Times New Roman" w:cs="Times New Roman"/>
          <w:b/>
          <w:sz w:val="24"/>
          <w:szCs w:val="24"/>
        </w:rPr>
      </w:pPr>
      <w:r w:rsidRPr="007D0AD0">
        <w:rPr>
          <w:rFonts w:ascii="Times New Roman" w:hAnsi="Times New Roman" w:cs="Times New Roman"/>
          <w:b/>
          <w:sz w:val="24"/>
          <w:szCs w:val="24"/>
        </w:rPr>
        <w:t>Disclaimer: This syllabus represents the instructor’s current plans and objectives.  As we go through the semester, those plans may need to change to enhance the class learning opportunity.  Such changes, communicated clearly, are not unusual and should be expected.</w:t>
      </w:r>
    </w:p>
    <w:sectPr w:rsidR="00717892" w:rsidRPr="007D0AD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60279F" w14:textId="77777777" w:rsidR="00B51552" w:rsidRDefault="00B51552" w:rsidP="00E5241C">
      <w:pPr>
        <w:spacing w:after="0" w:line="240" w:lineRule="auto"/>
      </w:pPr>
      <w:r>
        <w:separator/>
      </w:r>
    </w:p>
  </w:endnote>
  <w:endnote w:type="continuationSeparator" w:id="0">
    <w:p w14:paraId="2E9B5690" w14:textId="77777777" w:rsidR="00B51552" w:rsidRDefault="00B51552" w:rsidP="00E524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17782083"/>
      <w:docPartObj>
        <w:docPartGallery w:val="Page Numbers (Bottom of Page)"/>
        <w:docPartUnique/>
      </w:docPartObj>
    </w:sdtPr>
    <w:sdtEndPr/>
    <w:sdtContent>
      <w:sdt>
        <w:sdtPr>
          <w:id w:val="-1769616900"/>
          <w:docPartObj>
            <w:docPartGallery w:val="Page Numbers (Top of Page)"/>
            <w:docPartUnique/>
          </w:docPartObj>
        </w:sdtPr>
        <w:sdtEndPr/>
        <w:sdtContent>
          <w:p w14:paraId="7229A14D" w14:textId="13C70961" w:rsidR="00E5241C" w:rsidRDefault="00E5241C">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735A999F" w14:textId="77777777" w:rsidR="00E5241C" w:rsidRDefault="00E5241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9F743A" w14:textId="77777777" w:rsidR="00B51552" w:rsidRDefault="00B51552" w:rsidP="00E5241C">
      <w:pPr>
        <w:spacing w:after="0" w:line="240" w:lineRule="auto"/>
      </w:pPr>
      <w:r>
        <w:separator/>
      </w:r>
    </w:p>
  </w:footnote>
  <w:footnote w:type="continuationSeparator" w:id="0">
    <w:p w14:paraId="2732CAE4" w14:textId="77777777" w:rsidR="00B51552" w:rsidRDefault="00B51552" w:rsidP="00E524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3D8405B"/>
    <w:multiLevelType w:val="hybridMultilevel"/>
    <w:tmpl w:val="B35AF7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63216F4"/>
    <w:multiLevelType w:val="hybridMultilevel"/>
    <w:tmpl w:val="5D9CB5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AD0"/>
    <w:rsid w:val="00055788"/>
    <w:rsid w:val="000D6D82"/>
    <w:rsid w:val="00154719"/>
    <w:rsid w:val="001D5C66"/>
    <w:rsid w:val="001D7E48"/>
    <w:rsid w:val="002816FF"/>
    <w:rsid w:val="002A1EB0"/>
    <w:rsid w:val="002D47F0"/>
    <w:rsid w:val="00317C7E"/>
    <w:rsid w:val="00320C12"/>
    <w:rsid w:val="00347583"/>
    <w:rsid w:val="00363E9B"/>
    <w:rsid w:val="00373455"/>
    <w:rsid w:val="003E53B7"/>
    <w:rsid w:val="00403337"/>
    <w:rsid w:val="004102A0"/>
    <w:rsid w:val="004C7883"/>
    <w:rsid w:val="004D7443"/>
    <w:rsid w:val="00556468"/>
    <w:rsid w:val="00565D6E"/>
    <w:rsid w:val="005C1D2A"/>
    <w:rsid w:val="00620368"/>
    <w:rsid w:val="006335AB"/>
    <w:rsid w:val="00677B84"/>
    <w:rsid w:val="0068224F"/>
    <w:rsid w:val="00686684"/>
    <w:rsid w:val="00696A48"/>
    <w:rsid w:val="007047B7"/>
    <w:rsid w:val="00717892"/>
    <w:rsid w:val="0072579D"/>
    <w:rsid w:val="00754AAA"/>
    <w:rsid w:val="00787D3C"/>
    <w:rsid w:val="007C4133"/>
    <w:rsid w:val="007D0AD0"/>
    <w:rsid w:val="00820DE2"/>
    <w:rsid w:val="008712F9"/>
    <w:rsid w:val="00920D00"/>
    <w:rsid w:val="00956A69"/>
    <w:rsid w:val="009752DC"/>
    <w:rsid w:val="00995B7E"/>
    <w:rsid w:val="00997A1A"/>
    <w:rsid w:val="009B2A54"/>
    <w:rsid w:val="00A9486D"/>
    <w:rsid w:val="00AE080A"/>
    <w:rsid w:val="00B47EF4"/>
    <w:rsid w:val="00B51552"/>
    <w:rsid w:val="00CE4D3B"/>
    <w:rsid w:val="00CE567A"/>
    <w:rsid w:val="00CF5BA3"/>
    <w:rsid w:val="00D56589"/>
    <w:rsid w:val="00D71DB6"/>
    <w:rsid w:val="00DB605B"/>
    <w:rsid w:val="00E5241C"/>
    <w:rsid w:val="00E568DE"/>
    <w:rsid w:val="00EA76F1"/>
    <w:rsid w:val="00EB3239"/>
    <w:rsid w:val="00EB4E49"/>
    <w:rsid w:val="00EB6FD7"/>
    <w:rsid w:val="00EF4FA3"/>
    <w:rsid w:val="00EF69CD"/>
    <w:rsid w:val="00F43A33"/>
    <w:rsid w:val="00F628B6"/>
    <w:rsid w:val="00FA771C"/>
    <w:rsid w:val="00FB76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4B1FC4"/>
  <w15:chartTrackingRefBased/>
  <w15:docId w15:val="{0BA26AEE-C4D1-4E83-A88B-4536BBBFE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5578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816FF"/>
    <w:rPr>
      <w:color w:val="0563C1" w:themeColor="hyperlink"/>
      <w:u w:val="single"/>
    </w:rPr>
  </w:style>
  <w:style w:type="character" w:styleId="UnresolvedMention">
    <w:name w:val="Unresolved Mention"/>
    <w:basedOn w:val="DefaultParagraphFont"/>
    <w:uiPriority w:val="99"/>
    <w:semiHidden/>
    <w:unhideWhenUsed/>
    <w:rsid w:val="002816FF"/>
    <w:rPr>
      <w:color w:val="605E5C"/>
      <w:shd w:val="clear" w:color="auto" w:fill="E1DFDD"/>
    </w:rPr>
  </w:style>
  <w:style w:type="paragraph" w:styleId="ListParagraph">
    <w:name w:val="List Paragraph"/>
    <w:basedOn w:val="Normal"/>
    <w:uiPriority w:val="34"/>
    <w:qFormat/>
    <w:rsid w:val="00317C7E"/>
    <w:pPr>
      <w:ind w:left="720"/>
      <w:contextualSpacing/>
    </w:pPr>
  </w:style>
  <w:style w:type="paragraph" w:styleId="Header">
    <w:name w:val="header"/>
    <w:basedOn w:val="Normal"/>
    <w:link w:val="HeaderChar"/>
    <w:uiPriority w:val="99"/>
    <w:unhideWhenUsed/>
    <w:rsid w:val="00E524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241C"/>
  </w:style>
  <w:style w:type="paragraph" w:styleId="Footer">
    <w:name w:val="footer"/>
    <w:basedOn w:val="Normal"/>
    <w:link w:val="FooterChar"/>
    <w:uiPriority w:val="99"/>
    <w:unhideWhenUsed/>
    <w:rsid w:val="00E524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241C"/>
  </w:style>
  <w:style w:type="paragraph" w:styleId="BalloonText">
    <w:name w:val="Balloon Text"/>
    <w:basedOn w:val="Normal"/>
    <w:link w:val="BalloonTextChar"/>
    <w:uiPriority w:val="99"/>
    <w:semiHidden/>
    <w:unhideWhenUsed/>
    <w:rsid w:val="00EF4FA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F4FA3"/>
    <w:rPr>
      <w:rFonts w:ascii="Segoe UI" w:hAnsi="Segoe UI" w:cs="Segoe UI"/>
      <w:sz w:val="18"/>
      <w:szCs w:val="18"/>
    </w:rPr>
  </w:style>
  <w:style w:type="character" w:styleId="FollowedHyperlink">
    <w:name w:val="FollowedHyperlink"/>
    <w:basedOn w:val="DefaultParagraphFont"/>
    <w:uiPriority w:val="99"/>
    <w:semiHidden/>
    <w:unhideWhenUsed/>
    <w:rsid w:val="0005578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57978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ccr.dso.ufl.edu/students/student-conduct-cod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drc.dso.ufl.ed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www.dropbox.com/sh/r8l12xxcoruqdds/AACg-9HxaK1GtnSJMy-g8Ilaa?dl=0" TargetMode="External"/><Relationship Id="rId4" Type="http://schemas.openxmlformats.org/officeDocument/2006/relationships/webSettings" Target="webSettings.xml"/><Relationship Id="rId9" Type="http://schemas.openxmlformats.org/officeDocument/2006/relationships/hyperlink" Target="https://counseling.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278</TotalTime>
  <Pages>9</Pages>
  <Words>2323</Words>
  <Characters>13245</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Mermer,Robert L,II</dc:creator>
  <cp:keywords/>
  <dc:description/>
  <cp:lastModifiedBy>Bobby Mermer</cp:lastModifiedBy>
  <cp:revision>20</cp:revision>
  <cp:lastPrinted>2018-12-15T22:09:00Z</cp:lastPrinted>
  <dcterms:created xsi:type="dcterms:W3CDTF">2018-12-15T22:06:00Z</dcterms:created>
  <dcterms:modified xsi:type="dcterms:W3CDTF">2018-12-16T02:48:00Z</dcterms:modified>
</cp:coreProperties>
</file>