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66F" w:rsidRPr="0083366F" w:rsidRDefault="0083366F" w:rsidP="0083366F">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3366F">
        <w:rPr>
          <w:rFonts w:ascii="Times New Roman" w:eastAsia="Times New Roman" w:hAnsi="Times New Roman" w:cs="Times New Roman"/>
          <w:b/>
          <w:bCs/>
          <w:kern w:val="36"/>
          <w:sz w:val="48"/>
          <w:szCs w:val="48"/>
        </w:rPr>
        <w:t>INR4931 - Politics, Identity and Violence in Africa</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Area 1: Basic Course Communication Information</w:t>
      </w:r>
    </w:p>
    <w:tbl>
      <w:tblPr>
        <w:tblW w:w="4915"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185"/>
      </w:tblGrid>
      <w:tr w:rsidR="0083366F" w:rsidRPr="0083366F" w:rsidTr="0083366F">
        <w:tc>
          <w:tcPr>
            <w:tcW w:w="2500" w:type="pct"/>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Instructor Name and Title: Adib Bencherif, PhD</w:t>
            </w:r>
          </w:p>
        </w:tc>
      </w:tr>
      <w:tr w:rsidR="0083366F" w:rsidRPr="0083366F" w:rsidTr="0083366F">
        <w:tc>
          <w:tcPr>
            <w:tcW w:w="2500" w:type="pct"/>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Phone and Email: </w:t>
            </w:r>
            <w:hyperlink r:id="rId5" w:history="1">
              <w:r w:rsidRPr="0083366F">
                <w:rPr>
                  <w:rFonts w:ascii="Times New Roman" w:eastAsia="Times New Roman" w:hAnsi="Times New Roman" w:cs="Times New Roman"/>
                  <w:color w:val="0000FF"/>
                  <w:sz w:val="24"/>
                  <w:szCs w:val="24"/>
                  <w:u w:val="single"/>
                </w:rPr>
                <w:t>a.bencherif@ufl.edu</w:t>
              </w:r>
            </w:hyperlink>
            <w:r w:rsidRPr="0083366F">
              <w:rPr>
                <w:rFonts w:ascii="Times New Roman" w:eastAsia="Times New Roman" w:hAnsi="Times New Roman" w:cs="Times New Roman"/>
                <w:sz w:val="24"/>
                <w:szCs w:val="24"/>
              </w:rPr>
              <w:t xml:space="preserve"> </w:t>
            </w:r>
          </w:p>
        </w:tc>
      </w:tr>
      <w:tr w:rsidR="0083366F" w:rsidRPr="0083366F" w:rsidTr="0083366F">
        <w:tc>
          <w:tcPr>
            <w:tcW w:w="2500" w:type="pct"/>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Preferred form of Contact: email or/and zoom meeting</w:t>
            </w:r>
          </w:p>
        </w:tc>
      </w:tr>
      <w:tr w:rsidR="0083366F" w:rsidRPr="0083366F" w:rsidTr="0083366F">
        <w:tc>
          <w:tcPr>
            <w:tcW w:w="2500" w:type="pct"/>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Office Hours: Monday, 10:00-12:00 am (students will send an e-mail before to schedule meetings)</w:t>
            </w:r>
          </w:p>
        </w:tc>
      </w:tr>
    </w:tbl>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color w:val="000000"/>
          <w:sz w:val="24"/>
          <w:szCs w:val="24"/>
          <w:u w:val="single"/>
        </w:rPr>
        <w:t>Communications:</w:t>
      </w:r>
      <w:r w:rsidRPr="0083366F">
        <w:rPr>
          <w:rFonts w:ascii="Times New Roman" w:eastAsia="Times New Roman" w:hAnsi="Times New Roman" w:cs="Times New Roman"/>
          <w:sz w:val="24"/>
          <w:szCs w:val="24"/>
        </w:rPr>
        <w:t xml:space="preserve"> </w:t>
      </w:r>
      <w:r w:rsidRPr="0083366F">
        <w:rPr>
          <w:rFonts w:ascii="Times New Roman" w:eastAsia="Times New Roman" w:hAnsi="Times New Roman" w:cs="Times New Roman"/>
          <w:color w:val="000000"/>
          <w:sz w:val="24"/>
          <w:szCs w:val="24"/>
        </w:rPr>
        <w:t xml:space="preserve">The instructor will send e-mails or/and announcements via Canvas to inform students if there are some changes during the course. Guest lectures </w:t>
      </w:r>
      <w:proofErr w:type="gramStart"/>
      <w:r w:rsidRPr="0083366F">
        <w:rPr>
          <w:rFonts w:ascii="Times New Roman" w:eastAsia="Times New Roman" w:hAnsi="Times New Roman" w:cs="Times New Roman"/>
          <w:color w:val="000000"/>
          <w:sz w:val="24"/>
          <w:szCs w:val="24"/>
        </w:rPr>
        <w:t>will be announced</w:t>
      </w:r>
      <w:proofErr w:type="gramEnd"/>
      <w:r w:rsidRPr="0083366F">
        <w:rPr>
          <w:rFonts w:ascii="Times New Roman" w:eastAsia="Times New Roman" w:hAnsi="Times New Roman" w:cs="Times New Roman"/>
          <w:color w:val="000000"/>
          <w:sz w:val="24"/>
          <w:szCs w:val="24"/>
        </w:rPr>
        <w:t xml:space="preserve"> the same way. </w:t>
      </w:r>
      <w:r w:rsidRPr="0083366F">
        <w:rPr>
          <w:rFonts w:ascii="Times New Roman" w:eastAsia="Times New Roman" w:hAnsi="Times New Roman" w:cs="Times New Roman"/>
          <w:sz w:val="24"/>
          <w:szCs w:val="24"/>
        </w:rPr>
        <w:t xml:space="preserve">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Class Comportment:</w:t>
      </w:r>
      <w:r w:rsidRPr="0083366F">
        <w:rPr>
          <w:rFonts w:ascii="Times New Roman" w:eastAsia="Times New Roman" w:hAnsi="Times New Roman" w:cs="Times New Roman"/>
          <w:sz w:val="24"/>
          <w:szCs w:val="24"/>
        </w:rPr>
        <w:t xml:space="preserve"> Students must respect their colleagues and the instructor during the course (zoom classes, meetings during office hours, e-mails and online discussions).   </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Area 2: Required and Recommended Materials for this Course</w:t>
      </w:r>
    </w:p>
    <w:p w:rsidR="0083366F" w:rsidRPr="0083366F" w:rsidRDefault="0083366F" w:rsidP="0083366F">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Course Description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This course is an introduction to the study of political violence and security issues in Africa, using the lens of identity politics. We will ground ourselves in the existing literature in international relations, comparative politics, and area studies to explore contemporary accounts of violence, such as civil wars, ethnic conflicts, criminality, terrorism and gender-based violence. Throughout the semester, student will explore how analyzing conflicts at different levels (global, regional, national and local levels) as well as how the sequence of events in conflict both play a role in shaping political violence and (in)security. The first part of the course will focus on the influence of Western powers on Africa, as well as Western narratives regarding Africa. The second part will attempt to deconstruct certain representations of the continent (such as the notions of corruption, criminality and ethnicity). The third part of the course will be an exploration of case studies, used to evoke different themes in order to demonstrate how violence is partly shaped, triggered, and provoked </w:t>
      </w:r>
      <w:proofErr w:type="gramStart"/>
      <w:r w:rsidRPr="0083366F">
        <w:rPr>
          <w:rFonts w:ascii="Times New Roman" w:eastAsia="Times New Roman" w:hAnsi="Times New Roman" w:cs="Times New Roman"/>
          <w:sz w:val="24"/>
          <w:szCs w:val="24"/>
        </w:rPr>
        <w:t>by norms, practices, narratives, and representations that are either</w:t>
      </w:r>
      <w:proofErr w:type="gramEnd"/>
      <w:r w:rsidRPr="0083366F">
        <w:rPr>
          <w:rFonts w:ascii="Times New Roman" w:eastAsia="Times New Roman" w:hAnsi="Times New Roman" w:cs="Times New Roman"/>
          <w:sz w:val="24"/>
          <w:szCs w:val="24"/>
        </w:rPr>
        <w:t xml:space="preserve"> shared or in competition in the political arena. Finally, the students </w:t>
      </w:r>
      <w:proofErr w:type="gramStart"/>
      <w:r w:rsidRPr="0083366F">
        <w:rPr>
          <w:rFonts w:ascii="Times New Roman" w:eastAsia="Times New Roman" w:hAnsi="Times New Roman" w:cs="Times New Roman"/>
          <w:sz w:val="24"/>
          <w:szCs w:val="24"/>
        </w:rPr>
        <w:t>will be invited</w:t>
      </w:r>
      <w:proofErr w:type="gramEnd"/>
      <w:r w:rsidRPr="0083366F">
        <w:rPr>
          <w:rFonts w:ascii="Times New Roman" w:eastAsia="Times New Roman" w:hAnsi="Times New Roman" w:cs="Times New Roman"/>
          <w:sz w:val="24"/>
          <w:szCs w:val="24"/>
        </w:rPr>
        <w:t xml:space="preserve"> to think critically about how to conduct research on Africa, they will be urged to step outside of a western centric approach, and learn how to develop their own reflexivity in order to think about their role in the narratives regarding the African continent.</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lastRenderedPageBreak/>
        <w:t>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Course Objectives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By the end of this </w:t>
      </w:r>
      <w:proofErr w:type="gramStart"/>
      <w:r w:rsidRPr="0083366F">
        <w:rPr>
          <w:rFonts w:ascii="Times New Roman" w:eastAsia="Times New Roman" w:hAnsi="Times New Roman" w:cs="Times New Roman"/>
          <w:sz w:val="24"/>
          <w:szCs w:val="24"/>
        </w:rPr>
        <w:t>course</w:t>
      </w:r>
      <w:proofErr w:type="gramEnd"/>
      <w:r w:rsidRPr="0083366F">
        <w:rPr>
          <w:rFonts w:ascii="Times New Roman" w:eastAsia="Times New Roman" w:hAnsi="Times New Roman" w:cs="Times New Roman"/>
          <w:sz w:val="24"/>
          <w:szCs w:val="24"/>
        </w:rPr>
        <w:t xml:space="preserve"> students should:</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Acquire a general understanding of political violence and security issues, and how they </w:t>
      </w:r>
      <w:proofErr w:type="gramStart"/>
      <w:r w:rsidRPr="0083366F">
        <w:rPr>
          <w:rFonts w:ascii="Times New Roman" w:eastAsia="Times New Roman" w:hAnsi="Times New Roman" w:cs="Times New Roman"/>
          <w:sz w:val="24"/>
          <w:szCs w:val="24"/>
        </w:rPr>
        <w:t>are interconnected</w:t>
      </w:r>
      <w:proofErr w:type="gramEnd"/>
      <w:r w:rsidRPr="0083366F">
        <w:rPr>
          <w:rFonts w:ascii="Times New Roman" w:eastAsia="Times New Roman" w:hAnsi="Times New Roman" w:cs="Times New Roman"/>
          <w:sz w:val="24"/>
          <w:szCs w:val="24"/>
        </w:rPr>
        <w:t xml:space="preserve"> with identity politics in Africa.</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Learn key conceptual tools used in the existing literature on Africa.</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Be able to develop analytical frameworks to study contemporary topics on political violence and identity politics.</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Develop the ability </w:t>
      </w:r>
      <w:proofErr w:type="gramStart"/>
      <w:r w:rsidRPr="0083366F">
        <w:rPr>
          <w:rFonts w:ascii="Times New Roman" w:eastAsia="Times New Roman" w:hAnsi="Times New Roman" w:cs="Times New Roman"/>
          <w:sz w:val="24"/>
          <w:szCs w:val="24"/>
        </w:rPr>
        <w:t>to effectively communicate</w:t>
      </w:r>
      <w:proofErr w:type="gramEnd"/>
      <w:r w:rsidRPr="0083366F">
        <w:rPr>
          <w:rFonts w:ascii="Times New Roman" w:eastAsia="Times New Roman" w:hAnsi="Times New Roman" w:cs="Times New Roman"/>
          <w:sz w:val="24"/>
          <w:szCs w:val="24"/>
        </w:rPr>
        <w:t xml:space="preserve"> critical thinking, both in written and oral forms.</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Be able </w:t>
      </w:r>
      <w:proofErr w:type="gramStart"/>
      <w:r w:rsidRPr="0083366F">
        <w:rPr>
          <w:rFonts w:ascii="Times New Roman" w:eastAsia="Times New Roman" w:hAnsi="Times New Roman" w:cs="Times New Roman"/>
          <w:sz w:val="24"/>
          <w:szCs w:val="24"/>
        </w:rPr>
        <w:t>to critically reflect</w:t>
      </w:r>
      <w:proofErr w:type="gramEnd"/>
      <w:r w:rsidRPr="0083366F">
        <w:rPr>
          <w:rFonts w:ascii="Times New Roman" w:eastAsia="Times New Roman" w:hAnsi="Times New Roman" w:cs="Times New Roman"/>
          <w:sz w:val="24"/>
          <w:szCs w:val="24"/>
        </w:rPr>
        <w:t xml:space="preserve"> on their own, subjective position and the impact of their narratives as observers and analysts studying Africa.</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Course Materials</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All the readings are available in electronic format on the Canvas course website.</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Evaluation</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The final grade will be determined by</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Attendance (10%)</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Active Participation and Short Summaries (10%)</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In-Class Presentation (15%)</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Essay Papers (40%)</w:t>
      </w:r>
    </w:p>
    <w:p w:rsidR="0083366F" w:rsidRPr="0083366F" w:rsidRDefault="0083366F" w:rsidP="0083366F">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Travel Academic Diary (25%)</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Attendance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Students </w:t>
      </w:r>
      <w:proofErr w:type="gramStart"/>
      <w:r w:rsidRPr="0083366F">
        <w:rPr>
          <w:rFonts w:ascii="Times New Roman" w:eastAsia="Times New Roman" w:hAnsi="Times New Roman" w:cs="Times New Roman"/>
          <w:sz w:val="24"/>
          <w:szCs w:val="24"/>
        </w:rPr>
        <w:t>are expected</w:t>
      </w:r>
      <w:proofErr w:type="gramEnd"/>
      <w:r w:rsidRPr="0083366F">
        <w:rPr>
          <w:rFonts w:ascii="Times New Roman" w:eastAsia="Times New Roman" w:hAnsi="Times New Roman" w:cs="Times New Roman"/>
          <w:sz w:val="24"/>
          <w:szCs w:val="24"/>
        </w:rPr>
        <w:t xml:space="preserve"> to attend all classes via zoom. All students </w:t>
      </w:r>
      <w:proofErr w:type="gramStart"/>
      <w:r w:rsidRPr="0083366F">
        <w:rPr>
          <w:rFonts w:ascii="Times New Roman" w:eastAsia="Times New Roman" w:hAnsi="Times New Roman" w:cs="Times New Roman"/>
          <w:sz w:val="24"/>
          <w:szCs w:val="24"/>
        </w:rPr>
        <w:t>are allowed</w:t>
      </w:r>
      <w:proofErr w:type="gramEnd"/>
      <w:r w:rsidRPr="0083366F">
        <w:rPr>
          <w:rFonts w:ascii="Times New Roman" w:eastAsia="Times New Roman" w:hAnsi="Times New Roman" w:cs="Times New Roman"/>
          <w:sz w:val="24"/>
          <w:szCs w:val="24"/>
        </w:rPr>
        <w:t xml:space="preserve"> up to two unexcused absences. Each unexcused absence after the second one will result in a one-point deduction (out of ten) from the overall attendance. Absences </w:t>
      </w:r>
      <w:proofErr w:type="gramStart"/>
      <w:r w:rsidRPr="0083366F">
        <w:rPr>
          <w:rFonts w:ascii="Times New Roman" w:eastAsia="Times New Roman" w:hAnsi="Times New Roman" w:cs="Times New Roman"/>
          <w:sz w:val="24"/>
          <w:szCs w:val="24"/>
        </w:rPr>
        <w:t>will be considered</w:t>
      </w:r>
      <w:proofErr w:type="gramEnd"/>
      <w:r w:rsidRPr="0083366F">
        <w:rPr>
          <w:rFonts w:ascii="Times New Roman" w:eastAsia="Times New Roman" w:hAnsi="Times New Roman" w:cs="Times New Roman"/>
          <w:sz w:val="24"/>
          <w:szCs w:val="24"/>
        </w:rPr>
        <w:t xml:space="preserve"> excused only if a written request is submitted and accepted in advance or if written explanations are submitted and accepted with valid documentation. If you miss class for any reason, it is your responsibility to find out from your classmates what you have missed. It is also important to be on time for our zoom classes.</w:t>
      </w: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Active Participation and Short Summaries</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To achieve full credit for participation, students should come to class prepared, engage in discussions, actively take notes, and offer informed questions and comments. Students must read the material carefully before coming to class. Furthermore, before each class on Monday, students </w:t>
      </w:r>
      <w:proofErr w:type="gramStart"/>
      <w:r w:rsidRPr="0083366F">
        <w:rPr>
          <w:rFonts w:ascii="Times New Roman" w:eastAsia="Times New Roman" w:hAnsi="Times New Roman" w:cs="Times New Roman"/>
          <w:sz w:val="24"/>
          <w:szCs w:val="24"/>
        </w:rPr>
        <w:t>are asked</w:t>
      </w:r>
      <w:proofErr w:type="gramEnd"/>
      <w:r w:rsidRPr="0083366F">
        <w:rPr>
          <w:rFonts w:ascii="Times New Roman" w:eastAsia="Times New Roman" w:hAnsi="Times New Roman" w:cs="Times New Roman"/>
          <w:sz w:val="24"/>
          <w:szCs w:val="24"/>
        </w:rPr>
        <w:t xml:space="preserve"> to gather their thoughts and draft concise responses to the </w:t>
      </w:r>
      <w:r w:rsidRPr="0083366F">
        <w:rPr>
          <w:rFonts w:ascii="Times New Roman" w:eastAsia="Times New Roman" w:hAnsi="Times New Roman" w:cs="Times New Roman"/>
          <w:sz w:val="24"/>
          <w:szCs w:val="24"/>
        </w:rPr>
        <w:lastRenderedPageBreak/>
        <w:t xml:space="preserve">readings. These responses </w:t>
      </w:r>
      <w:proofErr w:type="gramStart"/>
      <w:r w:rsidRPr="0083366F">
        <w:rPr>
          <w:rFonts w:ascii="Times New Roman" w:eastAsia="Times New Roman" w:hAnsi="Times New Roman" w:cs="Times New Roman"/>
          <w:sz w:val="24"/>
          <w:szCs w:val="24"/>
        </w:rPr>
        <w:t>should be posted</w:t>
      </w:r>
      <w:proofErr w:type="gramEnd"/>
      <w:r w:rsidRPr="0083366F">
        <w:rPr>
          <w:rFonts w:ascii="Times New Roman" w:eastAsia="Times New Roman" w:hAnsi="Times New Roman" w:cs="Times New Roman"/>
          <w:sz w:val="24"/>
          <w:szCs w:val="24"/>
        </w:rPr>
        <w:t xml:space="preserve"> in the appropriate Canvas section. They should take the form of a short paragraph (between 5-10 lines) and </w:t>
      </w:r>
      <w:proofErr w:type="gramStart"/>
      <w:r w:rsidRPr="0083366F">
        <w:rPr>
          <w:rFonts w:ascii="Times New Roman" w:eastAsia="Times New Roman" w:hAnsi="Times New Roman" w:cs="Times New Roman"/>
          <w:sz w:val="24"/>
          <w:szCs w:val="24"/>
        </w:rPr>
        <w:t>should be used</w:t>
      </w:r>
      <w:proofErr w:type="gramEnd"/>
      <w:r w:rsidRPr="0083366F">
        <w:rPr>
          <w:rFonts w:ascii="Times New Roman" w:eastAsia="Times New Roman" w:hAnsi="Times New Roman" w:cs="Times New Roman"/>
          <w:sz w:val="24"/>
          <w:szCs w:val="24"/>
        </w:rPr>
        <w:t xml:space="preserve"> to develop any ideas inspired by the readings of the week.</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In-Class Presentation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Each student, in some cases in teams of two (depending of the week and the choice of students), will give one brief presentation (15 minutes) on the readings for the class that day. In these presentations, students </w:t>
      </w:r>
      <w:proofErr w:type="gramStart"/>
      <w:r w:rsidRPr="0083366F">
        <w:rPr>
          <w:rFonts w:ascii="Times New Roman" w:eastAsia="Times New Roman" w:hAnsi="Times New Roman" w:cs="Times New Roman"/>
          <w:sz w:val="24"/>
          <w:szCs w:val="24"/>
        </w:rPr>
        <w:t>are asked</w:t>
      </w:r>
      <w:proofErr w:type="gramEnd"/>
      <w:r w:rsidRPr="0083366F">
        <w:rPr>
          <w:rFonts w:ascii="Times New Roman" w:eastAsia="Times New Roman" w:hAnsi="Times New Roman" w:cs="Times New Roman"/>
          <w:sz w:val="24"/>
          <w:szCs w:val="24"/>
        </w:rPr>
        <w:t xml:space="preserve"> to summarize the main arguments and generate questions to foster class discussion. The student(s) will meet with the professor before the designated class in order to discuss the content and the structure of the presentation. The student(s) presenting for a specific class </w:t>
      </w:r>
      <w:proofErr w:type="gramStart"/>
      <w:r w:rsidRPr="0083366F">
        <w:rPr>
          <w:rFonts w:ascii="Times New Roman" w:eastAsia="Times New Roman" w:hAnsi="Times New Roman" w:cs="Times New Roman"/>
          <w:sz w:val="24"/>
          <w:szCs w:val="24"/>
        </w:rPr>
        <w:t>will be asked</w:t>
      </w:r>
      <w:proofErr w:type="gramEnd"/>
      <w:r w:rsidRPr="0083366F">
        <w:rPr>
          <w:rFonts w:ascii="Times New Roman" w:eastAsia="Times New Roman" w:hAnsi="Times New Roman" w:cs="Times New Roman"/>
          <w:sz w:val="24"/>
          <w:szCs w:val="24"/>
        </w:rPr>
        <w:t xml:space="preserve"> to post a number of questions about the readings on Canvas in order to help their colleagues prepare themselves.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Essay Papers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Each student </w:t>
      </w:r>
      <w:proofErr w:type="gramStart"/>
      <w:r w:rsidRPr="0083366F">
        <w:rPr>
          <w:rFonts w:ascii="Times New Roman" w:eastAsia="Times New Roman" w:hAnsi="Times New Roman" w:cs="Times New Roman"/>
          <w:sz w:val="24"/>
          <w:szCs w:val="24"/>
        </w:rPr>
        <w:t>is asked</w:t>
      </w:r>
      <w:proofErr w:type="gramEnd"/>
      <w:r w:rsidRPr="0083366F">
        <w:rPr>
          <w:rFonts w:ascii="Times New Roman" w:eastAsia="Times New Roman" w:hAnsi="Times New Roman" w:cs="Times New Roman"/>
          <w:sz w:val="24"/>
          <w:szCs w:val="24"/>
        </w:rPr>
        <w:t xml:space="preserve"> to write two papers throughout the course of the semester. These two essay papers will be 2,000 words each, and will focus on an assigned topic (see First Essay and Second Essay on the course schedule). They </w:t>
      </w:r>
      <w:proofErr w:type="gramStart"/>
      <w:r w:rsidRPr="0083366F">
        <w:rPr>
          <w:rFonts w:ascii="Times New Roman" w:eastAsia="Times New Roman" w:hAnsi="Times New Roman" w:cs="Times New Roman"/>
          <w:sz w:val="24"/>
          <w:szCs w:val="24"/>
        </w:rPr>
        <w:t>will be based</w:t>
      </w:r>
      <w:proofErr w:type="gramEnd"/>
      <w:r w:rsidRPr="0083366F">
        <w:rPr>
          <w:rFonts w:ascii="Times New Roman" w:eastAsia="Times New Roman" w:hAnsi="Times New Roman" w:cs="Times New Roman"/>
          <w:sz w:val="24"/>
          <w:szCs w:val="24"/>
        </w:rPr>
        <w:t xml:space="preserve"> on class readings, lectures and discussions. The first essay is on the role of the international intervention in Mali. The second essay is on the debate surrounding the global or local reality of Boko Haram. The objective is to encourage students to read the materials carefully, to be aware of the debates in the discipline and to articulate their own informed and analytically nuanced perspectives. Students are required to submit their essays electronically on Canvas.</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Academic Diary </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The academic diary is a way to narrate your personal evolution throughout the course. It is a way for the students to be aware of their own voices and think reflexively about how they </w:t>
      </w:r>
      <w:proofErr w:type="spellStart"/>
      <w:r w:rsidRPr="0083366F">
        <w:rPr>
          <w:rFonts w:ascii="Times New Roman" w:eastAsia="Times New Roman" w:hAnsi="Times New Roman" w:cs="Times New Roman"/>
          <w:sz w:val="24"/>
          <w:szCs w:val="24"/>
        </w:rPr>
        <w:t>complexified</w:t>
      </w:r>
      <w:proofErr w:type="spellEnd"/>
      <w:r w:rsidRPr="0083366F">
        <w:rPr>
          <w:rFonts w:ascii="Times New Roman" w:eastAsia="Times New Roman" w:hAnsi="Times New Roman" w:cs="Times New Roman"/>
          <w:sz w:val="24"/>
          <w:szCs w:val="24"/>
        </w:rPr>
        <w:t xml:space="preserve">, nuanced, changed and re-explored their vision and opinion on Africa during the course. The student </w:t>
      </w:r>
      <w:proofErr w:type="gramStart"/>
      <w:r w:rsidRPr="0083366F">
        <w:rPr>
          <w:rFonts w:ascii="Times New Roman" w:eastAsia="Times New Roman" w:hAnsi="Times New Roman" w:cs="Times New Roman"/>
          <w:sz w:val="24"/>
          <w:szCs w:val="24"/>
        </w:rPr>
        <w:t>will be asked</w:t>
      </w:r>
      <w:proofErr w:type="gramEnd"/>
      <w:r w:rsidRPr="0083366F">
        <w:rPr>
          <w:rFonts w:ascii="Times New Roman" w:eastAsia="Times New Roman" w:hAnsi="Times New Roman" w:cs="Times New Roman"/>
          <w:sz w:val="24"/>
          <w:szCs w:val="24"/>
        </w:rPr>
        <w:t xml:space="preserve"> to think retrospectively on their experiences with class readings, and on the in-class experiences of listening the instructor and discussing ideas with their colleagues. Furthermore, students will be able to use the short summaries they produced every week to see the evolutions of their thoughts. Students are required to submit their academic diary by e-mail to the instructor before the first meeting of the last week (week 15).</w:t>
      </w:r>
    </w:p>
    <w:p w:rsid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p>
    <w:p w:rsid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lastRenderedPageBreak/>
        <w:t>Course Schedule</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Week 1 Introduction &amp; Course Overview</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 xml:space="preserve">Monday, 31 </w:t>
      </w:r>
      <w:proofErr w:type="gramStart"/>
      <w:r w:rsidRPr="0083366F">
        <w:rPr>
          <w:rFonts w:ascii="Times New Roman" w:eastAsia="Times New Roman" w:hAnsi="Times New Roman" w:cs="Times New Roman"/>
          <w:sz w:val="24"/>
          <w:szCs w:val="24"/>
          <w:u w:val="single"/>
        </w:rPr>
        <w:t>August :</w:t>
      </w:r>
      <w:proofErr w:type="gramEnd"/>
      <w:r w:rsidRPr="0083366F">
        <w:rPr>
          <w:rFonts w:ascii="Times New Roman" w:eastAsia="Times New Roman" w:hAnsi="Times New Roman" w:cs="Times New Roman"/>
          <w:sz w:val="24"/>
          <w:szCs w:val="24"/>
          <w:u w:val="single"/>
        </w:rPr>
        <w:t xml:space="preserve"> Course Overview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Syllabus</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 xml:space="preserve">Wednesday, 2 September and Friday, 4 </w:t>
      </w:r>
      <w:proofErr w:type="gramStart"/>
      <w:r w:rsidRPr="0083366F">
        <w:rPr>
          <w:rFonts w:ascii="Times New Roman" w:eastAsia="Times New Roman" w:hAnsi="Times New Roman" w:cs="Times New Roman"/>
          <w:sz w:val="24"/>
          <w:szCs w:val="24"/>
          <w:u w:val="single"/>
        </w:rPr>
        <w:t>September :</w:t>
      </w:r>
      <w:proofErr w:type="gramEnd"/>
      <w:r w:rsidRPr="0083366F">
        <w:rPr>
          <w:rFonts w:ascii="Times New Roman" w:eastAsia="Times New Roman" w:hAnsi="Times New Roman" w:cs="Times New Roman"/>
          <w:sz w:val="24"/>
          <w:szCs w:val="24"/>
          <w:u w:val="single"/>
        </w:rPr>
        <w:t xml:space="preserve"> Africa, International Relations and Blind       Spots</w:t>
      </w: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Gurminder</w:t>
      </w:r>
      <w:proofErr w:type="spellEnd"/>
      <w:r w:rsidRPr="0083366F">
        <w:rPr>
          <w:rFonts w:ascii="Times New Roman" w:eastAsia="Times New Roman" w:hAnsi="Times New Roman" w:cs="Times New Roman"/>
          <w:sz w:val="24"/>
          <w:szCs w:val="24"/>
        </w:rPr>
        <w:t xml:space="preserve"> K. </w:t>
      </w:r>
      <w:proofErr w:type="spellStart"/>
      <w:r w:rsidRPr="0083366F">
        <w:rPr>
          <w:rFonts w:ascii="Times New Roman" w:eastAsia="Times New Roman" w:hAnsi="Times New Roman" w:cs="Times New Roman"/>
          <w:sz w:val="24"/>
          <w:szCs w:val="24"/>
        </w:rPr>
        <w:t>Bhambra</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Yolande</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Bouka</w:t>
      </w:r>
      <w:proofErr w:type="spellEnd"/>
      <w:r w:rsidRPr="0083366F">
        <w:rPr>
          <w:rFonts w:ascii="Times New Roman" w:eastAsia="Times New Roman" w:hAnsi="Times New Roman" w:cs="Times New Roman"/>
          <w:sz w:val="24"/>
          <w:szCs w:val="24"/>
        </w:rPr>
        <w:t xml:space="preserve">, Randolph B. </w:t>
      </w:r>
      <w:proofErr w:type="spellStart"/>
      <w:r w:rsidRPr="0083366F">
        <w:rPr>
          <w:rFonts w:ascii="Times New Roman" w:eastAsia="Times New Roman" w:hAnsi="Times New Roman" w:cs="Times New Roman"/>
          <w:sz w:val="24"/>
          <w:szCs w:val="24"/>
        </w:rPr>
        <w:t>Persaud</w:t>
      </w:r>
      <w:proofErr w:type="spellEnd"/>
      <w:r w:rsidRPr="0083366F">
        <w:rPr>
          <w:rFonts w:ascii="Times New Roman" w:eastAsia="Times New Roman" w:hAnsi="Times New Roman" w:cs="Times New Roman"/>
          <w:sz w:val="24"/>
          <w:szCs w:val="24"/>
        </w:rPr>
        <w:t xml:space="preserve">, Olivia U. </w:t>
      </w:r>
      <w:proofErr w:type="spellStart"/>
      <w:r w:rsidRPr="0083366F">
        <w:rPr>
          <w:rFonts w:ascii="Times New Roman" w:eastAsia="Times New Roman" w:hAnsi="Times New Roman" w:cs="Times New Roman"/>
          <w:sz w:val="24"/>
          <w:szCs w:val="24"/>
        </w:rPr>
        <w:t>Rutazibwa</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Vineet</w:t>
      </w:r>
      <w:proofErr w:type="spellEnd"/>
      <w:r w:rsidRPr="0083366F">
        <w:rPr>
          <w:rFonts w:ascii="Times New Roman" w:eastAsia="Times New Roman" w:hAnsi="Times New Roman" w:cs="Times New Roman"/>
          <w:sz w:val="24"/>
          <w:szCs w:val="24"/>
        </w:rPr>
        <w:t xml:space="preserve"> Thakur, Duncan Bell, Karen Smith, Toni </w:t>
      </w:r>
      <w:proofErr w:type="spellStart"/>
      <w:r w:rsidRPr="0083366F">
        <w:rPr>
          <w:rFonts w:ascii="Times New Roman" w:eastAsia="Times New Roman" w:hAnsi="Times New Roman" w:cs="Times New Roman"/>
          <w:sz w:val="24"/>
          <w:szCs w:val="24"/>
        </w:rPr>
        <w:t>Haastrup</w:t>
      </w:r>
      <w:proofErr w:type="spellEnd"/>
      <w:r w:rsidRPr="0083366F">
        <w:rPr>
          <w:rFonts w:ascii="Times New Roman" w:eastAsia="Times New Roman" w:hAnsi="Times New Roman" w:cs="Times New Roman"/>
          <w:sz w:val="24"/>
          <w:szCs w:val="24"/>
        </w:rPr>
        <w:t xml:space="preserve"> and </w:t>
      </w:r>
      <w:proofErr w:type="spellStart"/>
      <w:r w:rsidRPr="0083366F">
        <w:rPr>
          <w:rFonts w:ascii="Times New Roman" w:eastAsia="Times New Roman" w:hAnsi="Times New Roman" w:cs="Times New Roman"/>
          <w:sz w:val="24"/>
          <w:szCs w:val="24"/>
        </w:rPr>
        <w:t>Seifudein</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Adem</w:t>
      </w:r>
      <w:proofErr w:type="spellEnd"/>
      <w:r w:rsidRPr="0083366F">
        <w:rPr>
          <w:rFonts w:ascii="Times New Roman" w:eastAsia="Times New Roman" w:hAnsi="Times New Roman" w:cs="Times New Roman"/>
          <w:sz w:val="24"/>
          <w:szCs w:val="24"/>
        </w:rPr>
        <w:t xml:space="preserve">, “Why Is Mainstream International Relations Blind to Racism”, </w:t>
      </w:r>
      <w:r w:rsidRPr="0083366F">
        <w:rPr>
          <w:rFonts w:ascii="Times New Roman" w:eastAsia="Times New Roman" w:hAnsi="Times New Roman" w:cs="Times New Roman"/>
          <w:i/>
          <w:iCs/>
          <w:sz w:val="24"/>
          <w:szCs w:val="24"/>
        </w:rPr>
        <w:t>Foreign Policy</w:t>
      </w:r>
      <w:r w:rsidRPr="0083366F">
        <w:rPr>
          <w:rFonts w:ascii="Times New Roman" w:eastAsia="Times New Roman" w:hAnsi="Times New Roman" w:cs="Times New Roman"/>
          <w:sz w:val="24"/>
          <w:szCs w:val="24"/>
        </w:rPr>
        <w:t>, July 3, 2020, 1-16.</w:t>
      </w:r>
    </w:p>
    <w:p w:rsidR="0083366F" w:rsidRPr="0083366F" w:rsidRDefault="0083366F" w:rsidP="0083366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Rita Abrahamsen, “Africa and International Relations: Assembling Africa, Studying the World, </w:t>
      </w:r>
      <w:r w:rsidRPr="0083366F">
        <w:rPr>
          <w:rFonts w:ascii="Times New Roman" w:eastAsia="Times New Roman" w:hAnsi="Times New Roman" w:cs="Times New Roman"/>
          <w:i/>
          <w:iCs/>
          <w:sz w:val="24"/>
          <w:szCs w:val="24"/>
        </w:rPr>
        <w:t xml:space="preserve">African Affairs, </w:t>
      </w:r>
      <w:r w:rsidRPr="0083366F">
        <w:rPr>
          <w:rFonts w:ascii="Times New Roman" w:eastAsia="Times New Roman" w:hAnsi="Times New Roman" w:cs="Times New Roman"/>
          <w:sz w:val="24"/>
          <w:szCs w:val="24"/>
        </w:rPr>
        <w:t>Research Note, 116, 462 (2017), pp. 125-139.</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Steve Smith, “Singing Our World into Existence: International Relations Theory and September 11”, </w:t>
      </w:r>
      <w:r w:rsidRPr="0083366F">
        <w:rPr>
          <w:rFonts w:ascii="Times New Roman" w:eastAsia="Times New Roman" w:hAnsi="Times New Roman" w:cs="Times New Roman"/>
          <w:i/>
          <w:iCs/>
          <w:sz w:val="24"/>
          <w:szCs w:val="24"/>
        </w:rPr>
        <w:t>International Studies Quarterly</w:t>
      </w:r>
      <w:r w:rsidRPr="0083366F">
        <w:rPr>
          <w:rFonts w:ascii="Times New Roman" w:eastAsia="Times New Roman" w:hAnsi="Times New Roman" w:cs="Times New Roman"/>
          <w:sz w:val="24"/>
          <w:szCs w:val="24"/>
        </w:rPr>
        <w:t>, 48, 3 (2001), pp. 499-515.</w:t>
      </w:r>
    </w:p>
    <w:p w:rsidR="0083366F" w:rsidRDefault="0083366F" w:rsidP="0083366F">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Randolph B. </w:t>
      </w:r>
      <w:proofErr w:type="spellStart"/>
      <w:r w:rsidRPr="0083366F">
        <w:rPr>
          <w:rFonts w:ascii="Times New Roman" w:eastAsia="Times New Roman" w:hAnsi="Times New Roman" w:cs="Times New Roman"/>
          <w:sz w:val="24"/>
          <w:szCs w:val="24"/>
        </w:rPr>
        <w:t>Persaud</w:t>
      </w:r>
      <w:proofErr w:type="spellEnd"/>
      <w:r w:rsidRPr="0083366F">
        <w:rPr>
          <w:rFonts w:ascii="Times New Roman" w:eastAsia="Times New Roman" w:hAnsi="Times New Roman" w:cs="Times New Roman"/>
          <w:sz w:val="24"/>
          <w:szCs w:val="24"/>
        </w:rPr>
        <w:t xml:space="preserve"> and Alina Sajed, “Introduction”, in </w:t>
      </w:r>
      <w:r w:rsidRPr="0083366F">
        <w:rPr>
          <w:rFonts w:ascii="Times New Roman" w:eastAsia="Times New Roman" w:hAnsi="Times New Roman" w:cs="Times New Roman"/>
          <w:i/>
          <w:iCs/>
          <w:sz w:val="24"/>
          <w:szCs w:val="24"/>
        </w:rPr>
        <w:t xml:space="preserve">Race, Gender and Culture in International Relations. Postcolonial Perspectives, </w:t>
      </w:r>
      <w:proofErr w:type="spellStart"/>
      <w:r w:rsidRPr="0083366F">
        <w:rPr>
          <w:rFonts w:ascii="Times New Roman" w:eastAsia="Times New Roman" w:hAnsi="Times New Roman" w:cs="Times New Roman"/>
          <w:sz w:val="24"/>
          <w:szCs w:val="24"/>
        </w:rPr>
        <w:t>Persaud</w:t>
      </w:r>
      <w:proofErr w:type="spellEnd"/>
      <w:r w:rsidRPr="0083366F">
        <w:rPr>
          <w:rFonts w:ascii="Times New Roman" w:eastAsia="Times New Roman" w:hAnsi="Times New Roman" w:cs="Times New Roman"/>
          <w:sz w:val="24"/>
          <w:szCs w:val="24"/>
        </w:rPr>
        <w:t xml:space="preserve"> and Sajed (London and New York, 2018), pp. 1-18.</w:t>
      </w:r>
    </w:p>
    <w:p w:rsidR="0083366F" w:rsidRP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Week 2: Colonial Time and Legacies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Herbst</w:t>
      </w:r>
      <w:proofErr w:type="spellEnd"/>
      <w:r w:rsidRPr="0083366F">
        <w:rPr>
          <w:rFonts w:ascii="Times New Roman" w:eastAsia="Times New Roman" w:hAnsi="Times New Roman" w:cs="Times New Roman"/>
          <w:sz w:val="24"/>
          <w:szCs w:val="24"/>
        </w:rPr>
        <w:t xml:space="preserve">, Jeffrey. </w:t>
      </w:r>
      <w:r w:rsidRPr="0083366F">
        <w:rPr>
          <w:rFonts w:ascii="Times New Roman" w:eastAsia="Times New Roman" w:hAnsi="Times New Roman" w:cs="Times New Roman"/>
          <w:i/>
          <w:iCs/>
          <w:sz w:val="24"/>
          <w:szCs w:val="24"/>
        </w:rPr>
        <w:t xml:space="preserve">States and Power in Africa: Comparative Lessons in Authority and Control </w:t>
      </w:r>
      <w:r w:rsidRPr="0083366F">
        <w:rPr>
          <w:rFonts w:ascii="Times New Roman" w:eastAsia="Times New Roman" w:hAnsi="Times New Roman" w:cs="Times New Roman"/>
          <w:sz w:val="24"/>
          <w:szCs w:val="24"/>
        </w:rPr>
        <w:t>(Princeton, PUP, 2000): pp.58-96.</w:t>
      </w:r>
    </w:p>
    <w:p w:rsidR="0083366F" w:rsidRPr="00EF35FA" w:rsidRDefault="0083366F" w:rsidP="00EF35FA">
      <w:pPr>
        <w:numPr>
          <w:ilvl w:val="0"/>
          <w:numId w:val="4"/>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Verweijen</w:t>
      </w:r>
      <w:proofErr w:type="spellEnd"/>
      <w:r w:rsidRPr="0083366F">
        <w:rPr>
          <w:rFonts w:ascii="Times New Roman" w:eastAsia="Times New Roman" w:hAnsi="Times New Roman" w:cs="Times New Roman"/>
          <w:sz w:val="24"/>
          <w:szCs w:val="24"/>
        </w:rPr>
        <w:t xml:space="preserve">, Judith, and Vicky Van </w:t>
      </w:r>
      <w:proofErr w:type="spellStart"/>
      <w:r w:rsidRPr="0083366F">
        <w:rPr>
          <w:rFonts w:ascii="Times New Roman" w:eastAsia="Times New Roman" w:hAnsi="Times New Roman" w:cs="Times New Roman"/>
          <w:sz w:val="24"/>
          <w:szCs w:val="24"/>
        </w:rPr>
        <w:t>Bockhaven</w:t>
      </w:r>
      <w:proofErr w:type="spellEnd"/>
      <w:r w:rsidRPr="0083366F">
        <w:rPr>
          <w:rFonts w:ascii="Times New Roman" w:eastAsia="Times New Roman" w:hAnsi="Times New Roman" w:cs="Times New Roman"/>
          <w:sz w:val="24"/>
          <w:szCs w:val="24"/>
        </w:rPr>
        <w:t xml:space="preserve">. "Revisiting colonial legacies in knowledge production on customary authority in Central and East Africa", </w:t>
      </w:r>
      <w:r w:rsidRPr="0083366F">
        <w:rPr>
          <w:rFonts w:ascii="Times New Roman" w:eastAsia="Times New Roman" w:hAnsi="Times New Roman" w:cs="Times New Roman"/>
          <w:i/>
          <w:iCs/>
          <w:sz w:val="24"/>
          <w:szCs w:val="24"/>
        </w:rPr>
        <w:t>Journal of Eastern African Studies,</w:t>
      </w:r>
      <w:r w:rsidR="00EF35FA">
        <w:rPr>
          <w:rFonts w:ascii="Times New Roman" w:eastAsia="Times New Roman" w:hAnsi="Times New Roman" w:cs="Times New Roman"/>
          <w:sz w:val="24"/>
          <w:szCs w:val="24"/>
        </w:rPr>
        <w:t xml:space="preserve"> 14, 1 (2020), pp.1-23.</w:t>
      </w:r>
    </w:p>
    <w:p w:rsidR="0083366F" w:rsidRDefault="0083366F" w:rsidP="0083366F">
      <w:pPr>
        <w:spacing w:before="100" w:beforeAutospacing="1" w:after="100" w:afterAutospacing="1" w:line="240" w:lineRule="auto"/>
        <w:ind w:left="720"/>
        <w:rPr>
          <w:rFonts w:ascii="Times New Roman" w:eastAsia="Times New Roman" w:hAnsi="Times New Roman" w:cs="Times New Roman"/>
          <w:sz w:val="24"/>
          <w:szCs w:val="24"/>
        </w:rPr>
      </w:pPr>
    </w:p>
    <w:p w:rsidR="00EF35FA" w:rsidRDefault="00EF35FA" w:rsidP="0083366F">
      <w:pPr>
        <w:spacing w:before="100" w:beforeAutospacing="1" w:after="100" w:afterAutospacing="1" w:line="240" w:lineRule="auto"/>
        <w:ind w:left="720"/>
        <w:rPr>
          <w:rFonts w:ascii="Times New Roman" w:eastAsia="Times New Roman" w:hAnsi="Times New Roman" w:cs="Times New Roman"/>
          <w:sz w:val="24"/>
          <w:szCs w:val="24"/>
        </w:rPr>
      </w:pPr>
    </w:p>
    <w:p w:rsidR="00EF35FA" w:rsidRDefault="00EF35FA" w:rsidP="0083366F">
      <w:pPr>
        <w:spacing w:before="100" w:beforeAutospacing="1" w:after="100" w:afterAutospacing="1" w:line="240" w:lineRule="auto"/>
        <w:ind w:left="720"/>
        <w:rPr>
          <w:rFonts w:ascii="Times New Roman" w:eastAsia="Times New Roman" w:hAnsi="Times New Roman" w:cs="Times New Roman"/>
          <w:sz w:val="24"/>
          <w:szCs w:val="24"/>
        </w:rPr>
      </w:pPr>
    </w:p>
    <w:p w:rsidR="00EF35FA" w:rsidRPr="0083366F" w:rsidRDefault="00EF35FA" w:rsidP="0083366F">
      <w:pPr>
        <w:spacing w:before="100" w:beforeAutospacing="1" w:after="100" w:afterAutospacing="1" w:line="240" w:lineRule="auto"/>
        <w:ind w:left="720"/>
        <w:rPr>
          <w:rFonts w:ascii="Times New Roman" w:eastAsia="Times New Roman" w:hAnsi="Times New Roman" w:cs="Times New Roman"/>
          <w:sz w:val="24"/>
          <w:szCs w:val="24"/>
        </w:rPr>
      </w:pP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lastRenderedPageBreak/>
        <w:t>Week 3: Decolonization: Algeria Case Study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Sajed, Alina. "How we fight: Anticolonial imaginaries and the question of national liberation in the Algerian War", </w:t>
      </w:r>
      <w:r w:rsidRPr="0083366F">
        <w:rPr>
          <w:rFonts w:ascii="Times New Roman" w:eastAsia="Times New Roman" w:hAnsi="Times New Roman" w:cs="Times New Roman"/>
          <w:i/>
          <w:iCs/>
          <w:sz w:val="24"/>
          <w:szCs w:val="24"/>
        </w:rPr>
        <w:t>Interventions</w:t>
      </w:r>
      <w:r w:rsidRPr="0083366F">
        <w:rPr>
          <w:rFonts w:ascii="Times New Roman" w:eastAsia="Times New Roman" w:hAnsi="Times New Roman" w:cs="Times New Roman"/>
          <w:sz w:val="24"/>
          <w:szCs w:val="24"/>
        </w:rPr>
        <w:t>21, 5 (2019), pp.635-651.</w:t>
      </w:r>
    </w:p>
    <w:p w:rsidR="0083366F" w:rsidRPr="0083366F" w:rsidRDefault="0083366F" w:rsidP="0083366F">
      <w:pPr>
        <w:numPr>
          <w:ilvl w:val="0"/>
          <w:numId w:val="5"/>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Lazreg</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Marnia</w:t>
      </w:r>
      <w:proofErr w:type="spellEnd"/>
      <w:r w:rsidRPr="0083366F">
        <w:rPr>
          <w:rFonts w:ascii="Times New Roman" w:eastAsia="Times New Roman" w:hAnsi="Times New Roman" w:cs="Times New Roman"/>
          <w:sz w:val="24"/>
          <w:szCs w:val="24"/>
        </w:rPr>
        <w:t>. "Nationalism, Decolonization and Gender." </w:t>
      </w:r>
      <w:r w:rsidRPr="0083366F">
        <w:rPr>
          <w:rFonts w:ascii="Times New Roman" w:eastAsia="Times New Roman" w:hAnsi="Times New Roman" w:cs="Times New Roman"/>
          <w:i/>
          <w:iCs/>
          <w:sz w:val="24"/>
          <w:szCs w:val="24"/>
        </w:rPr>
        <w:t>The Eloquence of Silence: Algerian Women in Question</w:t>
      </w:r>
      <w:r w:rsidRPr="0083366F">
        <w:rPr>
          <w:rFonts w:ascii="Times New Roman" w:eastAsia="Times New Roman" w:hAnsi="Times New Roman" w:cs="Times New Roman"/>
          <w:sz w:val="24"/>
          <w:szCs w:val="24"/>
        </w:rPr>
        <w:t xml:space="preserve"> (London: Routledge, 2018), pp. 118-141.</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4: Africa and the World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Thakur, </w:t>
      </w:r>
      <w:proofErr w:type="spellStart"/>
      <w:r w:rsidRPr="0083366F">
        <w:rPr>
          <w:rFonts w:ascii="Times New Roman" w:eastAsia="Times New Roman" w:hAnsi="Times New Roman" w:cs="Times New Roman"/>
          <w:sz w:val="24"/>
          <w:szCs w:val="24"/>
        </w:rPr>
        <w:t>Vineet</w:t>
      </w:r>
      <w:proofErr w:type="spellEnd"/>
      <w:r w:rsidRPr="0083366F">
        <w:rPr>
          <w:rFonts w:ascii="Times New Roman" w:eastAsia="Times New Roman" w:hAnsi="Times New Roman" w:cs="Times New Roman"/>
          <w:sz w:val="24"/>
          <w:szCs w:val="24"/>
        </w:rPr>
        <w:t xml:space="preserve">. "Africa and the Theoretical Peace in IR." </w:t>
      </w:r>
      <w:r w:rsidRPr="0083366F">
        <w:rPr>
          <w:rFonts w:ascii="Times New Roman" w:eastAsia="Times New Roman" w:hAnsi="Times New Roman" w:cs="Times New Roman"/>
          <w:i/>
          <w:iCs/>
          <w:sz w:val="24"/>
          <w:szCs w:val="24"/>
        </w:rPr>
        <w:t>International Political Sociology</w:t>
      </w:r>
      <w:r w:rsidRPr="0083366F">
        <w:rPr>
          <w:rFonts w:ascii="Times New Roman" w:eastAsia="Times New Roman" w:hAnsi="Times New Roman" w:cs="Times New Roman"/>
          <w:sz w:val="24"/>
          <w:szCs w:val="24"/>
        </w:rPr>
        <w:t>, 9, 3 (2015), pp. 213-229.</w:t>
      </w:r>
    </w:p>
    <w:p w:rsidR="0083366F" w:rsidRPr="0083366F" w:rsidRDefault="0083366F" w:rsidP="0083366F">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lang w:val="fr-FR"/>
        </w:rPr>
        <w:t xml:space="preserve">Bayart, Jean-François, and Stephen Ellis. </w:t>
      </w:r>
      <w:r w:rsidRPr="0083366F">
        <w:rPr>
          <w:rFonts w:ascii="Times New Roman" w:eastAsia="Times New Roman" w:hAnsi="Times New Roman" w:cs="Times New Roman"/>
          <w:sz w:val="24"/>
          <w:szCs w:val="24"/>
        </w:rPr>
        <w:t xml:space="preserve">"Africa in the world: A history of extraversion." </w:t>
      </w:r>
      <w:r w:rsidRPr="0083366F">
        <w:rPr>
          <w:rFonts w:ascii="Times New Roman" w:eastAsia="Times New Roman" w:hAnsi="Times New Roman" w:cs="Times New Roman"/>
          <w:i/>
          <w:iCs/>
          <w:sz w:val="24"/>
          <w:szCs w:val="24"/>
        </w:rPr>
        <w:t>African Affairs</w:t>
      </w:r>
      <w:r w:rsidRPr="0083366F">
        <w:rPr>
          <w:rFonts w:ascii="Times New Roman" w:eastAsia="Times New Roman" w:hAnsi="Times New Roman" w:cs="Times New Roman"/>
          <w:sz w:val="24"/>
          <w:szCs w:val="24"/>
        </w:rPr>
        <w:t xml:space="preserve"> 99, 395 (2000), pp. 217-267.</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Ricard, </w:t>
      </w:r>
      <w:proofErr w:type="spellStart"/>
      <w:r w:rsidRPr="0083366F">
        <w:rPr>
          <w:rFonts w:ascii="Times New Roman" w:eastAsia="Times New Roman" w:hAnsi="Times New Roman" w:cs="Times New Roman"/>
          <w:sz w:val="24"/>
          <w:szCs w:val="24"/>
        </w:rPr>
        <w:t>Maxime</w:t>
      </w:r>
      <w:proofErr w:type="spellEnd"/>
      <w:r w:rsidRPr="0083366F">
        <w:rPr>
          <w:rFonts w:ascii="Times New Roman" w:eastAsia="Times New Roman" w:hAnsi="Times New Roman" w:cs="Times New Roman"/>
          <w:sz w:val="24"/>
          <w:szCs w:val="24"/>
        </w:rPr>
        <w:t xml:space="preserve">. "Historicity of extraversion in Côte d’Ivoire and the ‘post-conflict’." </w:t>
      </w:r>
      <w:r w:rsidRPr="0083366F">
        <w:rPr>
          <w:rFonts w:ascii="Times New Roman" w:eastAsia="Times New Roman" w:hAnsi="Times New Roman" w:cs="Times New Roman"/>
          <w:i/>
          <w:iCs/>
          <w:sz w:val="24"/>
          <w:szCs w:val="24"/>
        </w:rPr>
        <w:t>Journal of Contemporary African Studies</w:t>
      </w:r>
      <w:r w:rsidRPr="0083366F">
        <w:rPr>
          <w:rFonts w:ascii="Times New Roman" w:eastAsia="Times New Roman" w:hAnsi="Times New Roman" w:cs="Times New Roman"/>
          <w:sz w:val="24"/>
          <w:szCs w:val="24"/>
        </w:rPr>
        <w:t xml:space="preserve"> 35, 4 (2017), pp. 506-524.</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5: Effects of the International Intervention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 xml:space="preserve">Mali Case Study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Charbonneau, Bruno. "Intervention in Mali: building peace between peacekeeping and counterterrorism", </w:t>
      </w:r>
      <w:r w:rsidRPr="0083366F">
        <w:rPr>
          <w:rFonts w:ascii="Times New Roman" w:eastAsia="Times New Roman" w:hAnsi="Times New Roman" w:cs="Times New Roman"/>
          <w:i/>
          <w:iCs/>
          <w:sz w:val="24"/>
          <w:szCs w:val="24"/>
        </w:rPr>
        <w:t xml:space="preserve">Journal of Contemporary African Studies, </w:t>
      </w:r>
      <w:r w:rsidRPr="0083366F">
        <w:rPr>
          <w:rFonts w:ascii="Times New Roman" w:eastAsia="Times New Roman" w:hAnsi="Times New Roman" w:cs="Times New Roman"/>
          <w:sz w:val="24"/>
          <w:szCs w:val="24"/>
        </w:rPr>
        <w:t>35, 4 (2017), pp.415-431.</w:t>
      </w:r>
    </w:p>
    <w:p w:rsidR="0083366F" w:rsidRPr="0083366F" w:rsidRDefault="0083366F" w:rsidP="0083366F">
      <w:pPr>
        <w:numPr>
          <w:ilvl w:val="0"/>
          <w:numId w:val="8"/>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Guichaoua</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Yvan</w:t>
      </w:r>
      <w:proofErr w:type="spellEnd"/>
      <w:r w:rsidRPr="0083366F">
        <w:rPr>
          <w:rFonts w:ascii="Times New Roman" w:eastAsia="Times New Roman" w:hAnsi="Times New Roman" w:cs="Times New Roman"/>
          <w:sz w:val="24"/>
          <w:szCs w:val="24"/>
        </w:rPr>
        <w:t xml:space="preserve">. "The bitter harvest of French interventionism in the Sahel", </w:t>
      </w:r>
      <w:r w:rsidRPr="0083366F">
        <w:rPr>
          <w:rFonts w:ascii="Times New Roman" w:eastAsia="Times New Roman" w:hAnsi="Times New Roman" w:cs="Times New Roman"/>
          <w:i/>
          <w:iCs/>
          <w:sz w:val="24"/>
          <w:szCs w:val="24"/>
        </w:rPr>
        <w:t>International Affairs,</w:t>
      </w:r>
      <w:r w:rsidRPr="0083366F">
        <w:rPr>
          <w:rFonts w:ascii="Times New Roman" w:eastAsia="Times New Roman" w:hAnsi="Times New Roman" w:cs="Times New Roman"/>
          <w:sz w:val="24"/>
          <w:szCs w:val="24"/>
        </w:rPr>
        <w:t xml:space="preserve"> 96, 4 (2020), pp. 895-911.</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Sandor, Adam. "The power of </w:t>
      </w:r>
      <w:proofErr w:type="spellStart"/>
      <w:r w:rsidRPr="0083366F">
        <w:rPr>
          <w:rFonts w:ascii="Times New Roman" w:eastAsia="Times New Roman" w:hAnsi="Times New Roman" w:cs="Times New Roman"/>
          <w:sz w:val="24"/>
          <w:szCs w:val="24"/>
        </w:rPr>
        <w:t>rumour</w:t>
      </w:r>
      <w:proofErr w:type="spellEnd"/>
      <w:r w:rsidRPr="0083366F">
        <w:rPr>
          <w:rFonts w:ascii="Times New Roman" w:eastAsia="Times New Roman" w:hAnsi="Times New Roman" w:cs="Times New Roman"/>
          <w:sz w:val="24"/>
          <w:szCs w:val="24"/>
        </w:rPr>
        <w:t xml:space="preserve">(s) in international interventions: MINUSMA's management of Mali's </w:t>
      </w:r>
      <w:proofErr w:type="spellStart"/>
      <w:r w:rsidRPr="0083366F">
        <w:rPr>
          <w:rFonts w:ascii="Times New Roman" w:eastAsia="Times New Roman" w:hAnsi="Times New Roman" w:cs="Times New Roman"/>
          <w:sz w:val="24"/>
          <w:szCs w:val="24"/>
        </w:rPr>
        <w:t>rumour</w:t>
      </w:r>
      <w:proofErr w:type="spellEnd"/>
      <w:r w:rsidRPr="0083366F">
        <w:rPr>
          <w:rFonts w:ascii="Times New Roman" w:eastAsia="Times New Roman" w:hAnsi="Times New Roman" w:cs="Times New Roman"/>
          <w:sz w:val="24"/>
          <w:szCs w:val="24"/>
        </w:rPr>
        <w:t xml:space="preserve"> mill", </w:t>
      </w:r>
      <w:r w:rsidRPr="0083366F">
        <w:rPr>
          <w:rFonts w:ascii="Times New Roman" w:eastAsia="Times New Roman" w:hAnsi="Times New Roman" w:cs="Times New Roman"/>
          <w:i/>
          <w:iCs/>
          <w:sz w:val="24"/>
          <w:szCs w:val="24"/>
        </w:rPr>
        <w:t>International Affairs</w:t>
      </w:r>
      <w:r w:rsidRPr="0083366F">
        <w:rPr>
          <w:rFonts w:ascii="Times New Roman" w:eastAsia="Times New Roman" w:hAnsi="Times New Roman" w:cs="Times New Roman"/>
          <w:sz w:val="24"/>
          <w:szCs w:val="24"/>
        </w:rPr>
        <w:t xml:space="preserve"> 96, 4 (2020), pp. 913-934.</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i/>
          <w:iCs/>
          <w:sz w:val="24"/>
          <w:szCs w:val="24"/>
        </w:rPr>
        <w:t>First Essay Due</w:t>
      </w: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lastRenderedPageBreak/>
        <w:t xml:space="preserve">Week </w:t>
      </w:r>
      <w:proofErr w:type="gramStart"/>
      <w:r w:rsidRPr="0083366F">
        <w:rPr>
          <w:rFonts w:ascii="Times New Roman" w:eastAsia="Times New Roman" w:hAnsi="Times New Roman" w:cs="Times New Roman"/>
          <w:b/>
          <w:bCs/>
          <w:sz w:val="24"/>
          <w:szCs w:val="24"/>
        </w:rPr>
        <w:t>6 :</w:t>
      </w:r>
      <w:proofErr w:type="gramEnd"/>
      <w:r w:rsidRPr="0083366F">
        <w:rPr>
          <w:rFonts w:ascii="Times New Roman" w:eastAsia="Times New Roman" w:hAnsi="Times New Roman" w:cs="Times New Roman"/>
          <w:b/>
          <w:bCs/>
          <w:sz w:val="24"/>
          <w:szCs w:val="24"/>
        </w:rPr>
        <w:t xml:space="preserve"> Neopatrimonialism and Informal Institutions : Beyond the Narrative on Organized Crime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 xml:space="preserve">Monday, 5 </w:t>
      </w:r>
      <w:proofErr w:type="gramStart"/>
      <w:r w:rsidRPr="0083366F">
        <w:rPr>
          <w:rFonts w:ascii="Times New Roman" w:eastAsia="Times New Roman" w:hAnsi="Times New Roman" w:cs="Times New Roman"/>
          <w:sz w:val="24"/>
          <w:szCs w:val="24"/>
          <w:u w:val="single"/>
        </w:rPr>
        <w:t>October :</w:t>
      </w:r>
      <w:proofErr w:type="gramEnd"/>
      <w:r w:rsidRPr="0083366F">
        <w:rPr>
          <w:rFonts w:ascii="Times New Roman" w:eastAsia="Times New Roman" w:hAnsi="Times New Roman" w:cs="Times New Roman"/>
          <w:sz w:val="24"/>
          <w:szCs w:val="24"/>
          <w:u w:val="single"/>
        </w:rPr>
        <w:t xml:space="preserve"> Neopatrimonialism.</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Erdmann, </w:t>
      </w:r>
      <w:proofErr w:type="spellStart"/>
      <w:r w:rsidRPr="0083366F">
        <w:rPr>
          <w:rFonts w:ascii="Times New Roman" w:eastAsia="Times New Roman" w:hAnsi="Times New Roman" w:cs="Times New Roman"/>
          <w:sz w:val="24"/>
          <w:szCs w:val="24"/>
        </w:rPr>
        <w:t>Gero</w:t>
      </w:r>
      <w:proofErr w:type="spellEnd"/>
      <w:r w:rsidRPr="0083366F">
        <w:rPr>
          <w:rFonts w:ascii="Times New Roman" w:eastAsia="Times New Roman" w:hAnsi="Times New Roman" w:cs="Times New Roman"/>
          <w:sz w:val="24"/>
          <w:szCs w:val="24"/>
        </w:rPr>
        <w:t>, and Ulf Engel. "Neopatrimonialism reconsidered: Critical review and elaboration of an elusive concept", </w:t>
      </w:r>
      <w:r w:rsidRPr="0083366F">
        <w:rPr>
          <w:rFonts w:ascii="Times New Roman" w:eastAsia="Times New Roman" w:hAnsi="Times New Roman" w:cs="Times New Roman"/>
          <w:i/>
          <w:iCs/>
          <w:sz w:val="24"/>
          <w:szCs w:val="24"/>
        </w:rPr>
        <w:t>Commonwealth &amp; Comparative Politics</w:t>
      </w:r>
      <w:r w:rsidRPr="0083366F">
        <w:rPr>
          <w:rFonts w:ascii="Times New Roman" w:eastAsia="Times New Roman" w:hAnsi="Times New Roman" w:cs="Times New Roman"/>
          <w:sz w:val="24"/>
          <w:szCs w:val="24"/>
        </w:rPr>
        <w:t>45, 1 (2007), pp. 95-119.</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De </w:t>
      </w:r>
      <w:proofErr w:type="spellStart"/>
      <w:r w:rsidRPr="0083366F">
        <w:rPr>
          <w:rFonts w:ascii="Times New Roman" w:eastAsia="Times New Roman" w:hAnsi="Times New Roman" w:cs="Times New Roman"/>
          <w:sz w:val="24"/>
          <w:szCs w:val="24"/>
        </w:rPr>
        <w:t>Vries</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Lotje</w:t>
      </w:r>
      <w:proofErr w:type="spellEnd"/>
      <w:r w:rsidRPr="0083366F">
        <w:rPr>
          <w:rFonts w:ascii="Times New Roman" w:eastAsia="Times New Roman" w:hAnsi="Times New Roman" w:cs="Times New Roman"/>
          <w:sz w:val="24"/>
          <w:szCs w:val="24"/>
        </w:rPr>
        <w:t xml:space="preserve">, and Andreas </w:t>
      </w:r>
      <w:proofErr w:type="spellStart"/>
      <w:r w:rsidRPr="0083366F">
        <w:rPr>
          <w:rFonts w:ascii="Times New Roman" w:eastAsia="Times New Roman" w:hAnsi="Times New Roman" w:cs="Times New Roman"/>
          <w:sz w:val="24"/>
          <w:szCs w:val="24"/>
        </w:rPr>
        <w:t>Mehler</w:t>
      </w:r>
      <w:proofErr w:type="spellEnd"/>
      <w:r w:rsidRPr="0083366F">
        <w:rPr>
          <w:rFonts w:ascii="Times New Roman" w:eastAsia="Times New Roman" w:hAnsi="Times New Roman" w:cs="Times New Roman"/>
          <w:sz w:val="24"/>
          <w:szCs w:val="24"/>
        </w:rPr>
        <w:t xml:space="preserve">. "The Limits of </w:t>
      </w:r>
      <w:proofErr w:type="spellStart"/>
      <w:r w:rsidRPr="0083366F">
        <w:rPr>
          <w:rFonts w:ascii="Times New Roman" w:eastAsia="Times New Roman" w:hAnsi="Times New Roman" w:cs="Times New Roman"/>
          <w:sz w:val="24"/>
          <w:szCs w:val="24"/>
        </w:rPr>
        <w:t>Instrumentalizing</w:t>
      </w:r>
      <w:proofErr w:type="spellEnd"/>
      <w:r w:rsidRPr="0083366F">
        <w:rPr>
          <w:rFonts w:ascii="Times New Roman" w:eastAsia="Times New Roman" w:hAnsi="Times New Roman" w:cs="Times New Roman"/>
          <w:sz w:val="24"/>
          <w:szCs w:val="24"/>
        </w:rPr>
        <w:t xml:space="preserve"> Disorder: Reassessing the </w:t>
      </w:r>
      <w:proofErr w:type="spellStart"/>
      <w:r w:rsidRPr="0083366F">
        <w:rPr>
          <w:rFonts w:ascii="Times New Roman" w:eastAsia="Times New Roman" w:hAnsi="Times New Roman" w:cs="Times New Roman"/>
          <w:sz w:val="24"/>
          <w:szCs w:val="24"/>
        </w:rPr>
        <w:t>Neopatrimonial</w:t>
      </w:r>
      <w:proofErr w:type="spellEnd"/>
      <w:r w:rsidRPr="0083366F">
        <w:rPr>
          <w:rFonts w:ascii="Times New Roman" w:eastAsia="Times New Roman" w:hAnsi="Times New Roman" w:cs="Times New Roman"/>
          <w:sz w:val="24"/>
          <w:szCs w:val="24"/>
        </w:rPr>
        <w:t xml:space="preserve"> Perspective in the Central African Republic", </w:t>
      </w:r>
      <w:r w:rsidRPr="0083366F">
        <w:rPr>
          <w:rFonts w:ascii="Times New Roman" w:eastAsia="Times New Roman" w:hAnsi="Times New Roman" w:cs="Times New Roman"/>
          <w:i/>
          <w:iCs/>
          <w:sz w:val="24"/>
          <w:szCs w:val="24"/>
        </w:rPr>
        <w:t>African Affairs</w:t>
      </w:r>
      <w:r w:rsidRPr="0083366F">
        <w:rPr>
          <w:rFonts w:ascii="Times New Roman" w:eastAsia="Times New Roman" w:hAnsi="Times New Roman" w:cs="Times New Roman"/>
          <w:sz w:val="24"/>
          <w:szCs w:val="24"/>
        </w:rPr>
        <w:t>118, 471 (2019), pp.307-327.</w:t>
      </w:r>
    </w:p>
    <w:p w:rsidR="0083366F" w:rsidRPr="0083366F" w:rsidRDefault="0083366F" w:rsidP="0083366F">
      <w:pPr>
        <w:numPr>
          <w:ilvl w:val="0"/>
          <w:numId w:val="11"/>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Vlavonou</w:t>
      </w:r>
      <w:proofErr w:type="spellEnd"/>
      <w:r w:rsidRPr="0083366F">
        <w:rPr>
          <w:rFonts w:ascii="Times New Roman" w:eastAsia="Times New Roman" w:hAnsi="Times New Roman" w:cs="Times New Roman"/>
          <w:sz w:val="24"/>
          <w:szCs w:val="24"/>
        </w:rPr>
        <w:t>, Gino. "An uncertain transition: Security, violence, and neopatrimonialism in the Central African Republic." Revue Tiers Monde 4 (2016): 121-142.</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bookmarkStart w:id="0" w:name="_GoBack"/>
      <w:bookmarkEnd w:id="0"/>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 xml:space="preserve">Wednesday, 7 October and Friday, 9 </w:t>
      </w:r>
      <w:proofErr w:type="gramStart"/>
      <w:r w:rsidRPr="0083366F">
        <w:rPr>
          <w:rFonts w:ascii="Times New Roman" w:eastAsia="Times New Roman" w:hAnsi="Times New Roman" w:cs="Times New Roman"/>
          <w:sz w:val="24"/>
          <w:szCs w:val="24"/>
          <w:u w:val="single"/>
        </w:rPr>
        <w:t>October :</w:t>
      </w:r>
      <w:proofErr w:type="gramEnd"/>
      <w:r w:rsidRPr="0083366F">
        <w:rPr>
          <w:rFonts w:ascii="Times New Roman" w:eastAsia="Times New Roman" w:hAnsi="Times New Roman" w:cs="Times New Roman"/>
          <w:sz w:val="24"/>
          <w:szCs w:val="24"/>
          <w:u w:val="single"/>
        </w:rPr>
        <w:t xml:space="preserve"> Informal Institutions and Organized Crime</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Ellis, Stephen, and Mark Shaw. "Does organized crime exist in Africa?</w:t>
      </w:r>
      <w:proofErr w:type="gramStart"/>
      <w:r w:rsidRPr="0083366F">
        <w:rPr>
          <w:rFonts w:ascii="Times New Roman" w:eastAsia="Times New Roman" w:hAnsi="Times New Roman" w:cs="Times New Roman"/>
          <w:sz w:val="24"/>
          <w:szCs w:val="24"/>
        </w:rPr>
        <w:t>",</w:t>
      </w:r>
      <w:proofErr w:type="gramEnd"/>
      <w:r w:rsidRPr="0083366F">
        <w:rPr>
          <w:rFonts w:ascii="Times New Roman" w:eastAsia="Times New Roman" w:hAnsi="Times New Roman" w:cs="Times New Roman"/>
          <w:sz w:val="24"/>
          <w:szCs w:val="24"/>
        </w:rPr>
        <w:t> </w:t>
      </w:r>
      <w:r w:rsidRPr="0083366F">
        <w:rPr>
          <w:rFonts w:ascii="Times New Roman" w:eastAsia="Times New Roman" w:hAnsi="Times New Roman" w:cs="Times New Roman"/>
          <w:i/>
          <w:iCs/>
          <w:sz w:val="24"/>
          <w:szCs w:val="24"/>
        </w:rPr>
        <w:t>African Affairs,</w:t>
      </w:r>
      <w:r w:rsidRPr="0083366F">
        <w:rPr>
          <w:rFonts w:ascii="Times New Roman" w:eastAsia="Times New Roman" w:hAnsi="Times New Roman" w:cs="Times New Roman"/>
          <w:sz w:val="24"/>
          <w:szCs w:val="24"/>
        </w:rPr>
        <w:t>114, 457 (2015), pp. 505-528.</w:t>
      </w:r>
    </w:p>
    <w:p w:rsidR="0083366F" w:rsidRPr="0083366F" w:rsidRDefault="0083366F" w:rsidP="0083366F">
      <w:pPr>
        <w:numPr>
          <w:ilvl w:val="0"/>
          <w:numId w:val="12"/>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Gallien</w:t>
      </w:r>
      <w:proofErr w:type="spellEnd"/>
      <w:r w:rsidRPr="0083366F">
        <w:rPr>
          <w:rFonts w:ascii="Times New Roman" w:eastAsia="Times New Roman" w:hAnsi="Times New Roman" w:cs="Times New Roman"/>
          <w:sz w:val="24"/>
          <w:szCs w:val="24"/>
        </w:rPr>
        <w:t xml:space="preserve">, Max. "Informal institutions and the regulation of smuggling in North Africa." </w:t>
      </w:r>
      <w:r w:rsidRPr="0083366F">
        <w:rPr>
          <w:rFonts w:ascii="Times New Roman" w:eastAsia="Times New Roman" w:hAnsi="Times New Roman" w:cs="Times New Roman"/>
          <w:i/>
          <w:iCs/>
          <w:sz w:val="24"/>
          <w:szCs w:val="24"/>
        </w:rPr>
        <w:t>Perspectives on Politics</w:t>
      </w:r>
      <w:r w:rsidRPr="0083366F">
        <w:rPr>
          <w:rFonts w:ascii="Times New Roman" w:eastAsia="Times New Roman" w:hAnsi="Times New Roman" w:cs="Times New Roman"/>
          <w:sz w:val="24"/>
          <w:szCs w:val="24"/>
        </w:rPr>
        <w:t>, 18, 2 (2020), pp. 492-508.</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13"/>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Brachet</w:t>
      </w:r>
      <w:proofErr w:type="spellEnd"/>
      <w:r w:rsidRPr="0083366F">
        <w:rPr>
          <w:rFonts w:ascii="Times New Roman" w:eastAsia="Times New Roman" w:hAnsi="Times New Roman" w:cs="Times New Roman"/>
          <w:sz w:val="24"/>
          <w:szCs w:val="24"/>
        </w:rPr>
        <w:t xml:space="preserve">, Julien. "Manufacturing smugglers: From irregular to clandestine mobility in the Sahara", </w:t>
      </w:r>
      <w:r w:rsidRPr="0083366F">
        <w:rPr>
          <w:rFonts w:ascii="Times New Roman" w:eastAsia="Times New Roman" w:hAnsi="Times New Roman" w:cs="Times New Roman"/>
          <w:i/>
          <w:iCs/>
          <w:sz w:val="24"/>
          <w:szCs w:val="24"/>
        </w:rPr>
        <w:t>The ANNALS of the American Academy of Political and Social Science,</w:t>
      </w:r>
      <w:r w:rsidRPr="0083366F">
        <w:rPr>
          <w:rFonts w:ascii="Times New Roman" w:eastAsia="Times New Roman" w:hAnsi="Times New Roman" w:cs="Times New Roman"/>
          <w:sz w:val="24"/>
          <w:szCs w:val="24"/>
        </w:rPr>
        <w:t xml:space="preserve"> 676, 1 (2018), pp. 16-35.</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w:t>
      </w:r>
      <w:proofErr w:type="gramStart"/>
      <w:r w:rsidRPr="0083366F">
        <w:rPr>
          <w:rFonts w:ascii="Times New Roman" w:eastAsia="Times New Roman" w:hAnsi="Times New Roman" w:cs="Times New Roman"/>
          <w:b/>
          <w:bCs/>
          <w:sz w:val="24"/>
          <w:szCs w:val="24"/>
        </w:rPr>
        <w:t>7 :</w:t>
      </w:r>
      <w:proofErr w:type="gramEnd"/>
      <w:r w:rsidRPr="0083366F">
        <w:rPr>
          <w:rFonts w:ascii="Times New Roman" w:eastAsia="Times New Roman" w:hAnsi="Times New Roman" w:cs="Times New Roman"/>
          <w:b/>
          <w:bCs/>
          <w:sz w:val="24"/>
          <w:szCs w:val="24"/>
        </w:rPr>
        <w:t xml:space="preserve"> Ethnic Politics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14"/>
        </w:numPr>
        <w:spacing w:before="100" w:beforeAutospacing="1" w:after="100" w:afterAutospacing="1" w:line="240" w:lineRule="auto"/>
        <w:rPr>
          <w:rFonts w:ascii="Times New Roman" w:eastAsia="Times New Roman" w:hAnsi="Times New Roman" w:cs="Times New Roman"/>
          <w:sz w:val="24"/>
          <w:szCs w:val="24"/>
          <w:lang w:val="fr-FR"/>
        </w:rPr>
      </w:pPr>
      <w:r w:rsidRPr="0083366F">
        <w:rPr>
          <w:rFonts w:ascii="Times New Roman" w:eastAsia="Times New Roman" w:hAnsi="Times New Roman" w:cs="Times New Roman"/>
          <w:sz w:val="24"/>
          <w:szCs w:val="24"/>
        </w:rPr>
        <w:t xml:space="preserve">MacArthur, Julie. "When did the </w:t>
      </w:r>
      <w:proofErr w:type="spellStart"/>
      <w:r w:rsidRPr="0083366F">
        <w:rPr>
          <w:rFonts w:ascii="Times New Roman" w:eastAsia="Times New Roman" w:hAnsi="Times New Roman" w:cs="Times New Roman"/>
          <w:sz w:val="24"/>
          <w:szCs w:val="24"/>
        </w:rPr>
        <w:t>Luyia</w:t>
      </w:r>
      <w:proofErr w:type="spellEnd"/>
      <w:r w:rsidRPr="0083366F">
        <w:rPr>
          <w:rFonts w:ascii="Times New Roman" w:eastAsia="Times New Roman" w:hAnsi="Times New Roman" w:cs="Times New Roman"/>
          <w:sz w:val="24"/>
          <w:szCs w:val="24"/>
        </w:rPr>
        <w:t xml:space="preserve"> (or any other group) become a tribe</w:t>
      </w:r>
      <w:proofErr w:type="gramStart"/>
      <w:r w:rsidRPr="0083366F">
        <w:rPr>
          <w:rFonts w:ascii="Times New Roman" w:eastAsia="Times New Roman" w:hAnsi="Times New Roman" w:cs="Times New Roman"/>
          <w:sz w:val="24"/>
          <w:szCs w:val="24"/>
        </w:rPr>
        <w:t>?.</w:t>
      </w:r>
      <w:proofErr w:type="gramEnd"/>
      <w:r w:rsidRPr="0083366F">
        <w:rPr>
          <w:rFonts w:ascii="Times New Roman" w:eastAsia="Times New Roman" w:hAnsi="Times New Roman" w:cs="Times New Roman"/>
          <w:sz w:val="24"/>
          <w:szCs w:val="24"/>
        </w:rPr>
        <w:t>" </w:t>
      </w:r>
      <w:r w:rsidRPr="0083366F">
        <w:rPr>
          <w:rFonts w:ascii="Times New Roman" w:eastAsia="Times New Roman" w:hAnsi="Times New Roman" w:cs="Times New Roman"/>
          <w:i/>
          <w:iCs/>
          <w:sz w:val="24"/>
          <w:szCs w:val="24"/>
          <w:lang w:val="fr-FR"/>
        </w:rPr>
        <w:t xml:space="preserve">Canadian Journal of </w:t>
      </w:r>
      <w:proofErr w:type="spellStart"/>
      <w:r w:rsidRPr="0083366F">
        <w:rPr>
          <w:rFonts w:ascii="Times New Roman" w:eastAsia="Times New Roman" w:hAnsi="Times New Roman" w:cs="Times New Roman"/>
          <w:i/>
          <w:iCs/>
          <w:sz w:val="24"/>
          <w:szCs w:val="24"/>
          <w:lang w:val="fr-FR"/>
        </w:rPr>
        <w:t>African</w:t>
      </w:r>
      <w:proofErr w:type="spellEnd"/>
      <w:r w:rsidRPr="0083366F">
        <w:rPr>
          <w:rFonts w:ascii="Times New Roman" w:eastAsia="Times New Roman" w:hAnsi="Times New Roman" w:cs="Times New Roman"/>
          <w:i/>
          <w:iCs/>
          <w:sz w:val="24"/>
          <w:szCs w:val="24"/>
          <w:lang w:val="fr-FR"/>
        </w:rPr>
        <w:t xml:space="preserve"> </w:t>
      </w:r>
      <w:proofErr w:type="spellStart"/>
      <w:r w:rsidRPr="0083366F">
        <w:rPr>
          <w:rFonts w:ascii="Times New Roman" w:eastAsia="Times New Roman" w:hAnsi="Times New Roman" w:cs="Times New Roman"/>
          <w:i/>
          <w:iCs/>
          <w:sz w:val="24"/>
          <w:szCs w:val="24"/>
          <w:lang w:val="fr-FR"/>
        </w:rPr>
        <w:t>Studies</w:t>
      </w:r>
      <w:proofErr w:type="spellEnd"/>
      <w:r w:rsidRPr="0083366F">
        <w:rPr>
          <w:rFonts w:ascii="Times New Roman" w:eastAsia="Times New Roman" w:hAnsi="Times New Roman" w:cs="Times New Roman"/>
          <w:i/>
          <w:iCs/>
          <w:sz w:val="24"/>
          <w:szCs w:val="24"/>
          <w:lang w:val="fr-FR"/>
        </w:rPr>
        <w:t>/La Revue canadienne des études africaines</w:t>
      </w:r>
      <w:r w:rsidRPr="0083366F">
        <w:rPr>
          <w:rFonts w:ascii="Times New Roman" w:eastAsia="Times New Roman" w:hAnsi="Times New Roman" w:cs="Times New Roman"/>
          <w:sz w:val="24"/>
          <w:szCs w:val="24"/>
          <w:lang w:val="fr-FR"/>
        </w:rPr>
        <w:t>3 (2013), pp. 351-363.</w:t>
      </w:r>
    </w:p>
    <w:p w:rsidR="0083366F" w:rsidRPr="0083366F" w:rsidRDefault="0083366F" w:rsidP="0083366F">
      <w:pPr>
        <w:numPr>
          <w:ilvl w:val="0"/>
          <w:numId w:val="14"/>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lastRenderedPageBreak/>
        <w:t>Østebø</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Terje</w:t>
      </w:r>
      <w:proofErr w:type="spellEnd"/>
      <w:r w:rsidRPr="0083366F">
        <w:rPr>
          <w:rFonts w:ascii="Times New Roman" w:eastAsia="Times New Roman" w:hAnsi="Times New Roman" w:cs="Times New Roman"/>
          <w:sz w:val="24"/>
          <w:szCs w:val="24"/>
        </w:rPr>
        <w:t xml:space="preserve">, and </w:t>
      </w:r>
      <w:proofErr w:type="spellStart"/>
      <w:r w:rsidRPr="0083366F">
        <w:rPr>
          <w:rFonts w:ascii="Times New Roman" w:eastAsia="Times New Roman" w:hAnsi="Times New Roman" w:cs="Times New Roman"/>
          <w:sz w:val="24"/>
          <w:szCs w:val="24"/>
        </w:rPr>
        <w:t>Kjetil</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Tronvoll</w:t>
      </w:r>
      <w:proofErr w:type="spellEnd"/>
      <w:r w:rsidRPr="0083366F">
        <w:rPr>
          <w:rFonts w:ascii="Times New Roman" w:eastAsia="Times New Roman" w:hAnsi="Times New Roman" w:cs="Times New Roman"/>
          <w:sz w:val="24"/>
          <w:szCs w:val="24"/>
        </w:rPr>
        <w:t>. "Interpreting contemporary Oromo politics in Ethiopia: an ethnographic approach." </w:t>
      </w:r>
      <w:r w:rsidRPr="0083366F">
        <w:rPr>
          <w:rFonts w:ascii="Times New Roman" w:eastAsia="Times New Roman" w:hAnsi="Times New Roman" w:cs="Times New Roman"/>
          <w:i/>
          <w:iCs/>
          <w:sz w:val="24"/>
          <w:szCs w:val="24"/>
        </w:rPr>
        <w:t xml:space="preserve">Journal of Eastern African </w:t>
      </w:r>
      <w:proofErr w:type="gramStart"/>
      <w:r w:rsidRPr="0083366F">
        <w:rPr>
          <w:rFonts w:ascii="Times New Roman" w:eastAsia="Times New Roman" w:hAnsi="Times New Roman" w:cs="Times New Roman"/>
          <w:i/>
          <w:iCs/>
          <w:sz w:val="24"/>
          <w:szCs w:val="24"/>
        </w:rPr>
        <w:t>Studies</w:t>
      </w:r>
      <w:r w:rsidRPr="0083366F">
        <w:rPr>
          <w:rFonts w:ascii="Times New Roman" w:eastAsia="Times New Roman" w:hAnsi="Times New Roman" w:cs="Times New Roman"/>
          <w:sz w:val="24"/>
          <w:szCs w:val="24"/>
        </w:rPr>
        <w:t>(</w:t>
      </w:r>
      <w:proofErr w:type="gramEnd"/>
      <w:r w:rsidRPr="0083366F">
        <w:rPr>
          <w:rFonts w:ascii="Times New Roman" w:eastAsia="Times New Roman" w:hAnsi="Times New Roman" w:cs="Times New Roman"/>
          <w:sz w:val="24"/>
          <w:szCs w:val="24"/>
        </w:rPr>
        <w:t>2020), pp. 1-20.</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15"/>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Koter</w:t>
      </w:r>
      <w:proofErr w:type="spellEnd"/>
      <w:r w:rsidRPr="0083366F">
        <w:rPr>
          <w:rFonts w:ascii="Times New Roman" w:eastAsia="Times New Roman" w:hAnsi="Times New Roman" w:cs="Times New Roman"/>
          <w:sz w:val="24"/>
          <w:szCs w:val="24"/>
        </w:rPr>
        <w:t>, Dominika. "King makers: Local leaders and ethnic politics in Africa." World Politics 65.2 (2013): 187-232.</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w:t>
      </w:r>
      <w:proofErr w:type="gramStart"/>
      <w:r w:rsidRPr="0083366F">
        <w:rPr>
          <w:rFonts w:ascii="Times New Roman" w:eastAsia="Times New Roman" w:hAnsi="Times New Roman" w:cs="Times New Roman"/>
          <w:b/>
          <w:bCs/>
          <w:sz w:val="24"/>
          <w:szCs w:val="24"/>
        </w:rPr>
        <w:t>8 :</w:t>
      </w:r>
      <w:proofErr w:type="gramEnd"/>
      <w:r w:rsidRPr="0083366F">
        <w:rPr>
          <w:rFonts w:ascii="Times New Roman" w:eastAsia="Times New Roman" w:hAnsi="Times New Roman" w:cs="Times New Roman"/>
          <w:b/>
          <w:bCs/>
          <w:sz w:val="24"/>
          <w:szCs w:val="24"/>
        </w:rPr>
        <w:t xml:space="preserve"> Insurgencies and Civil Wars</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16"/>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Bøås</w:t>
      </w:r>
      <w:proofErr w:type="spellEnd"/>
      <w:r w:rsidRPr="0083366F">
        <w:rPr>
          <w:rFonts w:ascii="Times New Roman" w:eastAsia="Times New Roman" w:hAnsi="Times New Roman" w:cs="Times New Roman"/>
          <w:sz w:val="24"/>
          <w:szCs w:val="24"/>
        </w:rPr>
        <w:t xml:space="preserve">, Morten, and Kevin C. Dunn. “Introduction”, Africa’s insurgents: Navigating an evolving landscape. Boulder &amp; London: Lynne </w:t>
      </w:r>
      <w:proofErr w:type="spellStart"/>
      <w:r w:rsidRPr="0083366F">
        <w:rPr>
          <w:rFonts w:ascii="Times New Roman" w:eastAsia="Times New Roman" w:hAnsi="Times New Roman" w:cs="Times New Roman"/>
          <w:sz w:val="24"/>
          <w:szCs w:val="24"/>
        </w:rPr>
        <w:t>Rienner</w:t>
      </w:r>
      <w:proofErr w:type="spellEnd"/>
      <w:r w:rsidRPr="0083366F">
        <w:rPr>
          <w:rFonts w:ascii="Times New Roman" w:eastAsia="Times New Roman" w:hAnsi="Times New Roman" w:cs="Times New Roman"/>
          <w:sz w:val="24"/>
          <w:szCs w:val="24"/>
        </w:rPr>
        <w:t xml:space="preserve"> </w:t>
      </w:r>
      <w:proofErr w:type="gramStart"/>
      <w:r w:rsidRPr="0083366F">
        <w:rPr>
          <w:rFonts w:ascii="Times New Roman" w:eastAsia="Times New Roman" w:hAnsi="Times New Roman" w:cs="Times New Roman"/>
          <w:sz w:val="24"/>
          <w:szCs w:val="24"/>
        </w:rPr>
        <w:t>Publishers(</w:t>
      </w:r>
      <w:proofErr w:type="gramEnd"/>
      <w:r w:rsidRPr="0083366F">
        <w:rPr>
          <w:rFonts w:ascii="Times New Roman" w:eastAsia="Times New Roman" w:hAnsi="Times New Roman" w:cs="Times New Roman"/>
          <w:sz w:val="24"/>
          <w:szCs w:val="24"/>
        </w:rPr>
        <w:t>2017), pp.1-21.</w:t>
      </w:r>
    </w:p>
    <w:p w:rsidR="0083366F" w:rsidRPr="0083366F" w:rsidRDefault="0083366F" w:rsidP="0083366F">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Reno, William. "The importance of context when comparing civil wars", </w:t>
      </w:r>
      <w:r w:rsidRPr="0083366F">
        <w:rPr>
          <w:rFonts w:ascii="Times New Roman" w:eastAsia="Times New Roman" w:hAnsi="Times New Roman" w:cs="Times New Roman"/>
          <w:i/>
          <w:iCs/>
          <w:sz w:val="24"/>
          <w:szCs w:val="24"/>
        </w:rPr>
        <w:t>Civil Wars</w:t>
      </w:r>
      <w:proofErr w:type="gramStart"/>
      <w:r w:rsidRPr="0083366F">
        <w:rPr>
          <w:rFonts w:ascii="Times New Roman" w:eastAsia="Times New Roman" w:hAnsi="Times New Roman" w:cs="Times New Roman"/>
          <w:i/>
          <w:iCs/>
          <w:sz w:val="24"/>
          <w:szCs w:val="24"/>
        </w:rPr>
        <w:t>,</w:t>
      </w:r>
      <w:r w:rsidRPr="0083366F">
        <w:rPr>
          <w:rFonts w:ascii="Times New Roman" w:eastAsia="Times New Roman" w:hAnsi="Times New Roman" w:cs="Times New Roman"/>
          <w:sz w:val="24"/>
          <w:szCs w:val="24"/>
        </w:rPr>
        <w:t>21</w:t>
      </w:r>
      <w:proofErr w:type="gramEnd"/>
      <w:r w:rsidRPr="0083366F">
        <w:rPr>
          <w:rFonts w:ascii="Times New Roman" w:eastAsia="Times New Roman" w:hAnsi="Times New Roman" w:cs="Times New Roman"/>
          <w:sz w:val="24"/>
          <w:szCs w:val="24"/>
        </w:rPr>
        <w:t>, 4 (2019), pp.448-467.</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17"/>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Klute</w:t>
      </w:r>
      <w:proofErr w:type="spellEnd"/>
      <w:r w:rsidRPr="0083366F">
        <w:rPr>
          <w:rFonts w:ascii="Times New Roman" w:eastAsia="Times New Roman" w:hAnsi="Times New Roman" w:cs="Times New Roman"/>
          <w:sz w:val="24"/>
          <w:szCs w:val="24"/>
        </w:rPr>
        <w:t xml:space="preserve">, Georg. "From friends to enemies: Negotiating nationalism, tribal identities, and kinship in the fratricidal war of the Malian </w:t>
      </w:r>
      <w:proofErr w:type="spellStart"/>
      <w:r w:rsidRPr="0083366F">
        <w:rPr>
          <w:rFonts w:ascii="Times New Roman" w:eastAsia="Times New Roman" w:hAnsi="Times New Roman" w:cs="Times New Roman"/>
          <w:sz w:val="24"/>
          <w:szCs w:val="24"/>
        </w:rPr>
        <w:t>Tuareg</w:t>
      </w:r>
      <w:proofErr w:type="spellEnd"/>
      <w:r w:rsidRPr="0083366F">
        <w:rPr>
          <w:rFonts w:ascii="Times New Roman" w:eastAsia="Times New Roman" w:hAnsi="Times New Roman" w:cs="Times New Roman"/>
          <w:sz w:val="24"/>
          <w:szCs w:val="24"/>
        </w:rPr>
        <w:t>." </w:t>
      </w:r>
      <w:proofErr w:type="spellStart"/>
      <w:r w:rsidRPr="0083366F">
        <w:rPr>
          <w:rFonts w:ascii="Times New Roman" w:eastAsia="Times New Roman" w:hAnsi="Times New Roman" w:cs="Times New Roman"/>
          <w:i/>
          <w:iCs/>
          <w:sz w:val="24"/>
          <w:szCs w:val="24"/>
        </w:rPr>
        <w:t>L’année</w:t>
      </w:r>
      <w:proofErr w:type="spellEnd"/>
      <w:r w:rsidRPr="0083366F">
        <w:rPr>
          <w:rFonts w:ascii="Times New Roman" w:eastAsia="Times New Roman" w:hAnsi="Times New Roman" w:cs="Times New Roman"/>
          <w:i/>
          <w:iCs/>
          <w:sz w:val="24"/>
          <w:szCs w:val="24"/>
        </w:rPr>
        <w:t xml:space="preserve"> du </w:t>
      </w:r>
      <w:proofErr w:type="spellStart"/>
      <w:r w:rsidRPr="0083366F">
        <w:rPr>
          <w:rFonts w:ascii="Times New Roman" w:eastAsia="Times New Roman" w:hAnsi="Times New Roman" w:cs="Times New Roman"/>
          <w:i/>
          <w:iCs/>
          <w:sz w:val="24"/>
          <w:szCs w:val="24"/>
        </w:rPr>
        <w:t>Maghreb</w:t>
      </w:r>
      <w:r w:rsidRPr="0083366F">
        <w:rPr>
          <w:rFonts w:ascii="Times New Roman" w:eastAsia="Times New Roman" w:hAnsi="Times New Roman" w:cs="Times New Roman"/>
          <w:sz w:val="24"/>
          <w:szCs w:val="24"/>
        </w:rPr>
        <w:t>VII</w:t>
      </w:r>
      <w:proofErr w:type="spellEnd"/>
      <w:r w:rsidRPr="0083366F">
        <w:rPr>
          <w:rFonts w:ascii="Times New Roman" w:eastAsia="Times New Roman" w:hAnsi="Times New Roman" w:cs="Times New Roman"/>
          <w:sz w:val="24"/>
          <w:szCs w:val="24"/>
        </w:rPr>
        <w:t xml:space="preserve"> (2011): 163-175.</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w:t>
      </w:r>
      <w:proofErr w:type="gramStart"/>
      <w:r w:rsidRPr="0083366F">
        <w:rPr>
          <w:rFonts w:ascii="Times New Roman" w:eastAsia="Times New Roman" w:hAnsi="Times New Roman" w:cs="Times New Roman"/>
          <w:b/>
          <w:bCs/>
          <w:sz w:val="24"/>
          <w:szCs w:val="24"/>
        </w:rPr>
        <w:t>9 :</w:t>
      </w:r>
      <w:proofErr w:type="gramEnd"/>
      <w:r w:rsidRPr="0083366F">
        <w:rPr>
          <w:rFonts w:ascii="Times New Roman" w:eastAsia="Times New Roman" w:hAnsi="Times New Roman" w:cs="Times New Roman"/>
          <w:b/>
          <w:bCs/>
          <w:sz w:val="24"/>
          <w:szCs w:val="24"/>
        </w:rPr>
        <w:t xml:space="preserve"> Religion and Violence</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18"/>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Jourde</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Cédric</w:t>
      </w:r>
      <w:proofErr w:type="spellEnd"/>
      <w:r w:rsidRPr="0083366F">
        <w:rPr>
          <w:rFonts w:ascii="Times New Roman" w:eastAsia="Times New Roman" w:hAnsi="Times New Roman" w:cs="Times New Roman"/>
          <w:sz w:val="24"/>
          <w:szCs w:val="24"/>
        </w:rPr>
        <w:t>. "How Islam intersects ethnicity and social status in the Sahel." </w:t>
      </w:r>
      <w:r w:rsidRPr="0083366F">
        <w:rPr>
          <w:rFonts w:ascii="Times New Roman" w:eastAsia="Times New Roman" w:hAnsi="Times New Roman" w:cs="Times New Roman"/>
          <w:i/>
          <w:iCs/>
          <w:sz w:val="24"/>
          <w:szCs w:val="24"/>
        </w:rPr>
        <w:t>Journal of Contemporary African Studies</w:t>
      </w:r>
      <w:r w:rsidRPr="0083366F">
        <w:rPr>
          <w:rFonts w:ascii="Times New Roman" w:eastAsia="Times New Roman" w:hAnsi="Times New Roman" w:cs="Times New Roman"/>
          <w:sz w:val="24"/>
          <w:szCs w:val="24"/>
        </w:rPr>
        <w:t>4 (2017), pp.432-450.</w:t>
      </w:r>
    </w:p>
    <w:p w:rsidR="0083366F" w:rsidRPr="0083366F" w:rsidRDefault="0083366F" w:rsidP="0083366F">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Pereira, Charmaine, and </w:t>
      </w:r>
      <w:proofErr w:type="spellStart"/>
      <w:r w:rsidRPr="0083366F">
        <w:rPr>
          <w:rFonts w:ascii="Times New Roman" w:eastAsia="Times New Roman" w:hAnsi="Times New Roman" w:cs="Times New Roman"/>
          <w:sz w:val="24"/>
          <w:szCs w:val="24"/>
        </w:rPr>
        <w:t>Jibrin</w:t>
      </w:r>
      <w:proofErr w:type="spellEnd"/>
      <w:r w:rsidRPr="0083366F">
        <w:rPr>
          <w:rFonts w:ascii="Times New Roman" w:eastAsia="Times New Roman" w:hAnsi="Times New Roman" w:cs="Times New Roman"/>
          <w:sz w:val="24"/>
          <w:szCs w:val="24"/>
        </w:rPr>
        <w:t xml:space="preserve"> Ibrahim. "On the bodies of women: The common ground between Islam and Christianity in Nigeria." </w:t>
      </w:r>
      <w:r w:rsidRPr="0083366F">
        <w:rPr>
          <w:rFonts w:ascii="Times New Roman" w:eastAsia="Times New Roman" w:hAnsi="Times New Roman" w:cs="Times New Roman"/>
          <w:i/>
          <w:iCs/>
          <w:sz w:val="24"/>
          <w:szCs w:val="24"/>
        </w:rPr>
        <w:t>Third World Quarterly</w:t>
      </w:r>
      <w:r w:rsidRPr="0083366F">
        <w:rPr>
          <w:rFonts w:ascii="Times New Roman" w:eastAsia="Times New Roman" w:hAnsi="Times New Roman" w:cs="Times New Roman"/>
          <w:sz w:val="24"/>
          <w:szCs w:val="24"/>
        </w:rPr>
        <w:t>6 (2010), pp.921-937.</w:t>
      </w:r>
    </w:p>
    <w:p w:rsidR="0083366F" w:rsidRPr="0083366F" w:rsidRDefault="0083366F" w:rsidP="0083366F">
      <w:pPr>
        <w:numPr>
          <w:ilvl w:val="0"/>
          <w:numId w:val="18"/>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Villalón</w:t>
      </w:r>
      <w:proofErr w:type="spellEnd"/>
      <w:r w:rsidRPr="0083366F">
        <w:rPr>
          <w:rFonts w:ascii="Times New Roman" w:eastAsia="Times New Roman" w:hAnsi="Times New Roman" w:cs="Times New Roman"/>
          <w:sz w:val="24"/>
          <w:szCs w:val="24"/>
        </w:rPr>
        <w:t xml:space="preserve">, “Between Democracy and Militancy: Islam in Africa”, </w:t>
      </w:r>
      <w:r w:rsidRPr="0083366F">
        <w:rPr>
          <w:rFonts w:ascii="Times New Roman" w:eastAsia="Times New Roman" w:hAnsi="Times New Roman" w:cs="Times New Roman"/>
          <w:i/>
          <w:iCs/>
          <w:sz w:val="24"/>
          <w:szCs w:val="24"/>
        </w:rPr>
        <w:t>Current History</w:t>
      </w:r>
      <w:r w:rsidRPr="0083366F">
        <w:rPr>
          <w:rFonts w:ascii="Times New Roman" w:eastAsia="Times New Roman" w:hAnsi="Times New Roman" w:cs="Times New Roman"/>
          <w:sz w:val="24"/>
          <w:szCs w:val="24"/>
        </w:rPr>
        <w:t>, 111, 745 (2012), pp.187-193.</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19"/>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Østebø</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Terje</w:t>
      </w:r>
      <w:proofErr w:type="spellEnd"/>
      <w:r w:rsidRPr="0083366F">
        <w:rPr>
          <w:rFonts w:ascii="Times New Roman" w:eastAsia="Times New Roman" w:hAnsi="Times New Roman" w:cs="Times New Roman"/>
          <w:sz w:val="24"/>
          <w:szCs w:val="24"/>
        </w:rPr>
        <w:t>. "African Salafism: Religious purity and the politicization of purity." Islamic Africa 6.1-2 (2015), pp.1-29.</w:t>
      </w:r>
    </w:p>
    <w:p w:rsidR="0083366F" w:rsidRDefault="0083366F" w:rsidP="0083366F">
      <w:pPr>
        <w:spacing w:before="100" w:beforeAutospacing="1" w:after="100" w:afterAutospacing="1" w:line="240" w:lineRule="auto"/>
        <w:rPr>
          <w:rFonts w:ascii="Times New Roman" w:eastAsia="Times New Roman" w:hAnsi="Times New Roman" w:cs="Times New Roman"/>
          <w:b/>
          <w:bCs/>
          <w:sz w:val="24"/>
          <w:szCs w:val="24"/>
        </w:rPr>
      </w:pP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lastRenderedPageBreak/>
        <w:t xml:space="preserve">Week </w:t>
      </w:r>
      <w:proofErr w:type="gramStart"/>
      <w:r w:rsidRPr="0083366F">
        <w:rPr>
          <w:rFonts w:ascii="Times New Roman" w:eastAsia="Times New Roman" w:hAnsi="Times New Roman" w:cs="Times New Roman"/>
          <w:b/>
          <w:bCs/>
          <w:sz w:val="24"/>
          <w:szCs w:val="24"/>
        </w:rPr>
        <w:t>10 :</w:t>
      </w:r>
      <w:proofErr w:type="gramEnd"/>
      <w:r w:rsidRPr="0083366F">
        <w:rPr>
          <w:rFonts w:ascii="Times New Roman" w:eastAsia="Times New Roman" w:hAnsi="Times New Roman" w:cs="Times New Roman"/>
          <w:b/>
          <w:bCs/>
          <w:sz w:val="24"/>
          <w:szCs w:val="24"/>
        </w:rPr>
        <w:t xml:space="preserve"> Terrorist groups: Local or global phenomenon ?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 xml:space="preserve">Case </w:t>
      </w:r>
      <w:proofErr w:type="gramStart"/>
      <w:r w:rsidRPr="0083366F">
        <w:rPr>
          <w:rFonts w:ascii="Times New Roman" w:eastAsia="Times New Roman" w:hAnsi="Times New Roman" w:cs="Times New Roman"/>
          <w:sz w:val="24"/>
          <w:szCs w:val="24"/>
          <w:u w:val="single"/>
        </w:rPr>
        <w:t>Study :</w:t>
      </w:r>
      <w:proofErr w:type="gramEnd"/>
      <w:r w:rsidRPr="0083366F">
        <w:rPr>
          <w:rFonts w:ascii="Times New Roman" w:eastAsia="Times New Roman" w:hAnsi="Times New Roman" w:cs="Times New Roman"/>
          <w:sz w:val="24"/>
          <w:szCs w:val="24"/>
          <w:u w:val="single"/>
        </w:rPr>
        <w:t xml:space="preserve"> Boko Haram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20"/>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Zenn</w:t>
      </w:r>
      <w:proofErr w:type="spellEnd"/>
      <w:r w:rsidRPr="0083366F">
        <w:rPr>
          <w:rFonts w:ascii="Times New Roman" w:eastAsia="Times New Roman" w:hAnsi="Times New Roman" w:cs="Times New Roman"/>
          <w:sz w:val="24"/>
          <w:szCs w:val="24"/>
        </w:rPr>
        <w:t>, Jacob. "Demystifying al-Qaida in Nigeria: Cases from Boko Haram’s founding, launch of Jihad and suicide bombings", </w:t>
      </w:r>
      <w:r w:rsidRPr="0083366F">
        <w:rPr>
          <w:rFonts w:ascii="Times New Roman" w:eastAsia="Times New Roman" w:hAnsi="Times New Roman" w:cs="Times New Roman"/>
          <w:i/>
          <w:iCs/>
          <w:sz w:val="24"/>
          <w:szCs w:val="24"/>
        </w:rPr>
        <w:t>Perspectives on terrorism</w:t>
      </w:r>
      <w:r w:rsidRPr="0083366F">
        <w:rPr>
          <w:rFonts w:ascii="Times New Roman" w:eastAsia="Times New Roman" w:hAnsi="Times New Roman" w:cs="Times New Roman"/>
          <w:sz w:val="24"/>
          <w:szCs w:val="24"/>
        </w:rPr>
        <w:t>11, 6 (2017), pp.173-189.</w:t>
      </w:r>
    </w:p>
    <w:p w:rsidR="0083366F" w:rsidRPr="0083366F" w:rsidRDefault="0083366F" w:rsidP="0083366F">
      <w:pPr>
        <w:numPr>
          <w:ilvl w:val="0"/>
          <w:numId w:val="20"/>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Higazi</w:t>
      </w:r>
      <w:proofErr w:type="spellEnd"/>
      <w:r w:rsidRPr="0083366F">
        <w:rPr>
          <w:rFonts w:ascii="Times New Roman" w:eastAsia="Times New Roman" w:hAnsi="Times New Roman" w:cs="Times New Roman"/>
          <w:sz w:val="24"/>
          <w:szCs w:val="24"/>
        </w:rPr>
        <w:t xml:space="preserve">, Adam, Brandon </w:t>
      </w:r>
      <w:proofErr w:type="spellStart"/>
      <w:r w:rsidRPr="0083366F">
        <w:rPr>
          <w:rFonts w:ascii="Times New Roman" w:eastAsia="Times New Roman" w:hAnsi="Times New Roman" w:cs="Times New Roman"/>
          <w:sz w:val="24"/>
          <w:szCs w:val="24"/>
        </w:rPr>
        <w:t>Kendhammer</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Kyari</w:t>
      </w:r>
      <w:proofErr w:type="spellEnd"/>
      <w:r w:rsidRPr="0083366F">
        <w:rPr>
          <w:rFonts w:ascii="Times New Roman" w:eastAsia="Times New Roman" w:hAnsi="Times New Roman" w:cs="Times New Roman"/>
          <w:sz w:val="24"/>
          <w:szCs w:val="24"/>
        </w:rPr>
        <w:t xml:space="preserve"> Mohammed, Marc-Antoine </w:t>
      </w:r>
      <w:proofErr w:type="spellStart"/>
      <w:r w:rsidRPr="0083366F">
        <w:rPr>
          <w:rFonts w:ascii="Times New Roman" w:eastAsia="Times New Roman" w:hAnsi="Times New Roman" w:cs="Times New Roman"/>
          <w:sz w:val="24"/>
          <w:szCs w:val="24"/>
        </w:rPr>
        <w:t>Pérouse</w:t>
      </w:r>
      <w:proofErr w:type="spellEnd"/>
      <w:r w:rsidRPr="0083366F">
        <w:rPr>
          <w:rFonts w:ascii="Times New Roman" w:eastAsia="Times New Roman" w:hAnsi="Times New Roman" w:cs="Times New Roman"/>
          <w:sz w:val="24"/>
          <w:szCs w:val="24"/>
        </w:rPr>
        <w:t xml:space="preserve"> de </w:t>
      </w:r>
      <w:proofErr w:type="spellStart"/>
      <w:r w:rsidRPr="0083366F">
        <w:rPr>
          <w:rFonts w:ascii="Times New Roman" w:eastAsia="Times New Roman" w:hAnsi="Times New Roman" w:cs="Times New Roman"/>
          <w:sz w:val="24"/>
          <w:szCs w:val="24"/>
        </w:rPr>
        <w:t>Montclos</w:t>
      </w:r>
      <w:proofErr w:type="spellEnd"/>
      <w:r w:rsidRPr="0083366F">
        <w:rPr>
          <w:rFonts w:ascii="Times New Roman" w:eastAsia="Times New Roman" w:hAnsi="Times New Roman" w:cs="Times New Roman"/>
          <w:sz w:val="24"/>
          <w:szCs w:val="24"/>
        </w:rPr>
        <w:t xml:space="preserve">, and Alex Thurston. "A Response to Jacob </w:t>
      </w:r>
      <w:proofErr w:type="spellStart"/>
      <w:r w:rsidRPr="0083366F">
        <w:rPr>
          <w:rFonts w:ascii="Times New Roman" w:eastAsia="Times New Roman" w:hAnsi="Times New Roman" w:cs="Times New Roman"/>
          <w:sz w:val="24"/>
          <w:szCs w:val="24"/>
        </w:rPr>
        <w:t>Zenn</w:t>
      </w:r>
      <w:proofErr w:type="spellEnd"/>
      <w:r w:rsidRPr="0083366F">
        <w:rPr>
          <w:rFonts w:ascii="Times New Roman" w:eastAsia="Times New Roman" w:hAnsi="Times New Roman" w:cs="Times New Roman"/>
          <w:sz w:val="24"/>
          <w:szCs w:val="24"/>
        </w:rPr>
        <w:t xml:space="preserve"> on Boko Haram and al-</w:t>
      </w:r>
      <w:proofErr w:type="spellStart"/>
      <w:r w:rsidRPr="0083366F">
        <w:rPr>
          <w:rFonts w:ascii="Times New Roman" w:eastAsia="Times New Roman" w:hAnsi="Times New Roman" w:cs="Times New Roman"/>
          <w:sz w:val="24"/>
          <w:szCs w:val="24"/>
        </w:rPr>
        <w:t>Qa</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ida</w:t>
      </w:r>
      <w:proofErr w:type="spellEnd"/>
      <w:r w:rsidRPr="0083366F">
        <w:rPr>
          <w:rFonts w:ascii="Times New Roman" w:eastAsia="Times New Roman" w:hAnsi="Times New Roman" w:cs="Times New Roman"/>
          <w:sz w:val="24"/>
          <w:szCs w:val="24"/>
        </w:rPr>
        <w:t>", </w:t>
      </w:r>
      <w:r w:rsidRPr="0083366F">
        <w:rPr>
          <w:rFonts w:ascii="Times New Roman" w:eastAsia="Times New Roman" w:hAnsi="Times New Roman" w:cs="Times New Roman"/>
          <w:i/>
          <w:iCs/>
          <w:sz w:val="24"/>
          <w:szCs w:val="24"/>
        </w:rPr>
        <w:t>Perspectives on Terrorism</w:t>
      </w:r>
      <w:r w:rsidRPr="0083366F">
        <w:rPr>
          <w:rFonts w:ascii="Times New Roman" w:eastAsia="Times New Roman" w:hAnsi="Times New Roman" w:cs="Times New Roman"/>
          <w:sz w:val="24"/>
          <w:szCs w:val="24"/>
        </w:rPr>
        <w:t>12, 2 (2018), pp. 203-213.</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i/>
          <w:iCs/>
          <w:sz w:val="24"/>
          <w:szCs w:val="24"/>
        </w:rPr>
        <w:t xml:space="preserve">Second Essay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11: Gender, Women and Change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21"/>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Medie</w:t>
      </w:r>
      <w:proofErr w:type="spellEnd"/>
      <w:r w:rsidRPr="0083366F">
        <w:rPr>
          <w:rFonts w:ascii="Times New Roman" w:eastAsia="Times New Roman" w:hAnsi="Times New Roman" w:cs="Times New Roman"/>
          <w:sz w:val="24"/>
          <w:szCs w:val="24"/>
        </w:rPr>
        <w:t>, Peace A. "Introduction: Women, gender, and change in Africa", </w:t>
      </w:r>
      <w:r w:rsidRPr="0083366F">
        <w:rPr>
          <w:rFonts w:ascii="Times New Roman" w:eastAsia="Times New Roman" w:hAnsi="Times New Roman" w:cs="Times New Roman"/>
          <w:i/>
          <w:iCs/>
          <w:sz w:val="24"/>
          <w:szCs w:val="24"/>
        </w:rPr>
        <w:t xml:space="preserve">African </w:t>
      </w:r>
      <w:proofErr w:type="gramStart"/>
      <w:r w:rsidRPr="0083366F">
        <w:rPr>
          <w:rFonts w:ascii="Times New Roman" w:eastAsia="Times New Roman" w:hAnsi="Times New Roman" w:cs="Times New Roman"/>
          <w:i/>
          <w:iCs/>
          <w:sz w:val="24"/>
          <w:szCs w:val="24"/>
        </w:rPr>
        <w:t>Affairs</w:t>
      </w:r>
      <w:r w:rsidRPr="0083366F">
        <w:rPr>
          <w:rFonts w:ascii="Times New Roman" w:eastAsia="Times New Roman" w:hAnsi="Times New Roman" w:cs="Times New Roman"/>
          <w:sz w:val="24"/>
          <w:szCs w:val="24"/>
        </w:rPr>
        <w:t>(</w:t>
      </w:r>
      <w:proofErr w:type="gramEnd"/>
      <w:r w:rsidRPr="0083366F">
        <w:rPr>
          <w:rFonts w:ascii="Times New Roman" w:eastAsia="Times New Roman" w:hAnsi="Times New Roman" w:cs="Times New Roman"/>
          <w:sz w:val="24"/>
          <w:szCs w:val="24"/>
        </w:rPr>
        <w:t>2019), pp.1-7.</w:t>
      </w:r>
    </w:p>
    <w:p w:rsidR="0083366F" w:rsidRPr="0083366F" w:rsidRDefault="0083366F" w:rsidP="0083366F">
      <w:pPr>
        <w:numPr>
          <w:ilvl w:val="0"/>
          <w:numId w:val="21"/>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Fuest</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Veronika</w:t>
      </w:r>
      <w:proofErr w:type="spellEnd"/>
      <w:r w:rsidRPr="0083366F">
        <w:rPr>
          <w:rFonts w:ascii="Times New Roman" w:eastAsia="Times New Roman" w:hAnsi="Times New Roman" w:cs="Times New Roman"/>
          <w:sz w:val="24"/>
          <w:szCs w:val="24"/>
        </w:rPr>
        <w:t>. "‘This is the Time to get in Front’: Changing Roles and Opportunities for Women in Liberia", </w:t>
      </w:r>
      <w:r w:rsidRPr="0083366F">
        <w:rPr>
          <w:rFonts w:ascii="Times New Roman" w:eastAsia="Times New Roman" w:hAnsi="Times New Roman" w:cs="Times New Roman"/>
          <w:i/>
          <w:iCs/>
          <w:sz w:val="24"/>
          <w:szCs w:val="24"/>
        </w:rPr>
        <w:t>African Affairs</w:t>
      </w:r>
      <w:proofErr w:type="gramStart"/>
      <w:r w:rsidRPr="0083366F">
        <w:rPr>
          <w:rFonts w:ascii="Times New Roman" w:eastAsia="Times New Roman" w:hAnsi="Times New Roman" w:cs="Times New Roman"/>
          <w:i/>
          <w:iCs/>
          <w:sz w:val="24"/>
          <w:szCs w:val="24"/>
        </w:rPr>
        <w:t>,</w:t>
      </w:r>
      <w:r w:rsidRPr="0083366F">
        <w:rPr>
          <w:rFonts w:ascii="Times New Roman" w:eastAsia="Times New Roman" w:hAnsi="Times New Roman" w:cs="Times New Roman"/>
          <w:sz w:val="24"/>
          <w:szCs w:val="24"/>
        </w:rPr>
        <w:t>107</w:t>
      </w:r>
      <w:proofErr w:type="gramEnd"/>
      <w:r w:rsidRPr="0083366F">
        <w:rPr>
          <w:rFonts w:ascii="Times New Roman" w:eastAsia="Times New Roman" w:hAnsi="Times New Roman" w:cs="Times New Roman"/>
          <w:sz w:val="24"/>
          <w:szCs w:val="24"/>
        </w:rPr>
        <w:t>, 427 (2008), pp. 201-224.</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22"/>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Lazreg</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Marnia</w:t>
      </w:r>
      <w:proofErr w:type="spellEnd"/>
      <w:r w:rsidRPr="0083366F">
        <w:rPr>
          <w:rFonts w:ascii="Times New Roman" w:eastAsia="Times New Roman" w:hAnsi="Times New Roman" w:cs="Times New Roman"/>
          <w:sz w:val="24"/>
          <w:szCs w:val="24"/>
        </w:rPr>
        <w:t xml:space="preserve">. </w:t>
      </w:r>
      <w:proofErr w:type="gramStart"/>
      <w:r w:rsidRPr="0083366F">
        <w:rPr>
          <w:rFonts w:ascii="Times New Roman" w:eastAsia="Times New Roman" w:hAnsi="Times New Roman" w:cs="Times New Roman"/>
          <w:sz w:val="24"/>
          <w:szCs w:val="24"/>
        </w:rPr>
        <w:t>" Decolonizing</w:t>
      </w:r>
      <w:proofErr w:type="gramEnd"/>
      <w:r w:rsidRPr="0083366F">
        <w:rPr>
          <w:rFonts w:ascii="Times New Roman" w:eastAsia="Times New Roman" w:hAnsi="Times New Roman" w:cs="Times New Roman"/>
          <w:sz w:val="24"/>
          <w:szCs w:val="24"/>
        </w:rPr>
        <w:t xml:space="preserve"> Feminism”, </w:t>
      </w:r>
      <w:r w:rsidRPr="0083366F">
        <w:rPr>
          <w:rFonts w:ascii="Times New Roman" w:eastAsia="Times New Roman" w:hAnsi="Times New Roman" w:cs="Times New Roman"/>
          <w:i/>
          <w:iCs/>
          <w:sz w:val="24"/>
          <w:szCs w:val="24"/>
        </w:rPr>
        <w:t>The Eloquence of Silence: Algerian Women in Question</w:t>
      </w:r>
      <w:r w:rsidRPr="0083366F">
        <w:rPr>
          <w:rFonts w:ascii="Times New Roman" w:eastAsia="Times New Roman" w:hAnsi="Times New Roman" w:cs="Times New Roman"/>
          <w:sz w:val="24"/>
          <w:szCs w:val="24"/>
        </w:rPr>
        <w:t xml:space="preserve"> (London: Routledge, 2018), pp. 6-20.</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w:t>
      </w:r>
      <w:proofErr w:type="gramStart"/>
      <w:r w:rsidRPr="0083366F">
        <w:rPr>
          <w:rFonts w:ascii="Times New Roman" w:eastAsia="Times New Roman" w:hAnsi="Times New Roman" w:cs="Times New Roman"/>
          <w:b/>
          <w:bCs/>
          <w:sz w:val="24"/>
          <w:szCs w:val="24"/>
        </w:rPr>
        <w:t>12 :</w:t>
      </w:r>
      <w:proofErr w:type="gramEnd"/>
      <w:r w:rsidRPr="0083366F">
        <w:rPr>
          <w:rFonts w:ascii="Times New Roman" w:eastAsia="Times New Roman" w:hAnsi="Times New Roman" w:cs="Times New Roman"/>
          <w:b/>
          <w:bCs/>
          <w:sz w:val="24"/>
          <w:szCs w:val="24"/>
        </w:rPr>
        <w:t xml:space="preserve"> The World of the Invisible </w:t>
      </w:r>
      <w:r w:rsidRPr="0083366F">
        <w:rPr>
          <w:rFonts w:ascii="Times New Roman" w:eastAsia="Times New Roman" w:hAnsi="Times New Roman" w:cs="Times New Roman"/>
          <w:sz w:val="24"/>
          <w:szCs w:val="24"/>
        </w:rPr>
        <w:br/>
      </w: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23"/>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Ndjio</w:t>
      </w:r>
      <w:proofErr w:type="spellEnd"/>
      <w:r w:rsidRPr="0083366F">
        <w:rPr>
          <w:rFonts w:ascii="Times New Roman" w:eastAsia="Times New Roman" w:hAnsi="Times New Roman" w:cs="Times New Roman"/>
          <w:sz w:val="24"/>
          <w:szCs w:val="24"/>
        </w:rPr>
        <w:t xml:space="preserve">, </w:t>
      </w:r>
      <w:proofErr w:type="spellStart"/>
      <w:r w:rsidRPr="0083366F">
        <w:rPr>
          <w:rFonts w:ascii="Times New Roman" w:eastAsia="Times New Roman" w:hAnsi="Times New Roman" w:cs="Times New Roman"/>
          <w:sz w:val="24"/>
          <w:szCs w:val="24"/>
        </w:rPr>
        <w:t>Basile</w:t>
      </w:r>
      <w:proofErr w:type="spellEnd"/>
      <w:r w:rsidRPr="0083366F">
        <w:rPr>
          <w:rFonts w:ascii="Times New Roman" w:eastAsia="Times New Roman" w:hAnsi="Times New Roman" w:cs="Times New Roman"/>
          <w:sz w:val="24"/>
          <w:szCs w:val="24"/>
        </w:rPr>
        <w:t>. "“Magic body” and “cursed sex”: Chinese sex workers as “bitch-witches” in Cameroon", </w:t>
      </w:r>
      <w:r w:rsidRPr="0083366F">
        <w:rPr>
          <w:rFonts w:ascii="Times New Roman" w:eastAsia="Times New Roman" w:hAnsi="Times New Roman" w:cs="Times New Roman"/>
          <w:i/>
          <w:iCs/>
          <w:sz w:val="24"/>
          <w:szCs w:val="24"/>
        </w:rPr>
        <w:t>African Affairs</w:t>
      </w:r>
      <w:proofErr w:type="gramStart"/>
      <w:r w:rsidRPr="0083366F">
        <w:rPr>
          <w:rFonts w:ascii="Times New Roman" w:eastAsia="Times New Roman" w:hAnsi="Times New Roman" w:cs="Times New Roman"/>
          <w:i/>
          <w:iCs/>
          <w:sz w:val="24"/>
          <w:szCs w:val="24"/>
        </w:rPr>
        <w:t>,</w:t>
      </w:r>
      <w:r w:rsidRPr="0083366F">
        <w:rPr>
          <w:rFonts w:ascii="Times New Roman" w:eastAsia="Times New Roman" w:hAnsi="Times New Roman" w:cs="Times New Roman"/>
          <w:sz w:val="24"/>
          <w:szCs w:val="24"/>
        </w:rPr>
        <w:t>113</w:t>
      </w:r>
      <w:proofErr w:type="gramEnd"/>
      <w:r w:rsidRPr="0083366F">
        <w:rPr>
          <w:rFonts w:ascii="Times New Roman" w:eastAsia="Times New Roman" w:hAnsi="Times New Roman" w:cs="Times New Roman"/>
          <w:sz w:val="24"/>
          <w:szCs w:val="24"/>
        </w:rPr>
        <w:t>, 452 (2014), pp. 370-386.</w:t>
      </w:r>
    </w:p>
    <w:p w:rsidR="0083366F" w:rsidRPr="0083366F" w:rsidRDefault="0083366F" w:rsidP="0083366F">
      <w:pPr>
        <w:numPr>
          <w:ilvl w:val="0"/>
          <w:numId w:val="23"/>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Kahn, Jeffrey. "Policing ‘Evil’: state-sponsored witch-hunting in the People’s Republic of </w:t>
      </w:r>
      <w:proofErr w:type="spellStart"/>
      <w:r w:rsidRPr="0083366F">
        <w:rPr>
          <w:rFonts w:ascii="Times New Roman" w:eastAsia="Times New Roman" w:hAnsi="Times New Roman" w:cs="Times New Roman"/>
          <w:sz w:val="24"/>
          <w:szCs w:val="24"/>
        </w:rPr>
        <w:t>Bénin</w:t>
      </w:r>
      <w:proofErr w:type="spellEnd"/>
      <w:r w:rsidRPr="0083366F">
        <w:rPr>
          <w:rFonts w:ascii="Times New Roman" w:eastAsia="Times New Roman" w:hAnsi="Times New Roman" w:cs="Times New Roman"/>
          <w:sz w:val="24"/>
          <w:szCs w:val="24"/>
        </w:rPr>
        <w:t>," </w:t>
      </w:r>
      <w:r w:rsidRPr="0083366F">
        <w:rPr>
          <w:rFonts w:ascii="Times New Roman" w:eastAsia="Times New Roman" w:hAnsi="Times New Roman" w:cs="Times New Roman"/>
          <w:i/>
          <w:iCs/>
          <w:sz w:val="24"/>
          <w:szCs w:val="24"/>
        </w:rPr>
        <w:t>Journal of Religion in Africa</w:t>
      </w:r>
      <w:proofErr w:type="gramStart"/>
      <w:r w:rsidRPr="0083366F">
        <w:rPr>
          <w:rFonts w:ascii="Times New Roman" w:eastAsia="Times New Roman" w:hAnsi="Times New Roman" w:cs="Times New Roman"/>
          <w:sz w:val="24"/>
          <w:szCs w:val="24"/>
        </w:rPr>
        <w:t>,41</w:t>
      </w:r>
      <w:proofErr w:type="gramEnd"/>
      <w:r w:rsidRPr="0083366F">
        <w:rPr>
          <w:rFonts w:ascii="Times New Roman" w:eastAsia="Times New Roman" w:hAnsi="Times New Roman" w:cs="Times New Roman"/>
          <w:sz w:val="24"/>
          <w:szCs w:val="24"/>
        </w:rPr>
        <w:t>, 1 (2011), pp. 4-34.</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lastRenderedPageBreak/>
        <w:t>Week 13: Transition and post-conflict settings: The Challenges of Peace, Justice and Inclusion</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24"/>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Nowotny</w:t>
      </w:r>
      <w:proofErr w:type="spellEnd"/>
      <w:r w:rsidRPr="0083366F">
        <w:rPr>
          <w:rFonts w:ascii="Times New Roman" w:eastAsia="Times New Roman" w:hAnsi="Times New Roman" w:cs="Times New Roman"/>
          <w:sz w:val="24"/>
          <w:szCs w:val="24"/>
        </w:rPr>
        <w:t xml:space="preserve">, Jordan. "The limits of post-genocide justice in Rwanda: assessing </w:t>
      </w:r>
      <w:proofErr w:type="spellStart"/>
      <w:r w:rsidRPr="0083366F">
        <w:rPr>
          <w:rFonts w:ascii="Times New Roman" w:eastAsia="Times New Roman" w:hAnsi="Times New Roman" w:cs="Times New Roman"/>
          <w:sz w:val="24"/>
          <w:szCs w:val="24"/>
        </w:rPr>
        <w:t>gacaca</w:t>
      </w:r>
      <w:proofErr w:type="spellEnd"/>
      <w:r w:rsidRPr="0083366F">
        <w:rPr>
          <w:rFonts w:ascii="Times New Roman" w:eastAsia="Times New Roman" w:hAnsi="Times New Roman" w:cs="Times New Roman"/>
          <w:sz w:val="24"/>
          <w:szCs w:val="24"/>
        </w:rPr>
        <w:t xml:space="preserve"> from the perspective of survivors." Contemporary Justice Review (2020): 1-29.</w:t>
      </w:r>
    </w:p>
    <w:p w:rsidR="0083366F" w:rsidRPr="0083366F" w:rsidRDefault="0083366F" w:rsidP="0083366F">
      <w:pPr>
        <w:numPr>
          <w:ilvl w:val="0"/>
          <w:numId w:val="24"/>
        </w:numPr>
        <w:spacing w:before="100" w:beforeAutospacing="1" w:after="100" w:afterAutospacing="1" w:line="240" w:lineRule="auto"/>
        <w:rPr>
          <w:rFonts w:ascii="Times New Roman" w:eastAsia="Times New Roman" w:hAnsi="Times New Roman" w:cs="Times New Roman"/>
          <w:sz w:val="24"/>
          <w:szCs w:val="24"/>
        </w:rPr>
      </w:pPr>
      <w:proofErr w:type="spellStart"/>
      <w:r w:rsidRPr="0083366F">
        <w:rPr>
          <w:rFonts w:ascii="Times New Roman" w:eastAsia="Times New Roman" w:hAnsi="Times New Roman" w:cs="Times New Roman"/>
          <w:sz w:val="24"/>
          <w:szCs w:val="24"/>
        </w:rPr>
        <w:t>Zahar</w:t>
      </w:r>
      <w:proofErr w:type="spellEnd"/>
      <w:r w:rsidRPr="0083366F">
        <w:rPr>
          <w:rFonts w:ascii="Times New Roman" w:eastAsia="Times New Roman" w:hAnsi="Times New Roman" w:cs="Times New Roman"/>
          <w:sz w:val="24"/>
          <w:szCs w:val="24"/>
        </w:rPr>
        <w:t xml:space="preserve">, Marie-Joelle, and Erin McCandless. “Sustaining Peace One Day at a Time: Inclusion, Transition Crises, and the Resilience of Social Contracts”, </w:t>
      </w:r>
      <w:r w:rsidRPr="0083366F">
        <w:rPr>
          <w:rFonts w:ascii="Times New Roman" w:eastAsia="Times New Roman" w:hAnsi="Times New Roman" w:cs="Times New Roman"/>
          <w:i/>
          <w:iCs/>
          <w:sz w:val="24"/>
          <w:szCs w:val="24"/>
        </w:rPr>
        <w:t xml:space="preserve">Journal of Intervention and </w:t>
      </w:r>
      <w:proofErr w:type="spellStart"/>
      <w:r w:rsidRPr="0083366F">
        <w:rPr>
          <w:rFonts w:ascii="Times New Roman" w:eastAsia="Times New Roman" w:hAnsi="Times New Roman" w:cs="Times New Roman"/>
          <w:i/>
          <w:iCs/>
          <w:sz w:val="24"/>
          <w:szCs w:val="24"/>
        </w:rPr>
        <w:t>Statebuilding</w:t>
      </w:r>
      <w:proofErr w:type="spellEnd"/>
      <w:r w:rsidRPr="0083366F">
        <w:rPr>
          <w:rFonts w:ascii="Times New Roman" w:eastAsia="Times New Roman" w:hAnsi="Times New Roman" w:cs="Times New Roman"/>
          <w:sz w:val="24"/>
          <w:szCs w:val="24"/>
        </w:rPr>
        <w:t>, 14, 1, (2020), pp. 119-138.</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14: Doing Research and Fieldwork on Armed Conflicts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25"/>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Peter, </w:t>
      </w:r>
      <w:proofErr w:type="spellStart"/>
      <w:r w:rsidRPr="0083366F">
        <w:rPr>
          <w:rFonts w:ascii="Times New Roman" w:eastAsia="Times New Roman" w:hAnsi="Times New Roman" w:cs="Times New Roman"/>
          <w:sz w:val="24"/>
          <w:szCs w:val="24"/>
        </w:rPr>
        <w:t>Mateja</w:t>
      </w:r>
      <w:proofErr w:type="spellEnd"/>
      <w:r w:rsidRPr="0083366F">
        <w:rPr>
          <w:rFonts w:ascii="Times New Roman" w:eastAsia="Times New Roman" w:hAnsi="Times New Roman" w:cs="Times New Roman"/>
          <w:sz w:val="24"/>
          <w:szCs w:val="24"/>
        </w:rPr>
        <w:t xml:space="preserve">, and Francesco </w:t>
      </w:r>
      <w:proofErr w:type="spellStart"/>
      <w:r w:rsidRPr="0083366F">
        <w:rPr>
          <w:rFonts w:ascii="Times New Roman" w:eastAsia="Times New Roman" w:hAnsi="Times New Roman" w:cs="Times New Roman"/>
          <w:sz w:val="24"/>
          <w:szCs w:val="24"/>
        </w:rPr>
        <w:t>Strazzari</w:t>
      </w:r>
      <w:proofErr w:type="spellEnd"/>
      <w:r w:rsidRPr="0083366F">
        <w:rPr>
          <w:rFonts w:ascii="Times New Roman" w:eastAsia="Times New Roman" w:hAnsi="Times New Roman" w:cs="Times New Roman"/>
          <w:sz w:val="24"/>
          <w:szCs w:val="24"/>
        </w:rPr>
        <w:t>. "</w:t>
      </w:r>
      <w:proofErr w:type="spellStart"/>
      <w:r w:rsidRPr="0083366F">
        <w:rPr>
          <w:rFonts w:ascii="Times New Roman" w:eastAsia="Times New Roman" w:hAnsi="Times New Roman" w:cs="Times New Roman"/>
          <w:sz w:val="24"/>
          <w:szCs w:val="24"/>
        </w:rPr>
        <w:t>Securitisation</w:t>
      </w:r>
      <w:proofErr w:type="spellEnd"/>
      <w:r w:rsidRPr="0083366F">
        <w:rPr>
          <w:rFonts w:ascii="Times New Roman" w:eastAsia="Times New Roman" w:hAnsi="Times New Roman" w:cs="Times New Roman"/>
          <w:sz w:val="24"/>
          <w:szCs w:val="24"/>
        </w:rPr>
        <w:t xml:space="preserve"> of research: fieldwork under new restrictions in Darfur and Mali", </w:t>
      </w:r>
      <w:r w:rsidRPr="0083366F">
        <w:rPr>
          <w:rFonts w:ascii="Times New Roman" w:eastAsia="Times New Roman" w:hAnsi="Times New Roman" w:cs="Times New Roman"/>
          <w:i/>
          <w:iCs/>
          <w:sz w:val="24"/>
          <w:szCs w:val="24"/>
        </w:rPr>
        <w:t>Third World Quarterly</w:t>
      </w:r>
      <w:proofErr w:type="gramStart"/>
      <w:r w:rsidRPr="0083366F">
        <w:rPr>
          <w:rFonts w:ascii="Times New Roman" w:eastAsia="Times New Roman" w:hAnsi="Times New Roman" w:cs="Times New Roman"/>
          <w:i/>
          <w:iCs/>
          <w:sz w:val="24"/>
          <w:szCs w:val="24"/>
        </w:rPr>
        <w:t>,</w:t>
      </w:r>
      <w:r w:rsidRPr="0083366F">
        <w:rPr>
          <w:rFonts w:ascii="Times New Roman" w:eastAsia="Times New Roman" w:hAnsi="Times New Roman" w:cs="Times New Roman"/>
          <w:sz w:val="24"/>
          <w:szCs w:val="24"/>
        </w:rPr>
        <w:t>38</w:t>
      </w:r>
      <w:proofErr w:type="gramEnd"/>
      <w:r w:rsidRPr="0083366F">
        <w:rPr>
          <w:rFonts w:ascii="Times New Roman" w:eastAsia="Times New Roman" w:hAnsi="Times New Roman" w:cs="Times New Roman"/>
          <w:sz w:val="24"/>
          <w:szCs w:val="24"/>
        </w:rPr>
        <w:t>, 7 (2017), pp.1531-1550.</w:t>
      </w:r>
    </w:p>
    <w:p w:rsidR="0083366F" w:rsidRPr="0083366F" w:rsidRDefault="0083366F" w:rsidP="0083366F">
      <w:pPr>
        <w:numPr>
          <w:ilvl w:val="0"/>
          <w:numId w:val="25"/>
        </w:numPr>
        <w:spacing w:before="100" w:beforeAutospacing="1" w:after="100" w:afterAutospacing="1" w:line="240" w:lineRule="auto"/>
        <w:rPr>
          <w:rFonts w:ascii="Times New Roman" w:eastAsia="Times New Roman" w:hAnsi="Times New Roman" w:cs="Times New Roman"/>
          <w:sz w:val="24"/>
          <w:szCs w:val="24"/>
        </w:rPr>
      </w:pPr>
      <w:proofErr w:type="spellStart"/>
      <w:proofErr w:type="gramStart"/>
      <w:r w:rsidRPr="0083366F">
        <w:rPr>
          <w:rFonts w:ascii="Times New Roman" w:eastAsia="Times New Roman" w:hAnsi="Times New Roman" w:cs="Times New Roman"/>
          <w:sz w:val="24"/>
          <w:szCs w:val="24"/>
        </w:rPr>
        <w:t>Utas</w:t>
      </w:r>
      <w:proofErr w:type="spellEnd"/>
      <w:r w:rsidRPr="0083366F">
        <w:rPr>
          <w:rFonts w:ascii="Times New Roman" w:eastAsia="Times New Roman" w:hAnsi="Times New Roman" w:cs="Times New Roman"/>
          <w:sz w:val="24"/>
          <w:szCs w:val="24"/>
        </w:rPr>
        <w:t>,</w:t>
      </w:r>
      <w:proofErr w:type="gramEnd"/>
      <w:r w:rsidRPr="0083366F">
        <w:rPr>
          <w:rFonts w:ascii="Times New Roman" w:eastAsia="Times New Roman" w:hAnsi="Times New Roman" w:cs="Times New Roman"/>
          <w:sz w:val="24"/>
          <w:szCs w:val="24"/>
        </w:rPr>
        <w:t xml:space="preserve"> Mats. "Research brokers we use and abuse while researching civil wars and their aftermaths–methodological concerns." </w:t>
      </w:r>
      <w:r w:rsidRPr="0083366F">
        <w:rPr>
          <w:rFonts w:ascii="Times New Roman" w:eastAsia="Times New Roman" w:hAnsi="Times New Roman" w:cs="Times New Roman"/>
          <w:i/>
          <w:iCs/>
          <w:sz w:val="24"/>
          <w:szCs w:val="24"/>
        </w:rPr>
        <w:t>Civil Wars</w:t>
      </w:r>
      <w:r w:rsidRPr="0083366F">
        <w:rPr>
          <w:rFonts w:ascii="Times New Roman" w:eastAsia="Times New Roman" w:hAnsi="Times New Roman" w:cs="Times New Roman"/>
          <w:sz w:val="24"/>
          <w:szCs w:val="24"/>
        </w:rPr>
        <w:t>2 (2019): 271-285.</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Optional Reading</w:t>
      </w:r>
    </w:p>
    <w:p w:rsidR="0083366F" w:rsidRPr="0083366F" w:rsidRDefault="0083366F" w:rsidP="0083366F">
      <w:pPr>
        <w:numPr>
          <w:ilvl w:val="0"/>
          <w:numId w:val="26"/>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Eriksson </w:t>
      </w:r>
      <w:proofErr w:type="spellStart"/>
      <w:r w:rsidRPr="0083366F">
        <w:rPr>
          <w:rFonts w:ascii="Times New Roman" w:eastAsia="Times New Roman" w:hAnsi="Times New Roman" w:cs="Times New Roman"/>
          <w:sz w:val="24"/>
          <w:szCs w:val="24"/>
        </w:rPr>
        <w:t>Baaz</w:t>
      </w:r>
      <w:proofErr w:type="spellEnd"/>
      <w:r w:rsidRPr="0083366F">
        <w:rPr>
          <w:rFonts w:ascii="Times New Roman" w:eastAsia="Times New Roman" w:hAnsi="Times New Roman" w:cs="Times New Roman"/>
          <w:sz w:val="24"/>
          <w:szCs w:val="24"/>
        </w:rPr>
        <w:t xml:space="preserve">, Maria, and Mats </w:t>
      </w:r>
      <w:proofErr w:type="spellStart"/>
      <w:r w:rsidRPr="0083366F">
        <w:rPr>
          <w:rFonts w:ascii="Times New Roman" w:eastAsia="Times New Roman" w:hAnsi="Times New Roman" w:cs="Times New Roman"/>
          <w:sz w:val="24"/>
          <w:szCs w:val="24"/>
        </w:rPr>
        <w:t>Utas</w:t>
      </w:r>
      <w:proofErr w:type="spellEnd"/>
      <w:r w:rsidRPr="0083366F">
        <w:rPr>
          <w:rFonts w:ascii="Times New Roman" w:eastAsia="Times New Roman" w:hAnsi="Times New Roman" w:cs="Times New Roman"/>
          <w:sz w:val="24"/>
          <w:szCs w:val="24"/>
        </w:rPr>
        <w:t>. "Exploring the backstage: methodological and ethical issues surrounding the role of research brokers in insecure zones." (2019): 157-178.</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Week </w:t>
      </w:r>
      <w:proofErr w:type="gramStart"/>
      <w:r w:rsidRPr="0083366F">
        <w:rPr>
          <w:rFonts w:ascii="Times New Roman" w:eastAsia="Times New Roman" w:hAnsi="Times New Roman" w:cs="Times New Roman"/>
          <w:b/>
          <w:bCs/>
          <w:sz w:val="24"/>
          <w:szCs w:val="24"/>
        </w:rPr>
        <w:t>15 :</w:t>
      </w:r>
      <w:proofErr w:type="gramEnd"/>
      <w:r w:rsidRPr="0083366F">
        <w:rPr>
          <w:rFonts w:ascii="Times New Roman" w:eastAsia="Times New Roman" w:hAnsi="Times New Roman" w:cs="Times New Roman"/>
          <w:b/>
          <w:bCs/>
          <w:sz w:val="24"/>
          <w:szCs w:val="24"/>
        </w:rPr>
        <w:t xml:space="preserve"> Positionality and Reflexivity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Required Reading</w:t>
      </w:r>
    </w:p>
    <w:p w:rsidR="0083366F" w:rsidRPr="0083366F" w:rsidRDefault="0083366F" w:rsidP="0083366F">
      <w:pPr>
        <w:numPr>
          <w:ilvl w:val="0"/>
          <w:numId w:val="27"/>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Bencherif, Adib and Gino </w:t>
      </w:r>
      <w:proofErr w:type="spellStart"/>
      <w:r w:rsidRPr="0083366F">
        <w:rPr>
          <w:rFonts w:ascii="Times New Roman" w:eastAsia="Times New Roman" w:hAnsi="Times New Roman" w:cs="Times New Roman"/>
          <w:sz w:val="24"/>
          <w:szCs w:val="24"/>
        </w:rPr>
        <w:t>Vlavonou</w:t>
      </w:r>
      <w:proofErr w:type="spellEnd"/>
      <w:r w:rsidRPr="0083366F">
        <w:rPr>
          <w:rFonts w:ascii="Times New Roman" w:eastAsia="Times New Roman" w:hAnsi="Times New Roman" w:cs="Times New Roman"/>
          <w:sz w:val="24"/>
          <w:szCs w:val="24"/>
        </w:rPr>
        <w:t> (2020). “Reflexive tension: an auto-ethnographic journey through the discipline of International Relations in Western academic training”, </w:t>
      </w:r>
      <w:r w:rsidRPr="0083366F">
        <w:rPr>
          <w:rFonts w:ascii="Times New Roman" w:eastAsia="Times New Roman" w:hAnsi="Times New Roman" w:cs="Times New Roman"/>
          <w:i/>
          <w:iCs/>
          <w:sz w:val="24"/>
          <w:szCs w:val="24"/>
        </w:rPr>
        <w:t>African Identities</w:t>
      </w:r>
      <w:r w:rsidRPr="0083366F">
        <w:rPr>
          <w:rFonts w:ascii="Times New Roman" w:eastAsia="Times New Roman" w:hAnsi="Times New Roman" w:cs="Times New Roman"/>
          <w:sz w:val="24"/>
          <w:szCs w:val="24"/>
        </w:rPr>
        <w:t>, pp. 1-20.</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i/>
          <w:iCs/>
          <w:sz w:val="24"/>
          <w:szCs w:val="24"/>
        </w:rPr>
        <w:t>Academic Diary</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t xml:space="preserve">* </w:t>
      </w:r>
      <w:r w:rsidRPr="0083366F">
        <w:rPr>
          <w:rFonts w:ascii="Times New Roman" w:eastAsia="Times New Roman" w:hAnsi="Times New Roman" w:cs="Times New Roman"/>
          <w:sz w:val="24"/>
          <w:szCs w:val="24"/>
        </w:rPr>
        <w:t>Some guest scholars will join us depending of their availability. Students will receive an e-mail with details and instructions when that is the case.</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sz w:val="24"/>
          <w:szCs w:val="24"/>
        </w:rPr>
        <w:lastRenderedPageBreak/>
        <w:t> </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proofErr w:type="gramStart"/>
      <w:r w:rsidRPr="0083366F">
        <w:rPr>
          <w:rFonts w:ascii="Times New Roman" w:eastAsia="Times New Roman" w:hAnsi="Times New Roman" w:cs="Times New Roman"/>
          <w:b/>
          <w:bCs/>
          <w:sz w:val="24"/>
          <w:szCs w:val="24"/>
        </w:rPr>
        <w:t xml:space="preserve">** </w:t>
      </w:r>
      <w:r w:rsidRPr="0083366F">
        <w:rPr>
          <w:rFonts w:ascii="Times New Roman" w:eastAsia="Times New Roman" w:hAnsi="Times New Roman" w:cs="Times New Roman"/>
          <w:sz w:val="24"/>
          <w:szCs w:val="24"/>
        </w:rPr>
        <w:t>Please</w:t>
      </w:r>
      <w:proofErr w:type="gramEnd"/>
      <w:r w:rsidRPr="0083366F">
        <w:rPr>
          <w:rFonts w:ascii="Times New Roman" w:eastAsia="Times New Roman" w:hAnsi="Times New Roman" w:cs="Times New Roman"/>
          <w:sz w:val="24"/>
          <w:szCs w:val="24"/>
        </w:rPr>
        <w:t xml:space="preserve"> understand the instructor reserves the right to make necessary changes to the syllabus when needed in order to adapt to the exceptional circumstances caused by the covid-19 context. Thank you.</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Area 3: Grading Policies and Grade Scale</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color w:val="008080"/>
          <w:sz w:val="24"/>
          <w:szCs w:val="24"/>
        </w:rPr>
        <w:t>Grading in this course takes place within the following parameters.</w:t>
      </w:r>
      <w:r w:rsidRPr="0083366F">
        <w:rPr>
          <w:rFonts w:ascii="Times New Roman" w:eastAsia="Times New Roman" w:hAnsi="Times New Roman" w:cs="Times New Roman"/>
          <w:b/>
          <w:bCs/>
          <w:color w:val="000080"/>
          <w:sz w:val="24"/>
          <w:szCs w:val="24"/>
        </w:rPr>
        <w:t xml:space="preserve"> </w:t>
      </w:r>
    </w:p>
    <w:p w:rsidR="0083366F" w:rsidRPr="0083366F" w:rsidRDefault="0083366F" w:rsidP="0083366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color w:val="000080"/>
          <w:sz w:val="24"/>
          <w:szCs w:val="24"/>
          <w:shd w:val="clear" w:color="auto" w:fill="FFFFFF"/>
        </w:rPr>
        <w:t xml:space="preserve">See details about the assignments in the previous section. </w:t>
      </w:r>
    </w:p>
    <w:p w:rsidR="0083366F" w:rsidRPr="0083366F" w:rsidRDefault="0083366F" w:rsidP="0083366F">
      <w:pPr>
        <w:numPr>
          <w:ilvl w:val="1"/>
          <w:numId w:val="2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shd w:val="clear" w:color="auto" w:fill="FFFFFF"/>
        </w:rPr>
        <w:t xml:space="preserve">Grading in this class is consistent with UF policies available at: </w:t>
      </w:r>
      <w:hyperlink r:id="rId6" w:tgtFrame="_blank" w:history="1">
        <w:r w:rsidRPr="0083366F">
          <w:rPr>
            <w:rFonts w:ascii="Times New Roman" w:eastAsia="Times New Roman" w:hAnsi="Times New Roman" w:cs="Times New Roman"/>
            <w:color w:val="0000FF"/>
            <w:sz w:val="24"/>
            <w:szCs w:val="24"/>
            <w:u w:val="single"/>
            <w:shd w:val="clear" w:color="auto" w:fill="FFFFFF"/>
          </w:rPr>
          <w:t>https://catalog.ufl.edu/UGRD/academic-regulations/grades-grading-policies/</w:t>
        </w:r>
        <w:r w:rsidRPr="0083366F">
          <w:rPr>
            <w:rFonts w:ascii="Times New Roman" w:eastAsia="Times New Roman" w:hAnsi="Times New Roman" w:cs="Times New Roman"/>
            <w:color w:val="0000FF"/>
            <w:sz w:val="24"/>
            <w:szCs w:val="24"/>
            <w:u w:val="single"/>
          </w:rPr>
          <w:t> (Links to an external site.)</w:t>
        </w:r>
      </w:hyperlink>
    </w:p>
    <w:p w:rsidR="0083366F" w:rsidRPr="0083366F" w:rsidRDefault="0083366F" w:rsidP="0083366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i/>
          <w:iCs/>
          <w:sz w:val="24"/>
          <w:szCs w:val="24"/>
          <w:u w:val="single"/>
        </w:rPr>
        <w:t>Assignment Values:</w:t>
      </w:r>
      <w:r w:rsidRPr="0083366F">
        <w:rPr>
          <w:rFonts w:ascii="Times New Roman" w:eastAsia="Times New Roman" w:hAnsi="Times New Roman" w:cs="Times New Roman"/>
          <w:i/>
          <w:iCs/>
          <w:sz w:val="24"/>
          <w:szCs w:val="24"/>
        </w:rPr>
        <w:t xml:space="preserve"> Point values/percentages for each assignment are available in the List of Graded Work page </w:t>
      </w:r>
      <w:r w:rsidRPr="0083366F">
        <w:rPr>
          <w:rFonts w:ascii="Times New Roman" w:eastAsia="Times New Roman" w:hAnsi="Times New Roman" w:cs="Times New Roman"/>
          <w:i/>
          <w:iCs/>
          <w:sz w:val="24"/>
          <w:szCs w:val="24"/>
          <w:shd w:val="clear" w:color="auto" w:fill="FFFFFF"/>
        </w:rPr>
        <w:t>and in the previous section.</w:t>
      </w:r>
      <w:r w:rsidRPr="0083366F">
        <w:rPr>
          <w:rFonts w:ascii="Times New Roman" w:eastAsia="Times New Roman" w:hAnsi="Times New Roman" w:cs="Times New Roman"/>
          <w:i/>
          <w:iCs/>
          <w:sz w:val="24"/>
          <w:szCs w:val="24"/>
          <w:shd w:val="clear" w:color="auto" w:fill="FFFF00"/>
        </w:rPr>
        <w:t xml:space="preserve"> </w:t>
      </w:r>
    </w:p>
    <w:p w:rsidR="0083366F" w:rsidRPr="0083366F" w:rsidRDefault="0083366F" w:rsidP="0083366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Policy on Late and Make-up Work:</w:t>
      </w:r>
      <w:r w:rsidRPr="0083366F">
        <w:rPr>
          <w:rFonts w:ascii="Times New Roman" w:eastAsia="Times New Roman" w:hAnsi="Times New Roman" w:cs="Times New Roman"/>
          <w:sz w:val="24"/>
          <w:szCs w:val="24"/>
        </w:rPr>
        <w:t xml:space="preserve"> You may receive an extension only in extraordinary circumstances. If you do not receive an extension from the instructor, assignment </w:t>
      </w:r>
      <w:proofErr w:type="gramStart"/>
      <w:r w:rsidRPr="0083366F">
        <w:rPr>
          <w:rFonts w:ascii="Times New Roman" w:eastAsia="Times New Roman" w:hAnsi="Times New Roman" w:cs="Times New Roman"/>
          <w:sz w:val="24"/>
          <w:szCs w:val="24"/>
        </w:rPr>
        <w:t>will be penalized</w:t>
      </w:r>
      <w:proofErr w:type="gramEnd"/>
      <w:r w:rsidRPr="0083366F">
        <w:rPr>
          <w:rFonts w:ascii="Times New Roman" w:eastAsia="Times New Roman" w:hAnsi="Times New Roman" w:cs="Times New Roman"/>
          <w:sz w:val="24"/>
          <w:szCs w:val="24"/>
        </w:rPr>
        <w:t xml:space="preserve"> by 5% per 24-hour period after the deadline. </w:t>
      </w:r>
    </w:p>
    <w:p w:rsidR="0083366F" w:rsidRPr="0083366F" w:rsidRDefault="0083366F" w:rsidP="0083366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Grade Return Timing:</w:t>
      </w:r>
      <w:r w:rsidRPr="0083366F">
        <w:rPr>
          <w:rFonts w:ascii="Times New Roman" w:eastAsia="Times New Roman" w:hAnsi="Times New Roman" w:cs="Times New Roman"/>
          <w:sz w:val="24"/>
          <w:szCs w:val="24"/>
        </w:rPr>
        <w:t xml:space="preserve"> </w:t>
      </w:r>
      <w:r w:rsidRPr="0083366F">
        <w:rPr>
          <w:rFonts w:ascii="Times New Roman" w:eastAsia="Times New Roman" w:hAnsi="Times New Roman" w:cs="Times New Roman"/>
          <w:sz w:val="24"/>
          <w:szCs w:val="24"/>
          <w:shd w:val="clear" w:color="auto" w:fill="FFFFFF"/>
        </w:rPr>
        <w:t>Students can expect to receive grades and responses to assigned works, essays within the 15 working days after reception.</w:t>
      </w:r>
      <w:r w:rsidRPr="0083366F">
        <w:rPr>
          <w:rFonts w:ascii="Times New Roman" w:eastAsia="Times New Roman" w:hAnsi="Times New Roman" w:cs="Times New Roman"/>
          <w:sz w:val="24"/>
          <w:szCs w:val="24"/>
          <w:shd w:val="clear" w:color="auto" w:fill="FFFF00"/>
        </w:rPr>
        <w:t xml:space="preserve"> </w:t>
      </w:r>
    </w:p>
    <w:p w:rsidR="0083366F" w:rsidRPr="0083366F" w:rsidRDefault="0083366F" w:rsidP="0083366F">
      <w:pPr>
        <w:numPr>
          <w:ilvl w:val="0"/>
          <w:numId w:val="28"/>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Point Range for this Class:</w:t>
      </w:r>
    </w:p>
    <w:tbl>
      <w:tblPr>
        <w:tblW w:w="5280" w:type="dxa"/>
        <w:tblCellSpacing w:w="15"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858"/>
        <w:gridCol w:w="1587"/>
        <w:gridCol w:w="1835"/>
      </w:tblGrid>
      <w:tr w:rsidR="0083366F" w:rsidRPr="0083366F" w:rsidTr="0083366F">
        <w:trPr>
          <w:tblHeader/>
          <w:tblCellSpacing w:w="15" w:type="dxa"/>
        </w:trPr>
        <w:tc>
          <w:tcPr>
            <w:tcW w:w="1166" w:type="dxa"/>
            <w:tcBorders>
              <w:top w:val="outset" w:sz="6" w:space="0" w:color="auto"/>
              <w:left w:val="outset" w:sz="6" w:space="0" w:color="auto"/>
              <w:bottom w:val="outset" w:sz="6" w:space="0" w:color="auto"/>
              <w:right w:val="outset" w:sz="6" w:space="0" w:color="auto"/>
            </w:tcBorders>
            <w:tcMar>
              <w:top w:w="15" w:type="dxa"/>
              <w:left w:w="15" w:type="dxa"/>
              <w:bottom w:w="15" w:type="dxa"/>
              <w:right w:w="150" w:type="dxa"/>
            </w:tcMar>
            <w:vAlign w:val="center"/>
            <w:hideMark/>
          </w:tcPr>
          <w:p w:rsidR="0083366F" w:rsidRPr="0083366F" w:rsidRDefault="0083366F" w:rsidP="0083366F">
            <w:pPr>
              <w:spacing w:after="300" w:line="240" w:lineRule="auto"/>
              <w:jc w:val="center"/>
              <w:rPr>
                <w:rFonts w:ascii="Times New Roman" w:eastAsia="Times New Roman" w:hAnsi="Times New Roman" w:cs="Times New Roman"/>
                <w:b/>
                <w:bCs/>
                <w:sz w:val="24"/>
                <w:szCs w:val="24"/>
              </w:rPr>
            </w:pPr>
            <w:r w:rsidRPr="0083366F">
              <w:rPr>
                <w:rFonts w:ascii="Times New Roman" w:eastAsia="Times New Roman" w:hAnsi="Times New Roman" w:cs="Times New Roman"/>
                <w:b/>
                <w:bCs/>
                <w:sz w:val="24"/>
                <w:szCs w:val="24"/>
              </w:rPr>
              <w:t>Letter Grade</w:t>
            </w:r>
          </w:p>
        </w:tc>
        <w:tc>
          <w:tcPr>
            <w:tcW w:w="2152" w:type="dxa"/>
            <w:gridSpan w:val="2"/>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jc w:val="center"/>
              <w:rPr>
                <w:rFonts w:ascii="Times New Roman" w:eastAsia="Times New Roman" w:hAnsi="Times New Roman" w:cs="Times New Roman"/>
                <w:b/>
                <w:bCs/>
                <w:sz w:val="24"/>
                <w:szCs w:val="24"/>
              </w:rPr>
            </w:pPr>
            <w:r w:rsidRPr="0083366F">
              <w:rPr>
                <w:rFonts w:ascii="Times New Roman" w:eastAsia="Times New Roman" w:hAnsi="Times New Roman" w:cs="Times New Roman"/>
                <w:b/>
                <w:bCs/>
                <w:sz w:val="24"/>
                <w:szCs w:val="24"/>
              </w:rPr>
              <w:t>Range:</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A</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100 %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94.0%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A-</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94.0 %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90.0%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B+</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90.0 %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87.0%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B</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87.0 %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84.0%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B-</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84.0 %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80.0%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C+</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80.0 %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77.0%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C</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77.0 %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74.0%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C-</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74.0 %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70.0%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lastRenderedPageBreak/>
              <w:t>D+</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70.0 %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67.0%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D</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67.0 %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64.0%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D-</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64.0 %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to 61.0%</w:t>
            </w:r>
          </w:p>
        </w:tc>
      </w:tr>
      <w:tr w:rsidR="0083366F" w:rsidRPr="0083366F" w:rsidTr="0083366F">
        <w:trPr>
          <w:tblCellSpacing w:w="15" w:type="dxa"/>
        </w:trPr>
        <w:tc>
          <w:tcPr>
            <w:tcW w:w="1166" w:type="dxa"/>
            <w:tcBorders>
              <w:top w:val="outset" w:sz="6" w:space="0" w:color="auto"/>
              <w:left w:val="outset" w:sz="6" w:space="0" w:color="auto"/>
              <w:bottom w:val="outset" w:sz="6" w:space="0" w:color="auto"/>
              <w:right w:val="outset" w:sz="6" w:space="0" w:color="auto"/>
            </w:tcBorders>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F</w:t>
            </w:r>
          </w:p>
        </w:tc>
        <w:tc>
          <w:tcPr>
            <w:tcW w:w="100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&lt; 61.0 %</w:t>
            </w:r>
          </w:p>
        </w:tc>
        <w:tc>
          <w:tcPr>
            <w:tcW w:w="1151" w:type="dxa"/>
            <w:tcBorders>
              <w:top w:val="outset" w:sz="6" w:space="0" w:color="auto"/>
              <w:left w:val="outset" w:sz="6" w:space="0" w:color="auto"/>
              <w:bottom w:val="outset" w:sz="6" w:space="0" w:color="auto"/>
              <w:right w:val="outset" w:sz="6" w:space="0" w:color="auto"/>
            </w:tcBorders>
            <w:tcMar>
              <w:top w:w="30" w:type="dxa"/>
              <w:left w:w="75" w:type="dxa"/>
              <w:bottom w:w="30" w:type="dxa"/>
              <w:right w:w="75" w:type="dxa"/>
            </w:tcMar>
            <w:vAlign w:val="center"/>
            <w:hideMark/>
          </w:tcPr>
          <w:p w:rsidR="0083366F" w:rsidRPr="0083366F" w:rsidRDefault="0083366F" w:rsidP="0083366F">
            <w:pPr>
              <w:spacing w:after="300"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t xml:space="preserve">to 0.0% </w:t>
            </w:r>
          </w:p>
        </w:tc>
      </w:tr>
    </w:tbl>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Area 4: UF Policies Shaping This Course</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color w:val="008080"/>
          <w:sz w:val="24"/>
          <w:szCs w:val="24"/>
        </w:rPr>
        <w:t xml:space="preserve">This course </w:t>
      </w:r>
      <w:proofErr w:type="gramStart"/>
      <w:r w:rsidRPr="0083366F">
        <w:rPr>
          <w:rFonts w:ascii="Times New Roman" w:eastAsia="Times New Roman" w:hAnsi="Times New Roman" w:cs="Times New Roman"/>
          <w:b/>
          <w:bCs/>
          <w:color w:val="008080"/>
          <w:sz w:val="24"/>
          <w:szCs w:val="24"/>
        </w:rPr>
        <w:t>is aligned</w:t>
      </w:r>
      <w:proofErr w:type="gramEnd"/>
      <w:r w:rsidRPr="0083366F">
        <w:rPr>
          <w:rFonts w:ascii="Times New Roman" w:eastAsia="Times New Roman" w:hAnsi="Times New Roman" w:cs="Times New Roman"/>
          <w:b/>
          <w:bCs/>
          <w:color w:val="008080"/>
          <w:sz w:val="24"/>
          <w:szCs w:val="24"/>
        </w:rPr>
        <w:t xml:space="preserve"> with the UF policies below. </w:t>
      </w:r>
      <w:r w:rsidRPr="0083366F">
        <w:rPr>
          <w:rFonts w:ascii="Times New Roman" w:eastAsia="Times New Roman" w:hAnsi="Times New Roman" w:cs="Times New Roman"/>
          <w:b/>
          <w:bCs/>
          <w:color w:val="000080"/>
          <w:sz w:val="24"/>
          <w:szCs w:val="24"/>
        </w:rPr>
        <w:t xml:space="preserve"> </w:t>
      </w:r>
    </w:p>
    <w:p w:rsidR="0083366F" w:rsidRPr="0083366F" w:rsidRDefault="0083366F" w:rsidP="0083366F">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color w:val="000000"/>
          <w:sz w:val="24"/>
          <w:szCs w:val="24"/>
          <w:u w:val="single"/>
        </w:rPr>
        <w:t>Contact Hours:</w:t>
      </w:r>
      <w:r w:rsidRPr="0083366F">
        <w:rPr>
          <w:rFonts w:ascii="Times New Roman" w:eastAsia="Times New Roman" w:hAnsi="Times New Roman" w:cs="Times New Roman"/>
          <w:color w:val="000000"/>
          <w:sz w:val="24"/>
          <w:szCs w:val="24"/>
        </w:rPr>
        <w:t xml:space="preserve"> "Contact Hours" refers to the hours per week in which students are in contact with the instructor,</w:t>
      </w:r>
      <w:r w:rsidRPr="0083366F">
        <w:rPr>
          <w:rFonts w:ascii="Times New Roman" w:eastAsia="Times New Roman" w:hAnsi="Times New Roman" w:cs="Times New Roman"/>
          <w:sz w:val="24"/>
          <w:szCs w:val="24"/>
        </w:rPr>
        <w:t xml:space="preserve"> excluding office hours or other voluntary contact. </w:t>
      </w:r>
      <w:r w:rsidRPr="0083366F">
        <w:rPr>
          <w:rFonts w:ascii="Times New Roman" w:eastAsia="Times New Roman" w:hAnsi="Times New Roman" w:cs="Times New Roman"/>
          <w:color w:val="000000"/>
          <w:sz w:val="24"/>
          <w:szCs w:val="24"/>
        </w:rPr>
        <w:t xml:space="preserve">The number of contact hours in this course equals the number of credits the course offers. </w:t>
      </w:r>
    </w:p>
    <w:p w:rsidR="0083366F" w:rsidRPr="0083366F" w:rsidRDefault="0083366F" w:rsidP="0083366F">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color w:val="000000"/>
          <w:sz w:val="24"/>
          <w:szCs w:val="24"/>
          <w:u w:val="single"/>
        </w:rPr>
        <w:t>Workload:</w:t>
      </w:r>
      <w:r w:rsidRPr="0083366F">
        <w:rPr>
          <w:rFonts w:ascii="Times New Roman" w:eastAsia="Times New Roman" w:hAnsi="Times New Roman" w:cs="Times New Roman"/>
          <w:sz w:val="24"/>
          <w:szCs w:val="24"/>
        </w:rPr>
        <w:t xml:space="preserve"> </w:t>
      </w:r>
      <w:r w:rsidRPr="0083366F">
        <w:rPr>
          <w:rFonts w:ascii="Times New Roman" w:eastAsia="Times New Roman" w:hAnsi="Times New Roman" w:cs="Times New Roman"/>
          <w:color w:val="000000"/>
          <w:sz w:val="24"/>
          <w:szCs w:val="24"/>
        </w:rPr>
        <w:t xml:space="preserve">As a Carnegie I, research-intensive university, UF </w:t>
      </w:r>
      <w:proofErr w:type="gramStart"/>
      <w:r w:rsidRPr="0083366F">
        <w:rPr>
          <w:rFonts w:ascii="Times New Roman" w:eastAsia="Times New Roman" w:hAnsi="Times New Roman" w:cs="Times New Roman"/>
          <w:color w:val="000000"/>
          <w:sz w:val="24"/>
          <w:szCs w:val="24"/>
        </w:rPr>
        <w:t>is required</w:t>
      </w:r>
      <w:proofErr w:type="gramEnd"/>
      <w:r w:rsidRPr="0083366F">
        <w:rPr>
          <w:rFonts w:ascii="Times New Roman" w:eastAsia="Times New Roman" w:hAnsi="Times New Roman" w:cs="Times New Roman"/>
          <w:color w:val="000000"/>
          <w:sz w:val="24"/>
          <w:szCs w:val="24"/>
        </w:rPr>
        <w:t xml:space="preserve"> by federal law to assign at least 2 hours of work outside of class for every contact hour. Work done in these hours may include reading/viewing assigned material and doing explicitly assigned individual or group work, as well as reviewing notes from class, synthesizing information in advance of exams or papers, and other self-determined study tasks. </w:t>
      </w:r>
    </w:p>
    <w:p w:rsidR="0083366F" w:rsidRPr="0083366F" w:rsidRDefault="0083366F" w:rsidP="0083366F">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Accommodation for Student with Disabilities:</w:t>
      </w:r>
      <w:r w:rsidRPr="0083366F">
        <w:rPr>
          <w:rFonts w:ascii="Times New Roman" w:eastAsia="Times New Roman" w:hAnsi="Times New Roman" w:cs="Times New Roman"/>
          <w:sz w:val="24"/>
          <w:szCs w:val="24"/>
        </w:rPr>
        <w:t xml:space="preserve"> Students with disabilities who experience learning barriers and would like to request academic accommodations should connect with the disability Resource Center by visiting https://disability.ufl.edu/students/get-started/. This class supports the needs of different learners; it is important for students to share their accommodation letter with their instructor and discuss their access needs as early as possible in the semester.</w:t>
      </w:r>
    </w:p>
    <w:p w:rsidR="0083366F" w:rsidRPr="0083366F" w:rsidRDefault="0083366F" w:rsidP="0083366F">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Statement Regarding Evaluations:</w:t>
      </w:r>
      <w:r w:rsidRPr="0083366F">
        <w:rPr>
          <w:rFonts w:ascii="Times New Roman" w:eastAsia="Times New Roman" w:hAnsi="Times New Roman" w:cs="Times New Roman"/>
          <w:sz w:val="24"/>
          <w:szCs w:val="24"/>
        </w:rPr>
        <w:t xml:space="preserve"> Students </w:t>
      </w:r>
      <w:proofErr w:type="gramStart"/>
      <w:r w:rsidRPr="0083366F">
        <w:rPr>
          <w:rFonts w:ascii="Times New Roman" w:eastAsia="Times New Roman" w:hAnsi="Times New Roman" w:cs="Times New Roman"/>
          <w:sz w:val="24"/>
          <w:szCs w:val="24"/>
        </w:rPr>
        <w:t>are expected</w:t>
      </w:r>
      <w:proofErr w:type="gramEnd"/>
      <w:r w:rsidRPr="0083366F">
        <w:rPr>
          <w:rFonts w:ascii="Times New Roman" w:eastAsia="Times New Roman" w:hAnsi="Times New Roman" w:cs="Times New Roman"/>
          <w:sz w:val="24"/>
          <w:szCs w:val="24"/>
        </w:rPr>
        <w:t xml:space="preserve"> to provide professional and respectful feedback on the quality of instruction in this course by completing course evaluations online via </w:t>
      </w:r>
      <w:proofErr w:type="spellStart"/>
      <w:r w:rsidRPr="0083366F">
        <w:rPr>
          <w:rFonts w:ascii="Times New Roman" w:eastAsia="Times New Roman" w:hAnsi="Times New Roman" w:cs="Times New Roman"/>
          <w:sz w:val="24"/>
          <w:szCs w:val="24"/>
        </w:rPr>
        <w:t>GatorEvals</w:t>
      </w:r>
      <w:proofErr w:type="spellEnd"/>
      <w:r w:rsidRPr="0083366F">
        <w:rPr>
          <w:rFonts w:ascii="Times New Roman" w:eastAsia="Times New Roman" w:hAnsi="Times New Roman" w:cs="Times New Roman"/>
          <w:sz w:val="24"/>
          <w:szCs w:val="24"/>
        </w:rPr>
        <w:t xml:space="preserve">. Guidance on how to give feedback in a professional and respectful manner is available from </w:t>
      </w:r>
      <w:hyperlink r:id="rId7" w:tgtFrame="_blank" w:history="1">
        <w:r w:rsidRPr="0083366F">
          <w:rPr>
            <w:rFonts w:ascii="Times New Roman" w:eastAsia="Times New Roman" w:hAnsi="Times New Roman" w:cs="Times New Roman"/>
            <w:color w:val="0000FF"/>
            <w:sz w:val="24"/>
            <w:szCs w:val="24"/>
            <w:u w:val="single"/>
          </w:rPr>
          <w:t xml:space="preserve">the </w:t>
        </w:r>
        <w:proofErr w:type="spellStart"/>
        <w:r w:rsidRPr="0083366F">
          <w:rPr>
            <w:rFonts w:ascii="Times New Roman" w:eastAsia="Times New Roman" w:hAnsi="Times New Roman" w:cs="Times New Roman"/>
            <w:color w:val="0000FF"/>
            <w:sz w:val="24"/>
            <w:szCs w:val="24"/>
            <w:u w:val="single"/>
          </w:rPr>
          <w:t>Gatorevals</w:t>
        </w:r>
        <w:proofErr w:type="spellEnd"/>
        <w:r w:rsidRPr="0083366F">
          <w:rPr>
            <w:rFonts w:ascii="Times New Roman" w:eastAsia="Times New Roman" w:hAnsi="Times New Roman" w:cs="Times New Roman"/>
            <w:color w:val="0000FF"/>
            <w:sz w:val="24"/>
            <w:szCs w:val="24"/>
            <w:u w:val="single"/>
          </w:rPr>
          <w:t xml:space="preserve"> website (Links to an external site.)</w:t>
        </w:r>
      </w:hyperlink>
      <w:r w:rsidRPr="0083366F">
        <w:rPr>
          <w:rFonts w:ascii="Times New Roman" w:eastAsia="Times New Roman" w:hAnsi="Times New Roman" w:cs="Times New Roman"/>
          <w:sz w:val="24"/>
          <w:szCs w:val="24"/>
        </w:rPr>
        <w:t xml:space="preserve">. Students </w:t>
      </w:r>
      <w:proofErr w:type="gramStart"/>
      <w:r w:rsidRPr="0083366F">
        <w:rPr>
          <w:rFonts w:ascii="Times New Roman" w:eastAsia="Times New Roman" w:hAnsi="Times New Roman" w:cs="Times New Roman"/>
          <w:sz w:val="24"/>
          <w:szCs w:val="24"/>
        </w:rPr>
        <w:t>will be notified</w:t>
      </w:r>
      <w:proofErr w:type="gramEnd"/>
      <w:r w:rsidRPr="0083366F">
        <w:rPr>
          <w:rFonts w:ascii="Times New Roman" w:eastAsia="Times New Roman" w:hAnsi="Times New Roman" w:cs="Times New Roman"/>
          <w:sz w:val="24"/>
          <w:szCs w:val="24"/>
        </w:rPr>
        <w:t xml:space="preserve"> when the evaluation period opens, and can complete evaluations through the email they receive from </w:t>
      </w:r>
      <w:proofErr w:type="spellStart"/>
      <w:r w:rsidRPr="0083366F">
        <w:rPr>
          <w:rFonts w:ascii="Times New Roman" w:eastAsia="Times New Roman" w:hAnsi="Times New Roman" w:cs="Times New Roman"/>
          <w:sz w:val="24"/>
          <w:szCs w:val="24"/>
        </w:rPr>
        <w:t>GatorEvals</w:t>
      </w:r>
      <w:proofErr w:type="spellEnd"/>
      <w:r w:rsidRPr="0083366F">
        <w:rPr>
          <w:rFonts w:ascii="Times New Roman" w:eastAsia="Times New Roman" w:hAnsi="Times New Roman" w:cs="Times New Roman"/>
          <w:sz w:val="24"/>
          <w:szCs w:val="24"/>
        </w:rPr>
        <w:t xml:space="preserve">, in their Canvas course menu under </w:t>
      </w:r>
      <w:proofErr w:type="spellStart"/>
      <w:r w:rsidRPr="0083366F">
        <w:rPr>
          <w:rFonts w:ascii="Times New Roman" w:eastAsia="Times New Roman" w:hAnsi="Times New Roman" w:cs="Times New Roman"/>
          <w:sz w:val="24"/>
          <w:szCs w:val="24"/>
        </w:rPr>
        <w:t>GatorEvals</w:t>
      </w:r>
      <w:proofErr w:type="spellEnd"/>
      <w:r w:rsidRPr="0083366F">
        <w:rPr>
          <w:rFonts w:ascii="Times New Roman" w:eastAsia="Times New Roman" w:hAnsi="Times New Roman" w:cs="Times New Roman"/>
          <w:sz w:val="24"/>
          <w:szCs w:val="24"/>
        </w:rPr>
        <w:t xml:space="preserve">, or via </w:t>
      </w:r>
      <w:hyperlink r:id="rId8" w:tgtFrame="_blank" w:history="1">
        <w:r w:rsidRPr="0083366F">
          <w:rPr>
            <w:rFonts w:ascii="Times New Roman" w:eastAsia="Times New Roman" w:hAnsi="Times New Roman" w:cs="Times New Roman"/>
            <w:color w:val="0000FF"/>
            <w:sz w:val="24"/>
            <w:szCs w:val="24"/>
            <w:u w:val="single"/>
          </w:rPr>
          <w:t>the evaluation system. (Links to an external site.)</w:t>
        </w:r>
      </w:hyperlink>
      <w:r w:rsidRPr="0083366F">
        <w:rPr>
          <w:rFonts w:ascii="Times New Roman" w:eastAsia="Times New Roman" w:hAnsi="Times New Roman" w:cs="Times New Roman"/>
          <w:sz w:val="24"/>
          <w:szCs w:val="24"/>
        </w:rPr>
        <w:t xml:space="preserve"> Summaries of course evaluation results are available to students at the </w:t>
      </w:r>
      <w:hyperlink r:id="rId9" w:tgtFrame="_blank" w:history="1">
        <w:r w:rsidRPr="0083366F">
          <w:rPr>
            <w:rFonts w:ascii="Times New Roman" w:eastAsia="Times New Roman" w:hAnsi="Times New Roman" w:cs="Times New Roman"/>
            <w:color w:val="0000FF"/>
            <w:sz w:val="24"/>
            <w:szCs w:val="24"/>
            <w:u w:val="single"/>
          </w:rPr>
          <w:t>public results website (Links to an external site.)</w:t>
        </w:r>
      </w:hyperlink>
      <w:r w:rsidRPr="0083366F">
        <w:rPr>
          <w:rFonts w:ascii="Times New Roman" w:eastAsia="Times New Roman" w:hAnsi="Times New Roman" w:cs="Times New Roman"/>
          <w:sz w:val="24"/>
          <w:szCs w:val="24"/>
        </w:rPr>
        <w:t xml:space="preserve">.  </w:t>
      </w:r>
    </w:p>
    <w:p w:rsidR="0083366F" w:rsidRPr="0083366F" w:rsidRDefault="0083366F" w:rsidP="0083366F">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u w:val="single"/>
        </w:rPr>
        <w:t>Statement Regarding Course Recording:</w:t>
      </w:r>
      <w:r w:rsidRPr="0083366F">
        <w:rPr>
          <w:rFonts w:ascii="Times New Roman" w:eastAsia="Times New Roman" w:hAnsi="Times New Roman" w:cs="Times New Roman"/>
          <w:sz w:val="24"/>
          <w:szCs w:val="24"/>
        </w:rPr>
        <w:t xml:space="preserve"> Our class sessions may be audio visually recorded for students in the class to refer back to and for use of enrolled students who are unable to attend live. Students who participate with their camera engaged or utilize a profile image are agreeing to have their video or image recorded. If you are unwilling to consent to have your profile or video image recorded, keep your camera off and do not use a profile image. Likewise, students who un-mute during class and participate verbally </w:t>
      </w:r>
      <w:r w:rsidRPr="0083366F">
        <w:rPr>
          <w:rFonts w:ascii="Times New Roman" w:eastAsia="Times New Roman" w:hAnsi="Times New Roman" w:cs="Times New Roman"/>
          <w:sz w:val="24"/>
          <w:szCs w:val="24"/>
        </w:rPr>
        <w:lastRenderedPageBreak/>
        <w:t xml:space="preserve">are agreeing to have their voices recorded.  If you are unwilling to consent to have your voice recorded during class, you will need to keep your mute button activated and communicate exclusively using the "chat" feature, which allows students to type questions and comments live. The chat </w:t>
      </w:r>
      <w:proofErr w:type="gramStart"/>
      <w:r w:rsidRPr="0083366F">
        <w:rPr>
          <w:rFonts w:ascii="Times New Roman" w:eastAsia="Times New Roman" w:hAnsi="Times New Roman" w:cs="Times New Roman"/>
          <w:sz w:val="24"/>
          <w:szCs w:val="24"/>
        </w:rPr>
        <w:t>will not be recorded or shared</w:t>
      </w:r>
      <w:proofErr w:type="gramEnd"/>
      <w:r w:rsidRPr="0083366F">
        <w:rPr>
          <w:rFonts w:ascii="Times New Roman" w:eastAsia="Times New Roman" w:hAnsi="Times New Roman" w:cs="Times New Roman"/>
          <w:sz w:val="24"/>
          <w:szCs w:val="24"/>
        </w:rPr>
        <w:t xml:space="preserve">. As in all courses, unauthorized recording and unauthorized sharing of recorded materials </w:t>
      </w:r>
      <w:proofErr w:type="gramStart"/>
      <w:r w:rsidRPr="0083366F">
        <w:rPr>
          <w:rFonts w:ascii="Times New Roman" w:eastAsia="Times New Roman" w:hAnsi="Times New Roman" w:cs="Times New Roman"/>
          <w:sz w:val="24"/>
          <w:szCs w:val="24"/>
        </w:rPr>
        <w:t>is prohibited</w:t>
      </w:r>
      <w:proofErr w:type="gramEnd"/>
      <w:r w:rsidRPr="0083366F">
        <w:rPr>
          <w:rFonts w:ascii="Times New Roman" w:eastAsia="Times New Roman" w:hAnsi="Times New Roman" w:cs="Times New Roman"/>
          <w:sz w:val="24"/>
          <w:szCs w:val="24"/>
        </w:rPr>
        <w:t>.</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Area 5: Additional Course Policies and Information</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b/>
          <w:bCs/>
          <w:color w:val="008080"/>
          <w:sz w:val="24"/>
          <w:szCs w:val="24"/>
        </w:rPr>
        <w:t>The following are additional policies that shape my approach to teaching.</w:t>
      </w:r>
      <w:r w:rsidRPr="0083366F">
        <w:rPr>
          <w:rFonts w:ascii="Times New Roman" w:eastAsia="Times New Roman" w:hAnsi="Times New Roman" w:cs="Times New Roman"/>
          <w:b/>
          <w:bCs/>
          <w:color w:val="000080"/>
          <w:sz w:val="24"/>
          <w:szCs w:val="24"/>
        </w:rPr>
        <w:t xml:space="preserve"> </w:t>
      </w:r>
    </w:p>
    <w:p w:rsidR="0083366F" w:rsidRPr="0083366F" w:rsidRDefault="0083366F" w:rsidP="0083366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i/>
          <w:iCs/>
          <w:sz w:val="24"/>
          <w:szCs w:val="24"/>
        </w:rPr>
        <w:t>U</w:t>
      </w:r>
      <w:r w:rsidRPr="0083366F">
        <w:rPr>
          <w:rFonts w:ascii="Times New Roman" w:eastAsia="Times New Roman" w:hAnsi="Times New Roman" w:cs="Times New Roman"/>
          <w:i/>
          <w:iCs/>
          <w:sz w:val="24"/>
          <w:szCs w:val="24"/>
          <w:shd w:val="clear" w:color="auto" w:fill="FFFFFF"/>
        </w:rPr>
        <w:t xml:space="preserve">F students are bound by The Honor </w:t>
      </w:r>
      <w:proofErr w:type="gramStart"/>
      <w:r w:rsidRPr="0083366F">
        <w:rPr>
          <w:rFonts w:ascii="Times New Roman" w:eastAsia="Times New Roman" w:hAnsi="Times New Roman" w:cs="Times New Roman"/>
          <w:i/>
          <w:iCs/>
          <w:sz w:val="24"/>
          <w:szCs w:val="24"/>
          <w:shd w:val="clear" w:color="auto" w:fill="FFFFFF"/>
        </w:rPr>
        <w:t>Pledge which</w:t>
      </w:r>
      <w:proofErr w:type="gramEnd"/>
      <w:r w:rsidRPr="0083366F">
        <w:rPr>
          <w:rFonts w:ascii="Times New Roman" w:eastAsia="Times New Roman" w:hAnsi="Times New Roman" w:cs="Times New Roman"/>
          <w:i/>
          <w:iCs/>
          <w:sz w:val="24"/>
          <w:szCs w:val="24"/>
          <w:shd w:val="clear" w:color="auto" w:fill="FFFFFF"/>
        </w:rPr>
        <w:t xml:space="preserve">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(sccr.dso.ufl.edu/process/student-conduct-code/) specifies a number of behaviors that are in violation of this code and the possible sanctions. Furthermore, you are obligated to report any condition that facilitates academic misconduct to appropriate personnel. If you have any questions or concerns, please consult with the instructor or TAs in this class.</w:t>
      </w:r>
    </w:p>
    <w:p w:rsidR="0083366F" w:rsidRPr="0083366F" w:rsidRDefault="0083366F" w:rsidP="0083366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shd w:val="clear" w:color="auto" w:fill="FFFFFF"/>
        </w:rPr>
        <w:t>Student Honor Code: As a UF student, you have agreed to adhere to the UF Student Honor Code and the UF Student Conduct Code: https://sccr.dso.ufl.edu/policies/student-honor-code-student-conduct-code/. It is your responsibility to acquaint yourselves with these and to adhere to them.</w:t>
      </w:r>
    </w:p>
    <w:p w:rsidR="0083366F" w:rsidRPr="0083366F" w:rsidRDefault="0083366F" w:rsidP="0083366F">
      <w:pPr>
        <w:numPr>
          <w:ilvl w:val="0"/>
          <w:numId w:val="30"/>
        </w:num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shd w:val="clear" w:color="auto" w:fill="FFFFFF"/>
        </w:rPr>
        <w:t xml:space="preserve">Grade </w:t>
      </w:r>
      <w:proofErr w:type="gramStart"/>
      <w:r w:rsidRPr="0083366F">
        <w:rPr>
          <w:rFonts w:ascii="Times New Roman" w:eastAsia="Times New Roman" w:hAnsi="Times New Roman" w:cs="Times New Roman"/>
          <w:sz w:val="24"/>
          <w:szCs w:val="24"/>
          <w:shd w:val="clear" w:color="auto" w:fill="FFFFFF"/>
        </w:rPr>
        <w:t>Disputes :</w:t>
      </w:r>
      <w:proofErr w:type="gramEnd"/>
      <w:r w:rsidRPr="0083366F">
        <w:rPr>
          <w:rFonts w:ascii="Times New Roman" w:eastAsia="Times New Roman" w:hAnsi="Times New Roman" w:cs="Times New Roman"/>
          <w:sz w:val="24"/>
          <w:szCs w:val="24"/>
          <w:shd w:val="clear" w:color="auto" w:fill="FFFFFF"/>
        </w:rPr>
        <w:t xml:space="preserve"> Grade disputes will be considered only if they adhere to this policy. Grade disputes </w:t>
      </w:r>
      <w:proofErr w:type="gramStart"/>
      <w:r w:rsidRPr="0083366F">
        <w:rPr>
          <w:rFonts w:ascii="Times New Roman" w:eastAsia="Times New Roman" w:hAnsi="Times New Roman" w:cs="Times New Roman"/>
          <w:sz w:val="24"/>
          <w:szCs w:val="24"/>
          <w:shd w:val="clear" w:color="auto" w:fill="FFFFFF"/>
        </w:rPr>
        <w:t>must be made</w:t>
      </w:r>
      <w:proofErr w:type="gramEnd"/>
      <w:r w:rsidRPr="0083366F">
        <w:rPr>
          <w:rFonts w:ascii="Times New Roman" w:eastAsia="Times New Roman" w:hAnsi="Times New Roman" w:cs="Times New Roman"/>
          <w:sz w:val="24"/>
          <w:szCs w:val="24"/>
          <w:shd w:val="clear" w:color="auto" w:fill="FFFFFF"/>
        </w:rPr>
        <w:t xml:space="preserve"> in writing. You must wait at least 2full days after you receive your grade to submit a grade dispute (“cooling off period”); you may wait no more than 2weeks after you receive your grade to submit a dispute. Your written dispute must contain a documented logic for why you believe your </w:t>
      </w:r>
      <w:proofErr w:type="spellStart"/>
      <w:r w:rsidRPr="0083366F">
        <w:rPr>
          <w:rFonts w:ascii="Times New Roman" w:eastAsia="Times New Roman" w:hAnsi="Times New Roman" w:cs="Times New Roman"/>
          <w:sz w:val="24"/>
          <w:szCs w:val="24"/>
          <w:shd w:val="clear" w:color="auto" w:fill="FFFFFF"/>
        </w:rPr>
        <w:t>paperwas</w:t>
      </w:r>
      <w:proofErr w:type="spellEnd"/>
      <w:r w:rsidRPr="0083366F">
        <w:rPr>
          <w:rFonts w:ascii="Times New Roman" w:eastAsia="Times New Roman" w:hAnsi="Times New Roman" w:cs="Times New Roman"/>
          <w:sz w:val="24"/>
          <w:szCs w:val="24"/>
          <w:shd w:val="clear" w:color="auto" w:fill="FFFFFF"/>
        </w:rPr>
        <w:t xml:space="preserve"> incorrectly marked. The instructor will then review your dispute and issue a decision within one week. Failure to comply with this procedure will result in forfeiture of your ability to dispute your grade.</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Additional UF Policies and Resources</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University Police</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hyperlink r:id="rId10" w:tgtFrame="_blank" w:history="1">
        <w:r w:rsidRPr="0083366F">
          <w:rPr>
            <w:rFonts w:ascii="Times New Roman" w:eastAsia="Times New Roman" w:hAnsi="Times New Roman" w:cs="Times New Roman"/>
            <w:color w:val="0000FF"/>
            <w:sz w:val="24"/>
            <w:szCs w:val="24"/>
            <w:u w:val="single"/>
          </w:rPr>
          <w:t>The UF police are together for a safe campus. 392-1111 (or 9-1-1 for emergencies)  (Links to an external site.)</w:t>
        </w:r>
      </w:hyperlink>
      <w:hyperlink r:id="rId11" w:tgtFrame="_blank" w:history="1">
        <w:r w:rsidRPr="0083366F">
          <w:rPr>
            <w:rFonts w:ascii="Times New Roman" w:eastAsia="Times New Roman" w:hAnsi="Times New Roman" w:cs="Times New Roman"/>
            <w:color w:val="0000FF"/>
            <w:sz w:val="24"/>
            <w:szCs w:val="24"/>
            <w:u w:val="single"/>
          </w:rPr>
          <w:t>http://www.police.ufl.edu/. </w:t>
        </w:r>
      </w:hyperlink>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Career Connections Center</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hyperlink r:id="rId12" w:tgtFrame="_blank" w:history="1">
        <w:r w:rsidRPr="0083366F">
          <w:rPr>
            <w:rFonts w:ascii="Times New Roman" w:eastAsia="Times New Roman" w:hAnsi="Times New Roman" w:cs="Times New Roman"/>
            <w:color w:val="0000FF"/>
            <w:sz w:val="24"/>
            <w:szCs w:val="24"/>
            <w:u w:val="single"/>
          </w:rPr>
          <w:t>Career Connections Center (Links to an external site.)</w:t>
        </w:r>
      </w:hyperlink>
      <w:r w:rsidRPr="0083366F">
        <w:rPr>
          <w:rFonts w:ascii="Times New Roman" w:eastAsia="Times New Roman" w:hAnsi="Times New Roman" w:cs="Times New Roman"/>
          <w:sz w:val="24"/>
          <w:szCs w:val="24"/>
        </w:rPr>
        <w:t xml:space="preserve"> (352-392-1601 | </w:t>
      </w:r>
      <w:hyperlink r:id="rId13" w:history="1">
        <w:r w:rsidRPr="0083366F">
          <w:rPr>
            <w:rFonts w:ascii="Times New Roman" w:eastAsia="Times New Roman" w:hAnsi="Times New Roman" w:cs="Times New Roman"/>
            <w:color w:val="0000FF"/>
            <w:sz w:val="24"/>
            <w:szCs w:val="24"/>
            <w:u w:val="single"/>
          </w:rPr>
          <w:t>CareerCenterMarketing@ufsa.ufl.edu</w:t>
        </w:r>
      </w:hyperlink>
      <w:r w:rsidRPr="0083366F">
        <w:rPr>
          <w:rFonts w:ascii="Times New Roman" w:eastAsia="Times New Roman" w:hAnsi="Times New Roman" w:cs="Times New Roman"/>
          <w:sz w:val="24"/>
          <w:szCs w:val="24"/>
        </w:rPr>
        <w:t>) connects job seekers with employers and offers guidance to enrich your collegiate experience and prepare you for life after graduation.</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lastRenderedPageBreak/>
        <w:t>Counseling and Wellness Center</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hyperlink r:id="rId14" w:tgtFrame="_blank" w:history="1">
        <w:r w:rsidRPr="0083366F">
          <w:rPr>
            <w:rFonts w:ascii="Times New Roman" w:eastAsia="Times New Roman" w:hAnsi="Times New Roman" w:cs="Times New Roman"/>
            <w:color w:val="0000FF"/>
            <w:sz w:val="24"/>
            <w:szCs w:val="24"/>
            <w:u w:val="single"/>
          </w:rPr>
          <w:t>Counseling and Wellness Center (Links to an external site.)</w:t>
        </w:r>
      </w:hyperlink>
      <w:r w:rsidRPr="0083366F">
        <w:rPr>
          <w:rFonts w:ascii="Times New Roman" w:eastAsia="Times New Roman" w:hAnsi="Times New Roman" w:cs="Times New Roman"/>
          <w:sz w:val="24"/>
          <w:szCs w:val="24"/>
        </w:rPr>
        <w:t xml:space="preserve"> (352-392-1575) provides counseling and support as well as crisis and wellness services including a </w:t>
      </w:r>
      <w:hyperlink r:id="rId15" w:tgtFrame="_blank" w:history="1">
        <w:r w:rsidRPr="0083366F">
          <w:rPr>
            <w:rFonts w:ascii="Times New Roman" w:eastAsia="Times New Roman" w:hAnsi="Times New Roman" w:cs="Times New Roman"/>
            <w:color w:val="0000FF"/>
            <w:sz w:val="24"/>
            <w:szCs w:val="24"/>
            <w:u w:val="single"/>
          </w:rPr>
          <w:t>variety of workshops (Links to an external site.)</w:t>
        </w:r>
      </w:hyperlink>
      <w:r w:rsidRPr="0083366F">
        <w:rPr>
          <w:rFonts w:ascii="Times New Roman" w:eastAsia="Times New Roman" w:hAnsi="Times New Roman" w:cs="Times New Roman"/>
          <w:sz w:val="24"/>
          <w:szCs w:val="24"/>
        </w:rPr>
        <w:t xml:space="preserve"> </w:t>
      </w:r>
      <w:proofErr w:type="gramStart"/>
      <w:r w:rsidRPr="0083366F">
        <w:rPr>
          <w:rFonts w:ascii="Times New Roman" w:eastAsia="Times New Roman" w:hAnsi="Times New Roman" w:cs="Times New Roman"/>
          <w:sz w:val="24"/>
          <w:szCs w:val="24"/>
        </w:rPr>
        <w:t>throughout</w:t>
      </w:r>
      <w:proofErr w:type="gramEnd"/>
      <w:r w:rsidRPr="0083366F">
        <w:rPr>
          <w:rFonts w:ascii="Times New Roman" w:eastAsia="Times New Roman" w:hAnsi="Times New Roman" w:cs="Times New Roman"/>
          <w:sz w:val="24"/>
          <w:szCs w:val="24"/>
        </w:rPr>
        <w:t xml:space="preserve"> the semester (e.g., Yappy Hour, Relaxation and Resilience).</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Dean of Students Office</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hyperlink r:id="rId16" w:tgtFrame="_blank" w:history="1">
        <w:r w:rsidRPr="0083366F">
          <w:rPr>
            <w:rFonts w:ascii="Times New Roman" w:eastAsia="Times New Roman" w:hAnsi="Times New Roman" w:cs="Times New Roman"/>
            <w:color w:val="0000FF"/>
            <w:sz w:val="24"/>
            <w:szCs w:val="24"/>
            <w:u w:val="single"/>
          </w:rPr>
          <w:t>Dean of Students Office (Links to an external site.)</w:t>
        </w:r>
      </w:hyperlink>
      <w:r w:rsidRPr="0083366F">
        <w:rPr>
          <w:rFonts w:ascii="Times New Roman" w:eastAsia="Times New Roman" w:hAnsi="Times New Roman" w:cs="Times New Roman"/>
          <w:sz w:val="24"/>
          <w:szCs w:val="24"/>
        </w:rPr>
        <w:t xml:space="preserve"> (352-392-1261) provides a variety of services to students and families, including </w:t>
      </w:r>
      <w:hyperlink r:id="rId17" w:tgtFrame="_blank" w:history="1">
        <w:r w:rsidRPr="0083366F">
          <w:rPr>
            <w:rFonts w:ascii="Times New Roman" w:eastAsia="Times New Roman" w:hAnsi="Times New Roman" w:cs="Times New Roman"/>
            <w:color w:val="0000FF"/>
            <w:sz w:val="24"/>
            <w:szCs w:val="24"/>
            <w:u w:val="single"/>
          </w:rPr>
          <w:t>Field and Fork (Links to an external site.)</w:t>
        </w:r>
      </w:hyperlink>
      <w:r w:rsidRPr="0083366F">
        <w:rPr>
          <w:rFonts w:ascii="Times New Roman" w:eastAsia="Times New Roman" w:hAnsi="Times New Roman" w:cs="Times New Roman"/>
          <w:sz w:val="24"/>
          <w:szCs w:val="24"/>
        </w:rPr>
        <w:t xml:space="preserve"> (UF’s food pantry) and </w:t>
      </w:r>
      <w:hyperlink r:id="rId18" w:tgtFrame="_blank" w:history="1">
        <w:r w:rsidRPr="0083366F">
          <w:rPr>
            <w:rFonts w:ascii="Times New Roman" w:eastAsia="Times New Roman" w:hAnsi="Times New Roman" w:cs="Times New Roman"/>
            <w:color w:val="0000FF"/>
            <w:sz w:val="24"/>
            <w:szCs w:val="24"/>
            <w:u w:val="single"/>
          </w:rPr>
          <w:t>New Student and Family programs (Links to an external site.)</w:t>
        </w:r>
      </w:hyperlink>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Disability Resource Center</w:t>
      </w:r>
    </w:p>
    <w:p w:rsidR="0083366F" w:rsidRPr="0083366F" w:rsidRDefault="0083366F" w:rsidP="0083366F">
      <w:pPr>
        <w:numPr>
          <w:ilvl w:val="0"/>
          <w:numId w:val="31"/>
        </w:numPr>
        <w:spacing w:before="100" w:beforeAutospacing="1" w:after="100" w:afterAutospacing="1" w:line="240" w:lineRule="auto"/>
        <w:rPr>
          <w:rFonts w:ascii="Times New Roman" w:eastAsia="Times New Roman" w:hAnsi="Times New Roman" w:cs="Times New Roman"/>
          <w:sz w:val="24"/>
          <w:szCs w:val="24"/>
        </w:rPr>
      </w:pPr>
      <w:hyperlink r:id="rId19" w:tgtFrame="_blank" w:history="1">
        <w:r w:rsidRPr="0083366F">
          <w:rPr>
            <w:rFonts w:ascii="Times New Roman" w:eastAsia="Times New Roman" w:hAnsi="Times New Roman" w:cs="Times New Roman"/>
            <w:color w:val="0000FF"/>
            <w:sz w:val="24"/>
            <w:szCs w:val="24"/>
            <w:u w:val="single"/>
          </w:rPr>
          <w:t>Disability Resource Center (Links to an external site.)</w:t>
        </w:r>
      </w:hyperlink>
      <w:r w:rsidRPr="0083366F">
        <w:rPr>
          <w:rFonts w:ascii="Times New Roman" w:eastAsia="Times New Roman" w:hAnsi="Times New Roman" w:cs="Times New Roman"/>
          <w:sz w:val="24"/>
          <w:szCs w:val="24"/>
        </w:rPr>
        <w:t xml:space="preserve"> (</w:t>
      </w:r>
      <w:hyperlink r:id="rId20" w:history="1">
        <w:r w:rsidRPr="0083366F">
          <w:rPr>
            <w:rFonts w:ascii="Times New Roman" w:eastAsia="Times New Roman" w:hAnsi="Times New Roman" w:cs="Times New Roman"/>
            <w:color w:val="0000FF"/>
            <w:sz w:val="24"/>
            <w:szCs w:val="24"/>
            <w:u w:val="single"/>
          </w:rPr>
          <w:t>DRCaccessUF@ufsa.ufl.edu</w:t>
        </w:r>
      </w:hyperlink>
      <w:r w:rsidRPr="0083366F">
        <w:rPr>
          <w:rFonts w:ascii="Times New Roman" w:eastAsia="Times New Roman" w:hAnsi="Times New Roman" w:cs="Times New Roman"/>
          <w:sz w:val="24"/>
          <w:szCs w:val="24"/>
        </w:rPr>
        <w:t xml:space="preserve"> | 352-392-8565) helps to provide an accessible learning environment for all by providing support services and facilitating accommodations, which may vary from course to course. Once registered with DRC, students will receive an accommodation letter that </w:t>
      </w:r>
      <w:proofErr w:type="gramStart"/>
      <w:r w:rsidRPr="0083366F">
        <w:rPr>
          <w:rFonts w:ascii="Times New Roman" w:eastAsia="Times New Roman" w:hAnsi="Times New Roman" w:cs="Times New Roman"/>
          <w:sz w:val="24"/>
          <w:szCs w:val="24"/>
        </w:rPr>
        <w:t>must be presented</w:t>
      </w:r>
      <w:proofErr w:type="gramEnd"/>
      <w:r w:rsidRPr="0083366F">
        <w:rPr>
          <w:rFonts w:ascii="Times New Roman" w:eastAsia="Times New Roman" w:hAnsi="Times New Roman" w:cs="Times New Roman"/>
          <w:sz w:val="24"/>
          <w:szCs w:val="24"/>
        </w:rPr>
        <w:t xml:space="preserve"> to the instructor when requesting accommodations. Students should follow this procedure as early as possible in the semester.</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Multicultural and Diversity Affairs</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hyperlink r:id="rId21" w:tgtFrame="_blank" w:history="1">
        <w:r w:rsidRPr="0083366F">
          <w:rPr>
            <w:rFonts w:ascii="Times New Roman" w:eastAsia="Times New Roman" w:hAnsi="Times New Roman" w:cs="Times New Roman"/>
            <w:color w:val="0000FF"/>
            <w:sz w:val="24"/>
            <w:szCs w:val="24"/>
            <w:u w:val="single"/>
          </w:rPr>
          <w:t>Multicultural and Diversity Affairs (Links to an external site.)</w:t>
        </w:r>
      </w:hyperlink>
      <w:r w:rsidRPr="0083366F">
        <w:rPr>
          <w:rFonts w:ascii="Times New Roman" w:eastAsia="Times New Roman" w:hAnsi="Times New Roman" w:cs="Times New Roman"/>
          <w:sz w:val="24"/>
          <w:szCs w:val="24"/>
        </w:rPr>
        <w:t xml:space="preserve"> (352-294-7850) celebrates and empowers diverse communities and advocates for an inclusive campus.</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Office of Student Veteran Services</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hyperlink r:id="rId22" w:tgtFrame="_blank" w:history="1">
        <w:r w:rsidRPr="0083366F">
          <w:rPr>
            <w:rFonts w:ascii="Times New Roman" w:eastAsia="Times New Roman" w:hAnsi="Times New Roman" w:cs="Times New Roman"/>
            <w:color w:val="0000FF"/>
            <w:sz w:val="24"/>
            <w:szCs w:val="24"/>
            <w:u w:val="single"/>
          </w:rPr>
          <w:t>Office of Student Veteran Services (Links to an external site.)</w:t>
        </w:r>
      </w:hyperlink>
      <w:r w:rsidRPr="0083366F">
        <w:rPr>
          <w:rFonts w:ascii="Times New Roman" w:eastAsia="Times New Roman" w:hAnsi="Times New Roman" w:cs="Times New Roman"/>
          <w:sz w:val="24"/>
          <w:szCs w:val="24"/>
        </w:rPr>
        <w:t xml:space="preserve"> (352-294-2948 | </w:t>
      </w:r>
      <w:hyperlink r:id="rId23" w:history="1">
        <w:r w:rsidRPr="0083366F">
          <w:rPr>
            <w:rFonts w:ascii="Times New Roman" w:eastAsia="Times New Roman" w:hAnsi="Times New Roman" w:cs="Times New Roman"/>
            <w:color w:val="0000FF"/>
            <w:sz w:val="24"/>
            <w:szCs w:val="24"/>
            <w:u w:val="single"/>
          </w:rPr>
          <w:t>vacounselor@ufl.edu</w:t>
        </w:r>
      </w:hyperlink>
      <w:r w:rsidRPr="0083366F">
        <w:rPr>
          <w:rFonts w:ascii="Times New Roman" w:eastAsia="Times New Roman" w:hAnsi="Times New Roman" w:cs="Times New Roman"/>
          <w:sz w:val="24"/>
          <w:szCs w:val="24"/>
        </w:rPr>
        <w:t>) assists student military veterans with access to benefits.</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ONE.UF</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hyperlink r:id="rId24" w:tgtFrame="_blank" w:history="1">
        <w:r w:rsidRPr="0083366F">
          <w:rPr>
            <w:rFonts w:ascii="Times New Roman" w:eastAsia="Times New Roman" w:hAnsi="Times New Roman" w:cs="Times New Roman"/>
            <w:color w:val="0000FF"/>
            <w:sz w:val="24"/>
            <w:szCs w:val="24"/>
            <w:u w:val="single"/>
          </w:rPr>
          <w:t>ONE.UF (Links to an external site.)</w:t>
        </w:r>
      </w:hyperlink>
      <w:r w:rsidRPr="0083366F">
        <w:rPr>
          <w:rFonts w:ascii="Times New Roman" w:eastAsia="Times New Roman" w:hAnsi="Times New Roman" w:cs="Times New Roman"/>
          <w:sz w:val="24"/>
          <w:szCs w:val="24"/>
        </w:rPr>
        <w:t xml:space="preserve"> </w:t>
      </w:r>
      <w:proofErr w:type="gramStart"/>
      <w:r w:rsidRPr="0083366F">
        <w:rPr>
          <w:rFonts w:ascii="Times New Roman" w:eastAsia="Times New Roman" w:hAnsi="Times New Roman" w:cs="Times New Roman"/>
          <w:sz w:val="24"/>
          <w:szCs w:val="24"/>
        </w:rPr>
        <w:t>is</w:t>
      </w:r>
      <w:proofErr w:type="gramEnd"/>
      <w:r w:rsidRPr="0083366F">
        <w:rPr>
          <w:rFonts w:ascii="Times New Roman" w:eastAsia="Times New Roman" w:hAnsi="Times New Roman" w:cs="Times New Roman"/>
          <w:sz w:val="24"/>
          <w:szCs w:val="24"/>
        </w:rPr>
        <w:t xml:space="preserve"> the home of all the student self-service applications, including access to:</w:t>
      </w:r>
    </w:p>
    <w:p w:rsidR="0083366F" w:rsidRPr="0083366F" w:rsidRDefault="0083366F" w:rsidP="0083366F">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25" w:tgtFrame="_blank" w:history="1">
        <w:r w:rsidRPr="0083366F">
          <w:rPr>
            <w:rFonts w:ascii="Times New Roman" w:eastAsia="Times New Roman" w:hAnsi="Times New Roman" w:cs="Times New Roman"/>
            <w:color w:val="0000FF"/>
            <w:sz w:val="24"/>
            <w:szCs w:val="24"/>
            <w:u w:val="single"/>
          </w:rPr>
          <w:t>Advising (Links to an external site.)</w:t>
        </w:r>
      </w:hyperlink>
    </w:p>
    <w:p w:rsidR="0083366F" w:rsidRPr="0083366F" w:rsidRDefault="0083366F" w:rsidP="0083366F">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26" w:tgtFrame="_blank" w:history="1">
        <w:r w:rsidRPr="0083366F">
          <w:rPr>
            <w:rFonts w:ascii="Times New Roman" w:eastAsia="Times New Roman" w:hAnsi="Times New Roman" w:cs="Times New Roman"/>
            <w:color w:val="0000FF"/>
            <w:sz w:val="24"/>
            <w:szCs w:val="24"/>
            <w:u w:val="single"/>
          </w:rPr>
          <w:t>Bursar (Links to an external site.)</w:t>
        </w:r>
      </w:hyperlink>
      <w:r w:rsidRPr="0083366F">
        <w:rPr>
          <w:rFonts w:ascii="Times New Roman" w:eastAsia="Times New Roman" w:hAnsi="Times New Roman" w:cs="Times New Roman"/>
          <w:sz w:val="24"/>
          <w:szCs w:val="24"/>
        </w:rPr>
        <w:t xml:space="preserve"> (352-392-0181)</w:t>
      </w:r>
    </w:p>
    <w:p w:rsidR="0083366F" w:rsidRPr="0083366F" w:rsidRDefault="0083366F" w:rsidP="0083366F">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27" w:tgtFrame="_blank" w:history="1">
        <w:r w:rsidRPr="0083366F">
          <w:rPr>
            <w:rFonts w:ascii="Times New Roman" w:eastAsia="Times New Roman" w:hAnsi="Times New Roman" w:cs="Times New Roman"/>
            <w:color w:val="0000FF"/>
            <w:sz w:val="24"/>
            <w:szCs w:val="24"/>
            <w:u w:val="single"/>
          </w:rPr>
          <w:t>Financial Aid (Links to an external site.)</w:t>
        </w:r>
      </w:hyperlink>
      <w:r w:rsidRPr="0083366F">
        <w:rPr>
          <w:rFonts w:ascii="Times New Roman" w:eastAsia="Times New Roman" w:hAnsi="Times New Roman" w:cs="Times New Roman"/>
          <w:sz w:val="24"/>
          <w:szCs w:val="24"/>
        </w:rPr>
        <w:t xml:space="preserve"> (352-392-1275)</w:t>
      </w:r>
    </w:p>
    <w:p w:rsidR="0083366F" w:rsidRPr="0083366F" w:rsidRDefault="0083366F" w:rsidP="0083366F">
      <w:pPr>
        <w:numPr>
          <w:ilvl w:val="0"/>
          <w:numId w:val="32"/>
        </w:numPr>
        <w:spacing w:before="100" w:beforeAutospacing="1" w:after="100" w:afterAutospacing="1" w:line="240" w:lineRule="auto"/>
        <w:rPr>
          <w:rFonts w:ascii="Times New Roman" w:eastAsia="Times New Roman" w:hAnsi="Times New Roman" w:cs="Times New Roman"/>
          <w:sz w:val="24"/>
          <w:szCs w:val="24"/>
        </w:rPr>
      </w:pPr>
      <w:hyperlink r:id="rId28" w:tgtFrame="_blank" w:history="1">
        <w:r w:rsidRPr="0083366F">
          <w:rPr>
            <w:rFonts w:ascii="Times New Roman" w:eastAsia="Times New Roman" w:hAnsi="Times New Roman" w:cs="Times New Roman"/>
            <w:color w:val="0000FF"/>
            <w:sz w:val="24"/>
            <w:szCs w:val="24"/>
            <w:u w:val="single"/>
          </w:rPr>
          <w:t>Registrar (Links to an external site.)</w:t>
        </w:r>
      </w:hyperlink>
      <w:r w:rsidRPr="0083366F">
        <w:rPr>
          <w:rFonts w:ascii="Times New Roman" w:eastAsia="Times New Roman" w:hAnsi="Times New Roman" w:cs="Times New Roman"/>
          <w:sz w:val="24"/>
          <w:szCs w:val="24"/>
        </w:rPr>
        <w:t xml:space="preserve"> (352-392-1374)</w:t>
      </w:r>
    </w:p>
    <w:p w:rsidR="0083366F" w:rsidRPr="0083366F" w:rsidRDefault="0083366F" w:rsidP="0083366F">
      <w:pPr>
        <w:spacing w:before="100" w:beforeAutospacing="1" w:after="100" w:afterAutospacing="1" w:line="240" w:lineRule="auto"/>
        <w:outlineLvl w:val="2"/>
        <w:rPr>
          <w:rFonts w:ascii="Times New Roman" w:eastAsia="Times New Roman" w:hAnsi="Times New Roman" w:cs="Times New Roman"/>
          <w:b/>
          <w:bCs/>
          <w:sz w:val="27"/>
          <w:szCs w:val="27"/>
        </w:rPr>
      </w:pPr>
      <w:r w:rsidRPr="0083366F">
        <w:rPr>
          <w:rFonts w:ascii="Times New Roman" w:eastAsia="Times New Roman" w:hAnsi="Times New Roman" w:cs="Times New Roman"/>
          <w:b/>
          <w:bCs/>
          <w:sz w:val="27"/>
          <w:szCs w:val="27"/>
        </w:rPr>
        <w:t>Official Sources of Rules and Regulations</w:t>
      </w:r>
    </w:p>
    <w:p w:rsidR="0083366F" w:rsidRPr="0083366F" w:rsidRDefault="0083366F" w:rsidP="0083366F">
      <w:pPr>
        <w:spacing w:before="100" w:beforeAutospacing="1" w:after="100" w:afterAutospacing="1" w:line="240" w:lineRule="auto"/>
        <w:rPr>
          <w:rFonts w:ascii="Times New Roman" w:eastAsia="Times New Roman" w:hAnsi="Times New Roman" w:cs="Times New Roman"/>
          <w:sz w:val="24"/>
          <w:szCs w:val="24"/>
        </w:rPr>
      </w:pPr>
      <w:r w:rsidRPr="0083366F">
        <w:rPr>
          <w:rFonts w:ascii="Times New Roman" w:eastAsia="Times New Roman" w:hAnsi="Times New Roman" w:cs="Times New Roman"/>
          <w:sz w:val="24"/>
          <w:szCs w:val="24"/>
        </w:rPr>
        <w:lastRenderedPageBreak/>
        <w:t xml:space="preserve">The official source of rules and regulations for UF students is the </w:t>
      </w:r>
      <w:hyperlink r:id="rId29" w:tgtFrame="_blank" w:history="1">
        <w:r w:rsidRPr="0083366F">
          <w:rPr>
            <w:rFonts w:ascii="Times New Roman" w:eastAsia="Times New Roman" w:hAnsi="Times New Roman" w:cs="Times New Roman"/>
            <w:color w:val="0000FF"/>
            <w:sz w:val="24"/>
            <w:szCs w:val="24"/>
            <w:u w:val="single"/>
          </w:rPr>
          <w:t>Undergraduate Catalog (Links to an external site.)</w:t>
        </w:r>
      </w:hyperlink>
      <w:r w:rsidRPr="0083366F">
        <w:rPr>
          <w:rFonts w:ascii="Times New Roman" w:eastAsia="Times New Roman" w:hAnsi="Times New Roman" w:cs="Times New Roman"/>
          <w:sz w:val="24"/>
          <w:szCs w:val="24"/>
        </w:rPr>
        <w:t xml:space="preserve"> </w:t>
      </w:r>
      <w:proofErr w:type="gramStart"/>
      <w:r w:rsidRPr="0083366F">
        <w:rPr>
          <w:rFonts w:ascii="Times New Roman" w:eastAsia="Times New Roman" w:hAnsi="Times New Roman" w:cs="Times New Roman"/>
          <w:sz w:val="24"/>
          <w:szCs w:val="24"/>
        </w:rPr>
        <w:t>and</w:t>
      </w:r>
      <w:proofErr w:type="gramEnd"/>
      <w:r w:rsidRPr="0083366F">
        <w:rPr>
          <w:rFonts w:ascii="Times New Roman" w:eastAsia="Times New Roman" w:hAnsi="Times New Roman" w:cs="Times New Roman"/>
          <w:sz w:val="24"/>
          <w:szCs w:val="24"/>
        </w:rPr>
        <w:t xml:space="preserve"> </w:t>
      </w:r>
      <w:hyperlink r:id="rId30" w:tgtFrame="_blank" w:history="1">
        <w:r w:rsidRPr="0083366F">
          <w:rPr>
            <w:rFonts w:ascii="Times New Roman" w:eastAsia="Times New Roman" w:hAnsi="Times New Roman" w:cs="Times New Roman"/>
            <w:color w:val="0000FF"/>
            <w:sz w:val="24"/>
            <w:szCs w:val="24"/>
            <w:u w:val="single"/>
          </w:rPr>
          <w:t>Graduate Catalog (Links to an external site.)</w:t>
        </w:r>
      </w:hyperlink>
      <w:r w:rsidRPr="0083366F">
        <w:rPr>
          <w:rFonts w:ascii="Times New Roman" w:eastAsia="Times New Roman" w:hAnsi="Times New Roman" w:cs="Times New Roman"/>
          <w:sz w:val="24"/>
          <w:szCs w:val="24"/>
        </w:rPr>
        <w:t xml:space="preserve">. Quick links to other information </w:t>
      </w:r>
      <w:proofErr w:type="gramStart"/>
      <w:r w:rsidRPr="0083366F">
        <w:rPr>
          <w:rFonts w:ascii="Times New Roman" w:eastAsia="Times New Roman" w:hAnsi="Times New Roman" w:cs="Times New Roman"/>
          <w:sz w:val="24"/>
          <w:szCs w:val="24"/>
        </w:rPr>
        <w:t>have also been provided</w:t>
      </w:r>
      <w:proofErr w:type="gramEnd"/>
      <w:r w:rsidRPr="0083366F">
        <w:rPr>
          <w:rFonts w:ascii="Times New Roman" w:eastAsia="Times New Roman" w:hAnsi="Times New Roman" w:cs="Times New Roman"/>
          <w:sz w:val="24"/>
          <w:szCs w:val="24"/>
        </w:rPr>
        <w:t xml:space="preserve"> below.</w:t>
      </w:r>
    </w:p>
    <w:p w:rsidR="0083366F" w:rsidRPr="0083366F" w:rsidRDefault="0083366F" w:rsidP="0083366F">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31" w:tgtFrame="_blank" w:history="1">
        <w:r w:rsidRPr="0083366F">
          <w:rPr>
            <w:rFonts w:ascii="Times New Roman" w:eastAsia="Times New Roman" w:hAnsi="Times New Roman" w:cs="Times New Roman"/>
            <w:color w:val="0000FF"/>
            <w:sz w:val="24"/>
            <w:szCs w:val="24"/>
            <w:u w:val="single"/>
          </w:rPr>
          <w:t>Student Handbook (Links to an external site.)</w:t>
        </w:r>
      </w:hyperlink>
    </w:p>
    <w:p w:rsidR="0083366F" w:rsidRPr="0083366F" w:rsidRDefault="0083366F" w:rsidP="0083366F">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32" w:tgtFrame="_blank" w:history="1">
        <w:r w:rsidRPr="0083366F">
          <w:rPr>
            <w:rFonts w:ascii="Times New Roman" w:eastAsia="Times New Roman" w:hAnsi="Times New Roman" w:cs="Times New Roman"/>
            <w:color w:val="0000FF"/>
            <w:sz w:val="24"/>
            <w:szCs w:val="24"/>
            <w:u w:val="single"/>
          </w:rPr>
          <w:t>Student Responsibilities (Links to an external site.)</w:t>
        </w:r>
      </w:hyperlink>
      <w:r w:rsidRPr="0083366F">
        <w:rPr>
          <w:rFonts w:ascii="Times New Roman" w:eastAsia="Times New Roman" w:hAnsi="Times New Roman" w:cs="Times New Roman"/>
          <w:sz w:val="24"/>
          <w:szCs w:val="24"/>
        </w:rPr>
        <w:t>, including academic honesty and student conduct code</w:t>
      </w:r>
    </w:p>
    <w:p w:rsidR="0083366F" w:rsidRPr="0083366F" w:rsidRDefault="0083366F" w:rsidP="0083366F">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33" w:tgtFrame="_blank" w:history="1">
        <w:proofErr w:type="gramStart"/>
        <w:r w:rsidRPr="0083366F">
          <w:rPr>
            <w:rFonts w:ascii="Times New Roman" w:eastAsia="Times New Roman" w:hAnsi="Times New Roman" w:cs="Times New Roman"/>
            <w:color w:val="0000FF"/>
            <w:sz w:val="24"/>
            <w:szCs w:val="24"/>
            <w:u w:val="single"/>
          </w:rPr>
          <w:t>e-Learning</w:t>
        </w:r>
        <w:proofErr w:type="gramEnd"/>
        <w:r w:rsidRPr="0083366F">
          <w:rPr>
            <w:rFonts w:ascii="Times New Roman" w:eastAsia="Times New Roman" w:hAnsi="Times New Roman" w:cs="Times New Roman"/>
            <w:color w:val="0000FF"/>
            <w:sz w:val="24"/>
            <w:szCs w:val="24"/>
            <w:u w:val="single"/>
          </w:rPr>
          <w:t xml:space="preserve"> Supported Services Policies (Links to an external site.)</w:t>
        </w:r>
      </w:hyperlink>
      <w:r w:rsidRPr="0083366F">
        <w:rPr>
          <w:rFonts w:ascii="Times New Roman" w:eastAsia="Times New Roman" w:hAnsi="Times New Roman" w:cs="Times New Roman"/>
          <w:sz w:val="24"/>
          <w:szCs w:val="24"/>
        </w:rPr>
        <w:t xml:space="preserve"> includes links to relevant policies including Acceptable Use, Privacy, and many more</w:t>
      </w:r>
    </w:p>
    <w:p w:rsidR="0083366F" w:rsidRPr="0083366F" w:rsidRDefault="0083366F" w:rsidP="0083366F">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34" w:tgtFrame="_blank" w:history="1">
        <w:r w:rsidRPr="0083366F">
          <w:rPr>
            <w:rFonts w:ascii="Times New Roman" w:eastAsia="Times New Roman" w:hAnsi="Times New Roman" w:cs="Times New Roman"/>
            <w:color w:val="0000FF"/>
            <w:sz w:val="24"/>
            <w:szCs w:val="24"/>
            <w:u w:val="single"/>
          </w:rPr>
          <w:t>Accessibility (Links to an external site.)</w:t>
        </w:r>
      </w:hyperlink>
      <w:r w:rsidRPr="0083366F">
        <w:rPr>
          <w:rFonts w:ascii="Times New Roman" w:eastAsia="Times New Roman" w:hAnsi="Times New Roman" w:cs="Times New Roman"/>
          <w:sz w:val="24"/>
          <w:szCs w:val="24"/>
        </w:rPr>
        <w:t>, including the Electronic Information Technology Accessibility Policy and ADA Compliance</w:t>
      </w:r>
    </w:p>
    <w:p w:rsidR="0083366F" w:rsidRPr="0083366F" w:rsidRDefault="0083366F" w:rsidP="0083366F">
      <w:pPr>
        <w:numPr>
          <w:ilvl w:val="0"/>
          <w:numId w:val="33"/>
        </w:numPr>
        <w:spacing w:before="100" w:beforeAutospacing="1" w:after="100" w:afterAutospacing="1" w:line="240" w:lineRule="auto"/>
        <w:rPr>
          <w:rFonts w:ascii="Times New Roman" w:eastAsia="Times New Roman" w:hAnsi="Times New Roman" w:cs="Times New Roman"/>
          <w:sz w:val="24"/>
          <w:szCs w:val="24"/>
        </w:rPr>
      </w:pPr>
      <w:hyperlink r:id="rId35" w:tgtFrame="_blank" w:history="1">
        <w:r w:rsidRPr="0083366F">
          <w:rPr>
            <w:rFonts w:ascii="Times New Roman" w:eastAsia="Times New Roman" w:hAnsi="Times New Roman" w:cs="Times New Roman"/>
            <w:color w:val="0000FF"/>
            <w:sz w:val="24"/>
            <w:szCs w:val="24"/>
            <w:u w:val="single"/>
          </w:rPr>
          <w:t>Student Computing Requirements (Links to an external site.)</w:t>
        </w:r>
      </w:hyperlink>
      <w:r w:rsidRPr="0083366F">
        <w:rPr>
          <w:rFonts w:ascii="Times New Roman" w:eastAsia="Times New Roman" w:hAnsi="Times New Roman" w:cs="Times New Roman"/>
          <w:sz w:val="24"/>
          <w:szCs w:val="24"/>
        </w:rPr>
        <w:t>, including minimum and recommended technology requirements and competencies</w:t>
      </w:r>
    </w:p>
    <w:p w:rsidR="0047512D" w:rsidRDefault="0047512D"/>
    <w:sectPr w:rsidR="004751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23B1"/>
    <w:multiLevelType w:val="multilevel"/>
    <w:tmpl w:val="F2AC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D3168"/>
    <w:multiLevelType w:val="multilevel"/>
    <w:tmpl w:val="1C3A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854B3D"/>
    <w:multiLevelType w:val="multilevel"/>
    <w:tmpl w:val="39D4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417364"/>
    <w:multiLevelType w:val="multilevel"/>
    <w:tmpl w:val="3EF4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478B8"/>
    <w:multiLevelType w:val="multilevel"/>
    <w:tmpl w:val="E268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2F23E8"/>
    <w:multiLevelType w:val="multilevel"/>
    <w:tmpl w:val="8AB6E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05C31"/>
    <w:multiLevelType w:val="multilevel"/>
    <w:tmpl w:val="19E4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666B1A"/>
    <w:multiLevelType w:val="multilevel"/>
    <w:tmpl w:val="201C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0A36A1"/>
    <w:multiLevelType w:val="multilevel"/>
    <w:tmpl w:val="E5A2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680F82"/>
    <w:multiLevelType w:val="multilevel"/>
    <w:tmpl w:val="543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A01526"/>
    <w:multiLevelType w:val="multilevel"/>
    <w:tmpl w:val="F73C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CB06FD"/>
    <w:multiLevelType w:val="multilevel"/>
    <w:tmpl w:val="6F660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40084"/>
    <w:multiLevelType w:val="multilevel"/>
    <w:tmpl w:val="0A60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AF6C61"/>
    <w:multiLevelType w:val="multilevel"/>
    <w:tmpl w:val="2AE4C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637049"/>
    <w:multiLevelType w:val="multilevel"/>
    <w:tmpl w:val="FAB4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6F0FD8"/>
    <w:multiLevelType w:val="multilevel"/>
    <w:tmpl w:val="F34E9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194122"/>
    <w:multiLevelType w:val="multilevel"/>
    <w:tmpl w:val="EC88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067E6F"/>
    <w:multiLevelType w:val="multilevel"/>
    <w:tmpl w:val="81BA5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CD1A09"/>
    <w:multiLevelType w:val="multilevel"/>
    <w:tmpl w:val="FBB85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DC410F"/>
    <w:multiLevelType w:val="multilevel"/>
    <w:tmpl w:val="5F58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A77C4"/>
    <w:multiLevelType w:val="multilevel"/>
    <w:tmpl w:val="D612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FB33CD"/>
    <w:multiLevelType w:val="multilevel"/>
    <w:tmpl w:val="DE36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7A309D"/>
    <w:multiLevelType w:val="multilevel"/>
    <w:tmpl w:val="640C8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1C799D"/>
    <w:multiLevelType w:val="multilevel"/>
    <w:tmpl w:val="A188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480BE0"/>
    <w:multiLevelType w:val="multilevel"/>
    <w:tmpl w:val="6158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6831FB"/>
    <w:multiLevelType w:val="multilevel"/>
    <w:tmpl w:val="37763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5C661A"/>
    <w:multiLevelType w:val="multilevel"/>
    <w:tmpl w:val="8042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271CC5"/>
    <w:multiLevelType w:val="multilevel"/>
    <w:tmpl w:val="D39ED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9E5ECC"/>
    <w:multiLevelType w:val="multilevel"/>
    <w:tmpl w:val="E1E0D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E4E76DC"/>
    <w:multiLevelType w:val="multilevel"/>
    <w:tmpl w:val="499C7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D4289"/>
    <w:multiLevelType w:val="multilevel"/>
    <w:tmpl w:val="63424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161DA2"/>
    <w:multiLevelType w:val="multilevel"/>
    <w:tmpl w:val="EEA6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615512"/>
    <w:multiLevelType w:val="multilevel"/>
    <w:tmpl w:val="974A7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32"/>
  </w:num>
  <w:num w:numId="3">
    <w:abstractNumId w:val="14"/>
  </w:num>
  <w:num w:numId="4">
    <w:abstractNumId w:val="17"/>
  </w:num>
  <w:num w:numId="5">
    <w:abstractNumId w:val="16"/>
  </w:num>
  <w:num w:numId="6">
    <w:abstractNumId w:val="15"/>
  </w:num>
  <w:num w:numId="7">
    <w:abstractNumId w:val="24"/>
  </w:num>
  <w:num w:numId="8">
    <w:abstractNumId w:val="28"/>
  </w:num>
  <w:num w:numId="9">
    <w:abstractNumId w:val="18"/>
  </w:num>
  <w:num w:numId="10">
    <w:abstractNumId w:val="10"/>
  </w:num>
  <w:num w:numId="11">
    <w:abstractNumId w:val="20"/>
  </w:num>
  <w:num w:numId="12">
    <w:abstractNumId w:val="22"/>
  </w:num>
  <w:num w:numId="13">
    <w:abstractNumId w:val="8"/>
  </w:num>
  <w:num w:numId="14">
    <w:abstractNumId w:val="12"/>
  </w:num>
  <w:num w:numId="15">
    <w:abstractNumId w:val="4"/>
  </w:num>
  <w:num w:numId="16">
    <w:abstractNumId w:val="6"/>
  </w:num>
  <w:num w:numId="17">
    <w:abstractNumId w:val="1"/>
  </w:num>
  <w:num w:numId="18">
    <w:abstractNumId w:val="13"/>
  </w:num>
  <w:num w:numId="19">
    <w:abstractNumId w:val="23"/>
  </w:num>
  <w:num w:numId="20">
    <w:abstractNumId w:val="3"/>
  </w:num>
  <w:num w:numId="21">
    <w:abstractNumId w:val="2"/>
  </w:num>
  <w:num w:numId="22">
    <w:abstractNumId w:val="19"/>
  </w:num>
  <w:num w:numId="23">
    <w:abstractNumId w:val="0"/>
  </w:num>
  <w:num w:numId="24">
    <w:abstractNumId w:val="5"/>
  </w:num>
  <w:num w:numId="25">
    <w:abstractNumId w:val="31"/>
  </w:num>
  <w:num w:numId="26">
    <w:abstractNumId w:val="11"/>
  </w:num>
  <w:num w:numId="27">
    <w:abstractNumId w:val="29"/>
  </w:num>
  <w:num w:numId="28">
    <w:abstractNumId w:val="27"/>
  </w:num>
  <w:num w:numId="29">
    <w:abstractNumId w:val="7"/>
  </w:num>
  <w:num w:numId="30">
    <w:abstractNumId w:val="21"/>
  </w:num>
  <w:num w:numId="31">
    <w:abstractNumId w:val="26"/>
  </w:num>
  <w:num w:numId="32">
    <w:abstractNumId w:val="9"/>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6F"/>
    <w:rsid w:val="0047512D"/>
    <w:rsid w:val="0083366F"/>
    <w:rsid w:val="00EF35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2BAC1"/>
  <w15:chartTrackingRefBased/>
  <w15:docId w15:val="{DE152659-867E-4899-96D7-AA3F3A40C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648737">
      <w:bodyDiv w:val="1"/>
      <w:marLeft w:val="0"/>
      <w:marRight w:val="0"/>
      <w:marTop w:val="0"/>
      <w:marBottom w:val="0"/>
      <w:divBdr>
        <w:top w:val="none" w:sz="0" w:space="0" w:color="auto"/>
        <w:left w:val="none" w:sz="0" w:space="0" w:color="auto"/>
        <w:bottom w:val="none" w:sz="0" w:space="0" w:color="auto"/>
        <w:right w:val="none" w:sz="0" w:space="0" w:color="auto"/>
      </w:divBdr>
      <w:divsChild>
        <w:div w:id="1342970142">
          <w:marLeft w:val="0"/>
          <w:marRight w:val="0"/>
          <w:marTop w:val="0"/>
          <w:marBottom w:val="0"/>
          <w:divBdr>
            <w:top w:val="none" w:sz="0" w:space="0" w:color="auto"/>
            <w:left w:val="none" w:sz="0" w:space="0" w:color="auto"/>
            <w:bottom w:val="none" w:sz="0" w:space="0" w:color="auto"/>
            <w:right w:val="none" w:sz="0" w:space="0" w:color="auto"/>
          </w:divBdr>
          <w:divsChild>
            <w:div w:id="256015804">
              <w:marLeft w:val="0"/>
              <w:marRight w:val="0"/>
              <w:marTop w:val="0"/>
              <w:marBottom w:val="0"/>
              <w:divBdr>
                <w:top w:val="none" w:sz="0" w:space="0" w:color="auto"/>
                <w:left w:val="none" w:sz="0" w:space="0" w:color="auto"/>
                <w:bottom w:val="none" w:sz="0" w:space="0" w:color="auto"/>
                <w:right w:val="none" w:sz="0" w:space="0" w:color="auto"/>
              </w:divBdr>
              <w:divsChild>
                <w:div w:id="773129679">
                  <w:marLeft w:val="0"/>
                  <w:marRight w:val="0"/>
                  <w:marTop w:val="0"/>
                  <w:marBottom w:val="0"/>
                  <w:divBdr>
                    <w:top w:val="none" w:sz="0" w:space="0" w:color="auto"/>
                    <w:left w:val="none" w:sz="0" w:space="0" w:color="auto"/>
                    <w:bottom w:val="none" w:sz="0" w:space="0" w:color="auto"/>
                    <w:right w:val="none" w:sz="0" w:space="0" w:color="auto"/>
                  </w:divBdr>
                  <w:divsChild>
                    <w:div w:id="544874206">
                      <w:marLeft w:val="0"/>
                      <w:marRight w:val="0"/>
                      <w:marTop w:val="0"/>
                      <w:marBottom w:val="0"/>
                      <w:divBdr>
                        <w:top w:val="none" w:sz="0" w:space="0" w:color="auto"/>
                        <w:left w:val="none" w:sz="0" w:space="0" w:color="auto"/>
                        <w:bottom w:val="none" w:sz="0" w:space="0" w:color="auto"/>
                        <w:right w:val="none" w:sz="0" w:space="0" w:color="auto"/>
                      </w:divBdr>
                    </w:div>
                  </w:divsChild>
                </w:div>
                <w:div w:id="1234268694">
                  <w:marLeft w:val="0"/>
                  <w:marRight w:val="0"/>
                  <w:marTop w:val="0"/>
                  <w:marBottom w:val="0"/>
                  <w:divBdr>
                    <w:top w:val="none" w:sz="0" w:space="0" w:color="auto"/>
                    <w:left w:val="none" w:sz="0" w:space="0" w:color="auto"/>
                    <w:bottom w:val="none" w:sz="0" w:space="0" w:color="auto"/>
                    <w:right w:val="none" w:sz="0" w:space="0" w:color="auto"/>
                  </w:divBdr>
                  <w:divsChild>
                    <w:div w:id="1738895109">
                      <w:marLeft w:val="0"/>
                      <w:marRight w:val="0"/>
                      <w:marTop w:val="0"/>
                      <w:marBottom w:val="0"/>
                      <w:divBdr>
                        <w:top w:val="none" w:sz="0" w:space="0" w:color="auto"/>
                        <w:left w:val="none" w:sz="0" w:space="0" w:color="auto"/>
                        <w:bottom w:val="none" w:sz="0" w:space="0" w:color="auto"/>
                        <w:right w:val="none" w:sz="0" w:space="0" w:color="auto"/>
                      </w:divBdr>
                    </w:div>
                  </w:divsChild>
                </w:div>
                <w:div w:id="1526750782">
                  <w:marLeft w:val="0"/>
                  <w:marRight w:val="0"/>
                  <w:marTop w:val="0"/>
                  <w:marBottom w:val="0"/>
                  <w:divBdr>
                    <w:top w:val="none" w:sz="0" w:space="0" w:color="auto"/>
                    <w:left w:val="none" w:sz="0" w:space="0" w:color="auto"/>
                    <w:bottom w:val="none" w:sz="0" w:space="0" w:color="auto"/>
                    <w:right w:val="none" w:sz="0" w:space="0" w:color="auto"/>
                  </w:divBdr>
                  <w:divsChild>
                    <w:div w:id="1689524518">
                      <w:marLeft w:val="0"/>
                      <w:marRight w:val="0"/>
                      <w:marTop w:val="0"/>
                      <w:marBottom w:val="0"/>
                      <w:divBdr>
                        <w:top w:val="none" w:sz="0" w:space="0" w:color="auto"/>
                        <w:left w:val="none" w:sz="0" w:space="0" w:color="auto"/>
                        <w:bottom w:val="none" w:sz="0" w:space="0" w:color="auto"/>
                        <w:right w:val="none" w:sz="0" w:space="0" w:color="auto"/>
                      </w:divBdr>
                      <w:divsChild>
                        <w:div w:id="1890531294">
                          <w:marLeft w:val="150"/>
                          <w:marRight w:val="0"/>
                          <w:marTop w:val="0"/>
                          <w:marBottom w:val="0"/>
                          <w:divBdr>
                            <w:top w:val="none" w:sz="0" w:space="0" w:color="auto"/>
                            <w:left w:val="none" w:sz="0" w:space="0" w:color="auto"/>
                            <w:bottom w:val="none" w:sz="0" w:space="0" w:color="auto"/>
                            <w:right w:val="none" w:sz="0" w:space="0" w:color="auto"/>
                          </w:divBdr>
                        </w:div>
                        <w:div w:id="1199004858">
                          <w:marLeft w:val="0"/>
                          <w:marRight w:val="0"/>
                          <w:marTop w:val="0"/>
                          <w:marBottom w:val="0"/>
                          <w:divBdr>
                            <w:top w:val="none" w:sz="0" w:space="0" w:color="auto"/>
                            <w:left w:val="none" w:sz="0" w:space="0" w:color="auto"/>
                            <w:bottom w:val="none" w:sz="0" w:space="0" w:color="auto"/>
                            <w:right w:val="none" w:sz="0" w:space="0" w:color="auto"/>
                          </w:divBdr>
                        </w:div>
                        <w:div w:id="1984919658">
                          <w:marLeft w:val="0"/>
                          <w:marRight w:val="0"/>
                          <w:marTop w:val="0"/>
                          <w:marBottom w:val="0"/>
                          <w:divBdr>
                            <w:top w:val="none" w:sz="0" w:space="0" w:color="auto"/>
                            <w:left w:val="none" w:sz="0" w:space="0" w:color="auto"/>
                            <w:bottom w:val="none" w:sz="0" w:space="0" w:color="auto"/>
                            <w:right w:val="none" w:sz="0" w:space="0" w:color="auto"/>
                          </w:divBdr>
                        </w:div>
                        <w:div w:id="642319536">
                          <w:marLeft w:val="0"/>
                          <w:marRight w:val="0"/>
                          <w:marTop w:val="0"/>
                          <w:marBottom w:val="0"/>
                          <w:divBdr>
                            <w:top w:val="none" w:sz="0" w:space="0" w:color="auto"/>
                            <w:left w:val="none" w:sz="0" w:space="0" w:color="auto"/>
                            <w:bottom w:val="none" w:sz="0" w:space="0" w:color="auto"/>
                            <w:right w:val="none" w:sz="0" w:space="0" w:color="auto"/>
                          </w:divBdr>
                        </w:div>
                        <w:div w:id="1837113752">
                          <w:marLeft w:val="0"/>
                          <w:marRight w:val="0"/>
                          <w:marTop w:val="0"/>
                          <w:marBottom w:val="0"/>
                          <w:divBdr>
                            <w:top w:val="none" w:sz="0" w:space="0" w:color="auto"/>
                            <w:left w:val="none" w:sz="0" w:space="0" w:color="auto"/>
                            <w:bottom w:val="none" w:sz="0" w:space="0" w:color="auto"/>
                            <w:right w:val="none" w:sz="0" w:space="0" w:color="auto"/>
                          </w:divBdr>
                        </w:div>
                        <w:div w:id="1280257900">
                          <w:marLeft w:val="0"/>
                          <w:marRight w:val="0"/>
                          <w:marTop w:val="0"/>
                          <w:marBottom w:val="0"/>
                          <w:divBdr>
                            <w:top w:val="none" w:sz="0" w:space="0" w:color="auto"/>
                            <w:left w:val="none" w:sz="0" w:space="0" w:color="auto"/>
                            <w:bottom w:val="none" w:sz="0" w:space="0" w:color="auto"/>
                            <w:right w:val="none" w:sz="0" w:space="0" w:color="auto"/>
                          </w:divBdr>
                        </w:div>
                        <w:div w:id="1455099171">
                          <w:marLeft w:val="0"/>
                          <w:marRight w:val="0"/>
                          <w:marTop w:val="0"/>
                          <w:marBottom w:val="0"/>
                          <w:divBdr>
                            <w:top w:val="none" w:sz="0" w:space="0" w:color="auto"/>
                            <w:left w:val="none" w:sz="0" w:space="0" w:color="auto"/>
                            <w:bottom w:val="none" w:sz="0" w:space="0" w:color="auto"/>
                            <w:right w:val="none" w:sz="0" w:space="0" w:color="auto"/>
                          </w:divBdr>
                        </w:div>
                        <w:div w:id="1983848221">
                          <w:marLeft w:val="0"/>
                          <w:marRight w:val="0"/>
                          <w:marTop w:val="0"/>
                          <w:marBottom w:val="0"/>
                          <w:divBdr>
                            <w:top w:val="none" w:sz="0" w:space="0" w:color="auto"/>
                            <w:left w:val="none" w:sz="0" w:space="0" w:color="auto"/>
                            <w:bottom w:val="none" w:sz="0" w:space="0" w:color="auto"/>
                            <w:right w:val="none" w:sz="0" w:space="0" w:color="auto"/>
                          </w:divBdr>
                        </w:div>
                        <w:div w:id="891498744">
                          <w:marLeft w:val="0"/>
                          <w:marRight w:val="0"/>
                          <w:marTop w:val="0"/>
                          <w:marBottom w:val="0"/>
                          <w:divBdr>
                            <w:top w:val="none" w:sz="0" w:space="0" w:color="auto"/>
                            <w:left w:val="none" w:sz="0" w:space="0" w:color="auto"/>
                            <w:bottom w:val="none" w:sz="0" w:space="0" w:color="auto"/>
                            <w:right w:val="none" w:sz="0" w:space="0" w:color="auto"/>
                          </w:divBdr>
                        </w:div>
                        <w:div w:id="864709902">
                          <w:marLeft w:val="0"/>
                          <w:marRight w:val="0"/>
                          <w:marTop w:val="0"/>
                          <w:marBottom w:val="0"/>
                          <w:divBdr>
                            <w:top w:val="none" w:sz="0" w:space="0" w:color="auto"/>
                            <w:left w:val="none" w:sz="0" w:space="0" w:color="auto"/>
                            <w:bottom w:val="none" w:sz="0" w:space="0" w:color="auto"/>
                            <w:right w:val="none" w:sz="0" w:space="0" w:color="auto"/>
                          </w:divBdr>
                        </w:div>
                        <w:div w:id="1582373260">
                          <w:marLeft w:val="0"/>
                          <w:marRight w:val="0"/>
                          <w:marTop w:val="0"/>
                          <w:marBottom w:val="0"/>
                          <w:divBdr>
                            <w:top w:val="none" w:sz="0" w:space="0" w:color="auto"/>
                            <w:left w:val="none" w:sz="0" w:space="0" w:color="auto"/>
                            <w:bottom w:val="none" w:sz="0" w:space="0" w:color="auto"/>
                            <w:right w:val="none" w:sz="0" w:space="0" w:color="auto"/>
                          </w:divBdr>
                        </w:div>
                        <w:div w:id="589968359">
                          <w:marLeft w:val="0"/>
                          <w:marRight w:val="0"/>
                          <w:marTop w:val="0"/>
                          <w:marBottom w:val="0"/>
                          <w:divBdr>
                            <w:top w:val="none" w:sz="0" w:space="0" w:color="auto"/>
                            <w:left w:val="none" w:sz="0" w:space="0" w:color="auto"/>
                            <w:bottom w:val="none" w:sz="0" w:space="0" w:color="auto"/>
                            <w:right w:val="none" w:sz="0" w:space="0" w:color="auto"/>
                          </w:divBdr>
                        </w:div>
                        <w:div w:id="989528346">
                          <w:marLeft w:val="0"/>
                          <w:marRight w:val="0"/>
                          <w:marTop w:val="0"/>
                          <w:marBottom w:val="0"/>
                          <w:divBdr>
                            <w:top w:val="none" w:sz="0" w:space="0" w:color="auto"/>
                            <w:left w:val="none" w:sz="0" w:space="0" w:color="auto"/>
                            <w:bottom w:val="none" w:sz="0" w:space="0" w:color="auto"/>
                            <w:right w:val="none" w:sz="0" w:space="0" w:color="auto"/>
                          </w:divBdr>
                        </w:div>
                        <w:div w:id="1321040691">
                          <w:marLeft w:val="0"/>
                          <w:marRight w:val="0"/>
                          <w:marTop w:val="0"/>
                          <w:marBottom w:val="0"/>
                          <w:divBdr>
                            <w:top w:val="none" w:sz="0" w:space="0" w:color="auto"/>
                            <w:left w:val="none" w:sz="0" w:space="0" w:color="auto"/>
                            <w:bottom w:val="none" w:sz="0" w:space="0" w:color="auto"/>
                            <w:right w:val="none" w:sz="0" w:space="0" w:color="auto"/>
                          </w:divBdr>
                        </w:div>
                        <w:div w:id="1888444792">
                          <w:marLeft w:val="0"/>
                          <w:marRight w:val="0"/>
                          <w:marTop w:val="0"/>
                          <w:marBottom w:val="0"/>
                          <w:divBdr>
                            <w:top w:val="none" w:sz="0" w:space="0" w:color="auto"/>
                            <w:left w:val="none" w:sz="0" w:space="0" w:color="auto"/>
                            <w:bottom w:val="none" w:sz="0" w:space="0" w:color="auto"/>
                            <w:right w:val="none" w:sz="0" w:space="0" w:color="auto"/>
                          </w:divBdr>
                        </w:div>
                        <w:div w:id="1701055394">
                          <w:marLeft w:val="0"/>
                          <w:marRight w:val="0"/>
                          <w:marTop w:val="0"/>
                          <w:marBottom w:val="0"/>
                          <w:divBdr>
                            <w:top w:val="none" w:sz="0" w:space="0" w:color="auto"/>
                            <w:left w:val="none" w:sz="0" w:space="0" w:color="auto"/>
                            <w:bottom w:val="none" w:sz="0" w:space="0" w:color="auto"/>
                            <w:right w:val="none" w:sz="0" w:space="0" w:color="auto"/>
                          </w:divBdr>
                        </w:div>
                        <w:div w:id="1072507109">
                          <w:marLeft w:val="0"/>
                          <w:marRight w:val="0"/>
                          <w:marTop w:val="0"/>
                          <w:marBottom w:val="0"/>
                          <w:divBdr>
                            <w:top w:val="none" w:sz="0" w:space="0" w:color="auto"/>
                            <w:left w:val="none" w:sz="0" w:space="0" w:color="auto"/>
                            <w:bottom w:val="none" w:sz="0" w:space="0" w:color="auto"/>
                            <w:right w:val="none" w:sz="0" w:space="0" w:color="auto"/>
                          </w:divBdr>
                        </w:div>
                        <w:div w:id="2093115349">
                          <w:marLeft w:val="0"/>
                          <w:marRight w:val="0"/>
                          <w:marTop w:val="0"/>
                          <w:marBottom w:val="0"/>
                          <w:divBdr>
                            <w:top w:val="none" w:sz="0" w:space="0" w:color="auto"/>
                            <w:left w:val="none" w:sz="0" w:space="0" w:color="auto"/>
                            <w:bottom w:val="none" w:sz="0" w:space="0" w:color="auto"/>
                            <w:right w:val="none" w:sz="0" w:space="0" w:color="auto"/>
                          </w:divBdr>
                        </w:div>
                        <w:div w:id="1973632269">
                          <w:marLeft w:val="0"/>
                          <w:marRight w:val="0"/>
                          <w:marTop w:val="0"/>
                          <w:marBottom w:val="0"/>
                          <w:divBdr>
                            <w:top w:val="none" w:sz="0" w:space="0" w:color="auto"/>
                            <w:left w:val="none" w:sz="0" w:space="0" w:color="auto"/>
                            <w:bottom w:val="none" w:sz="0" w:space="0" w:color="auto"/>
                            <w:right w:val="none" w:sz="0" w:space="0" w:color="auto"/>
                          </w:divBdr>
                        </w:div>
                        <w:div w:id="1167327792">
                          <w:marLeft w:val="0"/>
                          <w:marRight w:val="0"/>
                          <w:marTop w:val="0"/>
                          <w:marBottom w:val="0"/>
                          <w:divBdr>
                            <w:top w:val="none" w:sz="0" w:space="0" w:color="auto"/>
                            <w:left w:val="none" w:sz="0" w:space="0" w:color="auto"/>
                            <w:bottom w:val="none" w:sz="0" w:space="0" w:color="auto"/>
                            <w:right w:val="none" w:sz="0" w:space="0" w:color="auto"/>
                          </w:divBdr>
                        </w:div>
                        <w:div w:id="2111008285">
                          <w:marLeft w:val="0"/>
                          <w:marRight w:val="0"/>
                          <w:marTop w:val="0"/>
                          <w:marBottom w:val="0"/>
                          <w:divBdr>
                            <w:top w:val="none" w:sz="0" w:space="0" w:color="auto"/>
                            <w:left w:val="none" w:sz="0" w:space="0" w:color="auto"/>
                            <w:bottom w:val="none" w:sz="0" w:space="0" w:color="auto"/>
                            <w:right w:val="none" w:sz="0" w:space="0" w:color="auto"/>
                          </w:divBdr>
                        </w:div>
                        <w:div w:id="92215778">
                          <w:marLeft w:val="0"/>
                          <w:marRight w:val="0"/>
                          <w:marTop w:val="0"/>
                          <w:marBottom w:val="0"/>
                          <w:divBdr>
                            <w:top w:val="none" w:sz="0" w:space="0" w:color="auto"/>
                            <w:left w:val="none" w:sz="0" w:space="0" w:color="auto"/>
                            <w:bottom w:val="none" w:sz="0" w:space="0" w:color="auto"/>
                            <w:right w:val="none" w:sz="0" w:space="0" w:color="auto"/>
                          </w:divBdr>
                        </w:div>
                        <w:div w:id="353727180">
                          <w:marLeft w:val="0"/>
                          <w:marRight w:val="0"/>
                          <w:marTop w:val="0"/>
                          <w:marBottom w:val="0"/>
                          <w:divBdr>
                            <w:top w:val="none" w:sz="0" w:space="0" w:color="auto"/>
                            <w:left w:val="none" w:sz="0" w:space="0" w:color="auto"/>
                            <w:bottom w:val="none" w:sz="0" w:space="0" w:color="auto"/>
                            <w:right w:val="none" w:sz="0" w:space="0" w:color="auto"/>
                          </w:divBdr>
                        </w:div>
                        <w:div w:id="743800340">
                          <w:marLeft w:val="0"/>
                          <w:marRight w:val="0"/>
                          <w:marTop w:val="0"/>
                          <w:marBottom w:val="0"/>
                          <w:divBdr>
                            <w:top w:val="none" w:sz="0" w:space="0" w:color="auto"/>
                            <w:left w:val="none" w:sz="0" w:space="0" w:color="auto"/>
                            <w:bottom w:val="none" w:sz="0" w:space="0" w:color="auto"/>
                            <w:right w:val="none" w:sz="0" w:space="0" w:color="auto"/>
                          </w:divBdr>
                        </w:div>
                        <w:div w:id="1742633968">
                          <w:marLeft w:val="0"/>
                          <w:marRight w:val="0"/>
                          <w:marTop w:val="0"/>
                          <w:marBottom w:val="0"/>
                          <w:divBdr>
                            <w:top w:val="none" w:sz="0" w:space="0" w:color="auto"/>
                            <w:left w:val="none" w:sz="0" w:space="0" w:color="auto"/>
                            <w:bottom w:val="none" w:sz="0" w:space="0" w:color="auto"/>
                            <w:right w:val="none" w:sz="0" w:space="0" w:color="auto"/>
                          </w:divBdr>
                        </w:div>
                        <w:div w:id="1206602036">
                          <w:marLeft w:val="0"/>
                          <w:marRight w:val="0"/>
                          <w:marTop w:val="0"/>
                          <w:marBottom w:val="0"/>
                          <w:divBdr>
                            <w:top w:val="none" w:sz="0" w:space="0" w:color="auto"/>
                            <w:left w:val="none" w:sz="0" w:space="0" w:color="auto"/>
                            <w:bottom w:val="none" w:sz="0" w:space="0" w:color="auto"/>
                            <w:right w:val="none" w:sz="0" w:space="0" w:color="auto"/>
                          </w:divBdr>
                        </w:div>
                        <w:div w:id="1676152542">
                          <w:marLeft w:val="0"/>
                          <w:marRight w:val="0"/>
                          <w:marTop w:val="0"/>
                          <w:marBottom w:val="0"/>
                          <w:divBdr>
                            <w:top w:val="none" w:sz="0" w:space="0" w:color="auto"/>
                            <w:left w:val="none" w:sz="0" w:space="0" w:color="auto"/>
                            <w:bottom w:val="none" w:sz="0" w:space="0" w:color="auto"/>
                            <w:right w:val="none" w:sz="0" w:space="0" w:color="auto"/>
                          </w:divBdr>
                        </w:div>
                        <w:div w:id="1789230720">
                          <w:marLeft w:val="0"/>
                          <w:marRight w:val="0"/>
                          <w:marTop w:val="0"/>
                          <w:marBottom w:val="0"/>
                          <w:divBdr>
                            <w:top w:val="none" w:sz="0" w:space="0" w:color="auto"/>
                            <w:left w:val="none" w:sz="0" w:space="0" w:color="auto"/>
                            <w:bottom w:val="none" w:sz="0" w:space="0" w:color="auto"/>
                            <w:right w:val="none" w:sz="0" w:space="0" w:color="auto"/>
                          </w:divBdr>
                        </w:div>
                        <w:div w:id="439222733">
                          <w:marLeft w:val="0"/>
                          <w:marRight w:val="0"/>
                          <w:marTop w:val="0"/>
                          <w:marBottom w:val="0"/>
                          <w:divBdr>
                            <w:top w:val="none" w:sz="0" w:space="0" w:color="auto"/>
                            <w:left w:val="none" w:sz="0" w:space="0" w:color="auto"/>
                            <w:bottom w:val="none" w:sz="0" w:space="0" w:color="auto"/>
                            <w:right w:val="none" w:sz="0" w:space="0" w:color="auto"/>
                          </w:divBdr>
                        </w:div>
                        <w:div w:id="224341408">
                          <w:marLeft w:val="0"/>
                          <w:marRight w:val="0"/>
                          <w:marTop w:val="0"/>
                          <w:marBottom w:val="0"/>
                          <w:divBdr>
                            <w:top w:val="none" w:sz="0" w:space="0" w:color="auto"/>
                            <w:left w:val="none" w:sz="0" w:space="0" w:color="auto"/>
                            <w:bottom w:val="none" w:sz="0" w:space="0" w:color="auto"/>
                            <w:right w:val="none" w:sz="0" w:space="0" w:color="auto"/>
                          </w:divBdr>
                        </w:div>
                        <w:div w:id="1631011175">
                          <w:marLeft w:val="0"/>
                          <w:marRight w:val="0"/>
                          <w:marTop w:val="0"/>
                          <w:marBottom w:val="0"/>
                          <w:divBdr>
                            <w:top w:val="none" w:sz="0" w:space="0" w:color="auto"/>
                            <w:left w:val="none" w:sz="0" w:space="0" w:color="auto"/>
                            <w:bottom w:val="none" w:sz="0" w:space="0" w:color="auto"/>
                            <w:right w:val="none" w:sz="0" w:space="0" w:color="auto"/>
                          </w:divBdr>
                        </w:div>
                        <w:div w:id="671182669">
                          <w:marLeft w:val="0"/>
                          <w:marRight w:val="0"/>
                          <w:marTop w:val="0"/>
                          <w:marBottom w:val="0"/>
                          <w:divBdr>
                            <w:top w:val="none" w:sz="0" w:space="0" w:color="auto"/>
                            <w:left w:val="none" w:sz="0" w:space="0" w:color="auto"/>
                            <w:bottom w:val="none" w:sz="0" w:space="0" w:color="auto"/>
                            <w:right w:val="none" w:sz="0" w:space="0" w:color="auto"/>
                          </w:divBdr>
                        </w:div>
                        <w:div w:id="314651142">
                          <w:marLeft w:val="0"/>
                          <w:marRight w:val="0"/>
                          <w:marTop w:val="0"/>
                          <w:marBottom w:val="0"/>
                          <w:divBdr>
                            <w:top w:val="none" w:sz="0" w:space="0" w:color="auto"/>
                            <w:left w:val="none" w:sz="0" w:space="0" w:color="auto"/>
                            <w:bottom w:val="none" w:sz="0" w:space="0" w:color="auto"/>
                            <w:right w:val="none" w:sz="0" w:space="0" w:color="auto"/>
                          </w:divBdr>
                        </w:div>
                        <w:div w:id="821043275">
                          <w:marLeft w:val="0"/>
                          <w:marRight w:val="0"/>
                          <w:marTop w:val="0"/>
                          <w:marBottom w:val="0"/>
                          <w:divBdr>
                            <w:top w:val="none" w:sz="0" w:space="0" w:color="auto"/>
                            <w:left w:val="none" w:sz="0" w:space="0" w:color="auto"/>
                            <w:bottom w:val="none" w:sz="0" w:space="0" w:color="auto"/>
                            <w:right w:val="none" w:sz="0" w:space="0" w:color="auto"/>
                          </w:divBdr>
                        </w:div>
                        <w:div w:id="1829325112">
                          <w:marLeft w:val="0"/>
                          <w:marRight w:val="0"/>
                          <w:marTop w:val="0"/>
                          <w:marBottom w:val="0"/>
                          <w:divBdr>
                            <w:top w:val="none" w:sz="0" w:space="0" w:color="auto"/>
                            <w:left w:val="none" w:sz="0" w:space="0" w:color="auto"/>
                            <w:bottom w:val="none" w:sz="0" w:space="0" w:color="auto"/>
                            <w:right w:val="none" w:sz="0" w:space="0" w:color="auto"/>
                          </w:divBdr>
                        </w:div>
                        <w:div w:id="2116556906">
                          <w:marLeft w:val="0"/>
                          <w:marRight w:val="0"/>
                          <w:marTop w:val="0"/>
                          <w:marBottom w:val="0"/>
                          <w:divBdr>
                            <w:top w:val="none" w:sz="0" w:space="0" w:color="auto"/>
                            <w:left w:val="none" w:sz="0" w:space="0" w:color="auto"/>
                            <w:bottom w:val="none" w:sz="0" w:space="0" w:color="auto"/>
                            <w:right w:val="none" w:sz="0" w:space="0" w:color="auto"/>
                          </w:divBdr>
                        </w:div>
                        <w:div w:id="8795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77551">
                  <w:marLeft w:val="0"/>
                  <w:marRight w:val="0"/>
                  <w:marTop w:val="0"/>
                  <w:marBottom w:val="0"/>
                  <w:divBdr>
                    <w:top w:val="none" w:sz="0" w:space="0" w:color="auto"/>
                    <w:left w:val="none" w:sz="0" w:space="0" w:color="auto"/>
                    <w:bottom w:val="none" w:sz="0" w:space="0" w:color="auto"/>
                    <w:right w:val="none" w:sz="0" w:space="0" w:color="auto"/>
                  </w:divBdr>
                  <w:divsChild>
                    <w:div w:id="1628928350">
                      <w:marLeft w:val="0"/>
                      <w:marRight w:val="0"/>
                      <w:marTop w:val="0"/>
                      <w:marBottom w:val="0"/>
                      <w:divBdr>
                        <w:top w:val="none" w:sz="0" w:space="0" w:color="auto"/>
                        <w:left w:val="none" w:sz="0" w:space="0" w:color="auto"/>
                        <w:bottom w:val="none" w:sz="0" w:space="0" w:color="auto"/>
                        <w:right w:val="none" w:sz="0" w:space="0" w:color="auto"/>
                      </w:divBdr>
                    </w:div>
                  </w:divsChild>
                </w:div>
                <w:div w:id="136915845">
                  <w:marLeft w:val="0"/>
                  <w:marRight w:val="0"/>
                  <w:marTop w:val="0"/>
                  <w:marBottom w:val="0"/>
                  <w:divBdr>
                    <w:top w:val="none" w:sz="0" w:space="0" w:color="auto"/>
                    <w:left w:val="none" w:sz="0" w:space="0" w:color="auto"/>
                    <w:bottom w:val="none" w:sz="0" w:space="0" w:color="auto"/>
                    <w:right w:val="none" w:sz="0" w:space="0" w:color="auto"/>
                  </w:divBdr>
                  <w:divsChild>
                    <w:div w:id="1881160051">
                      <w:marLeft w:val="0"/>
                      <w:marRight w:val="0"/>
                      <w:marTop w:val="0"/>
                      <w:marBottom w:val="0"/>
                      <w:divBdr>
                        <w:top w:val="none" w:sz="0" w:space="0" w:color="auto"/>
                        <w:left w:val="none" w:sz="0" w:space="0" w:color="auto"/>
                        <w:bottom w:val="none" w:sz="0" w:space="0" w:color="auto"/>
                        <w:right w:val="none" w:sz="0" w:space="0" w:color="auto"/>
                      </w:divBdr>
                    </w:div>
                  </w:divsChild>
                </w:div>
                <w:div w:id="789402794">
                  <w:marLeft w:val="0"/>
                  <w:marRight w:val="0"/>
                  <w:marTop w:val="0"/>
                  <w:marBottom w:val="0"/>
                  <w:divBdr>
                    <w:top w:val="none" w:sz="0" w:space="0" w:color="auto"/>
                    <w:left w:val="none" w:sz="0" w:space="0" w:color="auto"/>
                    <w:bottom w:val="none" w:sz="0" w:space="0" w:color="auto"/>
                    <w:right w:val="none" w:sz="0" w:space="0" w:color="auto"/>
                  </w:divBdr>
                  <w:divsChild>
                    <w:div w:id="781264269">
                      <w:marLeft w:val="0"/>
                      <w:marRight w:val="0"/>
                      <w:marTop w:val="0"/>
                      <w:marBottom w:val="0"/>
                      <w:divBdr>
                        <w:top w:val="none" w:sz="0" w:space="0" w:color="auto"/>
                        <w:left w:val="none" w:sz="0" w:space="0" w:color="auto"/>
                        <w:bottom w:val="none" w:sz="0" w:space="0" w:color="auto"/>
                        <w:right w:val="none" w:sz="0" w:space="0" w:color="auto"/>
                      </w:divBdr>
                    </w:div>
                  </w:divsChild>
                </w:div>
                <w:div w:id="1869221639">
                  <w:marLeft w:val="0"/>
                  <w:marRight w:val="0"/>
                  <w:marTop w:val="0"/>
                  <w:marBottom w:val="0"/>
                  <w:divBdr>
                    <w:top w:val="none" w:sz="0" w:space="0" w:color="auto"/>
                    <w:left w:val="none" w:sz="0" w:space="0" w:color="auto"/>
                    <w:bottom w:val="none" w:sz="0" w:space="0" w:color="auto"/>
                    <w:right w:val="none" w:sz="0" w:space="0" w:color="auto"/>
                  </w:divBdr>
                  <w:divsChild>
                    <w:div w:id="706028252">
                      <w:marLeft w:val="0"/>
                      <w:marRight w:val="0"/>
                      <w:marTop w:val="0"/>
                      <w:marBottom w:val="0"/>
                      <w:divBdr>
                        <w:top w:val="none" w:sz="0" w:space="0" w:color="auto"/>
                        <w:left w:val="none" w:sz="0" w:space="0" w:color="auto"/>
                        <w:bottom w:val="none" w:sz="0" w:space="0" w:color="auto"/>
                        <w:right w:val="none" w:sz="0" w:space="0" w:color="auto"/>
                      </w:divBdr>
                    </w:div>
                  </w:divsChild>
                </w:div>
                <w:div w:id="879782108">
                  <w:marLeft w:val="0"/>
                  <w:marRight w:val="0"/>
                  <w:marTop w:val="0"/>
                  <w:marBottom w:val="0"/>
                  <w:divBdr>
                    <w:top w:val="none" w:sz="0" w:space="0" w:color="auto"/>
                    <w:left w:val="none" w:sz="0" w:space="0" w:color="auto"/>
                    <w:bottom w:val="none" w:sz="0" w:space="0" w:color="auto"/>
                    <w:right w:val="none" w:sz="0" w:space="0" w:color="auto"/>
                  </w:divBdr>
                  <w:divsChild>
                    <w:div w:id="481703047">
                      <w:marLeft w:val="0"/>
                      <w:marRight w:val="0"/>
                      <w:marTop w:val="0"/>
                      <w:marBottom w:val="0"/>
                      <w:divBdr>
                        <w:top w:val="none" w:sz="0" w:space="0" w:color="auto"/>
                        <w:left w:val="none" w:sz="0" w:space="0" w:color="auto"/>
                        <w:bottom w:val="none" w:sz="0" w:space="0" w:color="auto"/>
                        <w:right w:val="none" w:sz="0" w:space="0" w:color="auto"/>
                      </w:divBdr>
                    </w:div>
                  </w:divsChild>
                </w:div>
                <w:div w:id="1828327134">
                  <w:marLeft w:val="0"/>
                  <w:marRight w:val="0"/>
                  <w:marTop w:val="0"/>
                  <w:marBottom w:val="0"/>
                  <w:divBdr>
                    <w:top w:val="none" w:sz="0" w:space="0" w:color="auto"/>
                    <w:left w:val="none" w:sz="0" w:space="0" w:color="auto"/>
                    <w:bottom w:val="none" w:sz="0" w:space="0" w:color="auto"/>
                    <w:right w:val="none" w:sz="0" w:space="0" w:color="auto"/>
                  </w:divBdr>
                  <w:divsChild>
                    <w:div w:id="1921257155">
                      <w:marLeft w:val="0"/>
                      <w:marRight w:val="0"/>
                      <w:marTop w:val="0"/>
                      <w:marBottom w:val="0"/>
                      <w:divBdr>
                        <w:top w:val="none" w:sz="0" w:space="0" w:color="auto"/>
                        <w:left w:val="none" w:sz="0" w:space="0" w:color="auto"/>
                        <w:bottom w:val="none" w:sz="0" w:space="0" w:color="auto"/>
                        <w:right w:val="none" w:sz="0" w:space="0" w:color="auto"/>
                      </w:divBdr>
                    </w:div>
                  </w:divsChild>
                </w:div>
                <w:div w:id="1356268086">
                  <w:marLeft w:val="0"/>
                  <w:marRight w:val="0"/>
                  <w:marTop w:val="0"/>
                  <w:marBottom w:val="0"/>
                  <w:divBdr>
                    <w:top w:val="none" w:sz="0" w:space="0" w:color="auto"/>
                    <w:left w:val="none" w:sz="0" w:space="0" w:color="auto"/>
                    <w:bottom w:val="none" w:sz="0" w:space="0" w:color="auto"/>
                    <w:right w:val="none" w:sz="0" w:space="0" w:color="auto"/>
                  </w:divBdr>
                  <w:divsChild>
                    <w:div w:id="985205729">
                      <w:marLeft w:val="0"/>
                      <w:marRight w:val="0"/>
                      <w:marTop w:val="0"/>
                      <w:marBottom w:val="0"/>
                      <w:divBdr>
                        <w:top w:val="none" w:sz="0" w:space="0" w:color="auto"/>
                        <w:left w:val="none" w:sz="0" w:space="0" w:color="auto"/>
                        <w:bottom w:val="none" w:sz="0" w:space="0" w:color="auto"/>
                        <w:right w:val="none" w:sz="0" w:space="0" w:color="auto"/>
                      </w:divBdr>
                    </w:div>
                  </w:divsChild>
                </w:div>
                <w:div w:id="36201486">
                  <w:marLeft w:val="0"/>
                  <w:marRight w:val="0"/>
                  <w:marTop w:val="0"/>
                  <w:marBottom w:val="0"/>
                  <w:divBdr>
                    <w:top w:val="none" w:sz="0" w:space="0" w:color="auto"/>
                    <w:left w:val="none" w:sz="0" w:space="0" w:color="auto"/>
                    <w:bottom w:val="none" w:sz="0" w:space="0" w:color="auto"/>
                    <w:right w:val="none" w:sz="0" w:space="0" w:color="auto"/>
                  </w:divBdr>
                  <w:divsChild>
                    <w:div w:id="1506238728">
                      <w:marLeft w:val="0"/>
                      <w:marRight w:val="0"/>
                      <w:marTop w:val="0"/>
                      <w:marBottom w:val="0"/>
                      <w:divBdr>
                        <w:top w:val="none" w:sz="0" w:space="0" w:color="auto"/>
                        <w:left w:val="none" w:sz="0" w:space="0" w:color="auto"/>
                        <w:bottom w:val="none" w:sz="0" w:space="0" w:color="auto"/>
                        <w:right w:val="none" w:sz="0" w:space="0" w:color="auto"/>
                      </w:divBdr>
                    </w:div>
                  </w:divsChild>
                </w:div>
                <w:div w:id="1221285338">
                  <w:marLeft w:val="0"/>
                  <w:marRight w:val="0"/>
                  <w:marTop w:val="0"/>
                  <w:marBottom w:val="0"/>
                  <w:divBdr>
                    <w:top w:val="none" w:sz="0" w:space="0" w:color="auto"/>
                    <w:left w:val="none" w:sz="0" w:space="0" w:color="auto"/>
                    <w:bottom w:val="none" w:sz="0" w:space="0" w:color="auto"/>
                    <w:right w:val="none" w:sz="0" w:space="0" w:color="auto"/>
                  </w:divBdr>
                  <w:divsChild>
                    <w:div w:id="483473177">
                      <w:marLeft w:val="0"/>
                      <w:marRight w:val="0"/>
                      <w:marTop w:val="0"/>
                      <w:marBottom w:val="0"/>
                      <w:divBdr>
                        <w:top w:val="none" w:sz="0" w:space="0" w:color="auto"/>
                        <w:left w:val="none" w:sz="0" w:space="0" w:color="auto"/>
                        <w:bottom w:val="none" w:sz="0" w:space="0" w:color="auto"/>
                        <w:right w:val="none" w:sz="0" w:space="0" w:color="auto"/>
                      </w:divBdr>
                    </w:div>
                  </w:divsChild>
                </w:div>
                <w:div w:id="164830833">
                  <w:marLeft w:val="0"/>
                  <w:marRight w:val="0"/>
                  <w:marTop w:val="0"/>
                  <w:marBottom w:val="0"/>
                  <w:divBdr>
                    <w:top w:val="none" w:sz="0" w:space="0" w:color="auto"/>
                    <w:left w:val="none" w:sz="0" w:space="0" w:color="auto"/>
                    <w:bottom w:val="none" w:sz="0" w:space="0" w:color="auto"/>
                    <w:right w:val="none" w:sz="0" w:space="0" w:color="auto"/>
                  </w:divBdr>
                  <w:divsChild>
                    <w:div w:id="236135527">
                      <w:marLeft w:val="0"/>
                      <w:marRight w:val="0"/>
                      <w:marTop w:val="0"/>
                      <w:marBottom w:val="0"/>
                      <w:divBdr>
                        <w:top w:val="none" w:sz="0" w:space="0" w:color="auto"/>
                        <w:left w:val="none" w:sz="0" w:space="0" w:color="auto"/>
                        <w:bottom w:val="none" w:sz="0" w:space="0" w:color="auto"/>
                        <w:right w:val="none" w:sz="0" w:space="0" w:color="auto"/>
                      </w:divBdr>
                    </w:div>
                  </w:divsChild>
                </w:div>
                <w:div w:id="961763598">
                  <w:marLeft w:val="0"/>
                  <w:marRight w:val="0"/>
                  <w:marTop w:val="0"/>
                  <w:marBottom w:val="0"/>
                  <w:divBdr>
                    <w:top w:val="none" w:sz="0" w:space="0" w:color="auto"/>
                    <w:left w:val="none" w:sz="0" w:space="0" w:color="auto"/>
                    <w:bottom w:val="none" w:sz="0" w:space="0" w:color="auto"/>
                    <w:right w:val="none" w:sz="0" w:space="0" w:color="auto"/>
                  </w:divBdr>
                  <w:divsChild>
                    <w:div w:id="89288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l.bluera.com/ufl/so-eng.htm" TargetMode="External"/><Relationship Id="rId13" Type="http://schemas.openxmlformats.org/officeDocument/2006/relationships/hyperlink" Target="mailto:CareerCenterMarketing@ufsa.ufl.edu" TargetMode="External"/><Relationship Id="rId18" Type="http://schemas.openxmlformats.org/officeDocument/2006/relationships/hyperlink" Target="https://dso.ufl.edu/areas_services/new-student-family-programs/" TargetMode="External"/><Relationship Id="rId26" Type="http://schemas.openxmlformats.org/officeDocument/2006/relationships/hyperlink" Target="http://www.fa.ufl.edu/bursar/" TargetMode="External"/><Relationship Id="rId3" Type="http://schemas.openxmlformats.org/officeDocument/2006/relationships/settings" Target="settings.xml"/><Relationship Id="rId21" Type="http://schemas.openxmlformats.org/officeDocument/2006/relationships/hyperlink" Target="https://multicultural.ufl.edu/" TargetMode="External"/><Relationship Id="rId34" Type="http://schemas.openxmlformats.org/officeDocument/2006/relationships/hyperlink" Target="https://accessibility.ufl.edu/" TargetMode="External"/><Relationship Id="rId7" Type="http://schemas.openxmlformats.org/officeDocument/2006/relationships/hyperlink" Target="https://gatorevals.aa.ufl.edu/students/" TargetMode="External"/><Relationship Id="rId12" Type="http://schemas.openxmlformats.org/officeDocument/2006/relationships/hyperlink" Target="https://career.ufl.edu/" TargetMode="External"/><Relationship Id="rId17" Type="http://schemas.openxmlformats.org/officeDocument/2006/relationships/hyperlink" Target="https://dso.ufl.edu/areas_services/hitchcock-field-fork-pantry/" TargetMode="External"/><Relationship Id="rId25" Type="http://schemas.openxmlformats.org/officeDocument/2006/relationships/hyperlink" Target="http://www.ufadvising.ufl.edu/" TargetMode="External"/><Relationship Id="rId33" Type="http://schemas.openxmlformats.org/officeDocument/2006/relationships/hyperlink" Target="https://elearning.ufl.edu/supported-services/" TargetMode="External"/><Relationship Id="rId2" Type="http://schemas.openxmlformats.org/officeDocument/2006/relationships/styles" Target="styles.xml"/><Relationship Id="rId16" Type="http://schemas.openxmlformats.org/officeDocument/2006/relationships/hyperlink" Target="https://dso.ufl.edu/" TargetMode="External"/><Relationship Id="rId20" Type="http://schemas.openxmlformats.org/officeDocument/2006/relationships/hyperlink" Target="mailto:DRCaccessUF@ufsa.ufl.edu" TargetMode="External"/><Relationship Id="rId29" Type="http://schemas.openxmlformats.org/officeDocument/2006/relationships/hyperlink" Target="https://catalog.ufl.edu/UGRD/" TargetMode="External"/><Relationship Id="rId1" Type="http://schemas.openxmlformats.org/officeDocument/2006/relationships/numbering" Target="numbering.xml"/><Relationship Id="rId6" Type="http://schemas.openxmlformats.org/officeDocument/2006/relationships/hyperlink" Target="https://catalog.ufl.edu/UGRD/academic-regulations/grades-grading-policies/" TargetMode="External"/><Relationship Id="rId11" Type="http://schemas.openxmlformats.org/officeDocument/2006/relationships/hyperlink" Target="http://www.police.ufl.edu/" TargetMode="External"/><Relationship Id="rId24" Type="http://schemas.openxmlformats.org/officeDocument/2006/relationships/hyperlink" Target="https://one.uf.edu/" TargetMode="External"/><Relationship Id="rId32" Type="http://schemas.openxmlformats.org/officeDocument/2006/relationships/hyperlink" Target="https://catalog.ufl.edu/UGRD/student-responsibilities/" TargetMode="External"/><Relationship Id="rId37" Type="http://schemas.openxmlformats.org/officeDocument/2006/relationships/theme" Target="theme/theme1.xml"/><Relationship Id="rId5" Type="http://schemas.openxmlformats.org/officeDocument/2006/relationships/hyperlink" Target="mailto:a.bencherif@ufl.edu" TargetMode="External"/><Relationship Id="rId15" Type="http://schemas.openxmlformats.org/officeDocument/2006/relationships/hyperlink" Target="https://counseling.ufl.edu/services/gw/workshops/" TargetMode="External"/><Relationship Id="rId23" Type="http://schemas.openxmlformats.org/officeDocument/2006/relationships/hyperlink" Target="mailto:vacounselor@ufl.edu" TargetMode="External"/><Relationship Id="rId28" Type="http://schemas.openxmlformats.org/officeDocument/2006/relationships/hyperlink" Target="https://registrar.ufl.edu/" TargetMode="External"/><Relationship Id="rId36" Type="http://schemas.openxmlformats.org/officeDocument/2006/relationships/fontTable" Target="fontTable.xml"/><Relationship Id="rId10" Type="http://schemas.openxmlformats.org/officeDocument/2006/relationships/hyperlink" Target="https://career.ufl.edu/" TargetMode="External"/><Relationship Id="rId19" Type="http://schemas.openxmlformats.org/officeDocument/2006/relationships/hyperlink" Target="https://disability.ufl.edu/students/get-started/" TargetMode="External"/><Relationship Id="rId31" Type="http://schemas.openxmlformats.org/officeDocument/2006/relationships/hyperlink" Target="https://dso.ufl.edu/resources/student-handbook/" TargetMode="External"/><Relationship Id="rId4" Type="http://schemas.openxmlformats.org/officeDocument/2006/relationships/webSettings" Target="webSettings.xml"/><Relationship Id="rId9" Type="http://schemas.openxmlformats.org/officeDocument/2006/relationships/hyperlink" Target="https://gatorevals.aa.ufl.edu/public-results/" TargetMode="External"/><Relationship Id="rId14" Type="http://schemas.openxmlformats.org/officeDocument/2006/relationships/hyperlink" Target="https://counseling.ufl.edu/" TargetMode="External"/><Relationship Id="rId22" Type="http://schemas.openxmlformats.org/officeDocument/2006/relationships/hyperlink" Target="http://veterans.ufl.edu/" TargetMode="External"/><Relationship Id="rId27" Type="http://schemas.openxmlformats.org/officeDocument/2006/relationships/hyperlink" Target="https://www.sfa.ufl.edu/" TargetMode="External"/><Relationship Id="rId30" Type="http://schemas.openxmlformats.org/officeDocument/2006/relationships/hyperlink" Target="http://gradcatalog.ufl.edu/" TargetMode="External"/><Relationship Id="rId35" Type="http://schemas.openxmlformats.org/officeDocument/2006/relationships/hyperlink" Target="https://it.ufl.edu/policies/student-computing-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3944</Words>
  <Characters>22487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26379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Bencherif, Adib El Habib</dc:creator>
  <cp:keywords/>
  <dc:description/>
  <cp:lastModifiedBy>Bencherif, Adib El Habib</cp:lastModifiedBy>
  <cp:revision>3</cp:revision>
  <dcterms:created xsi:type="dcterms:W3CDTF">2020-08-25T18:52:00Z</dcterms:created>
  <dcterms:modified xsi:type="dcterms:W3CDTF">2020-08-25T18:54:00Z</dcterms:modified>
</cp:coreProperties>
</file>