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A82B055" w14:textId="3881714D" w:rsidR="007B4555" w:rsidRPr="00041B04" w:rsidRDefault="007B4555" w:rsidP="007B4555">
      <w:pPr>
        <w:jc w:val="center"/>
        <w:rPr>
          <w:rFonts w:ascii="Garamond" w:hAnsi="Garamond"/>
          <w:b/>
          <w:smallCaps/>
          <w:sz w:val="24"/>
          <w:szCs w:val="24"/>
        </w:rPr>
      </w:pPr>
      <w:r w:rsidRPr="00041B04">
        <w:rPr>
          <w:rFonts w:ascii="Garamond" w:hAnsi="Garamond"/>
          <w:b/>
          <w:smallCaps/>
          <w:sz w:val="24"/>
          <w:szCs w:val="24"/>
        </w:rPr>
        <w:t>IDENTITY AND TRANSFORMATION: FICTION AND FILM</w:t>
      </w:r>
    </w:p>
    <w:p w14:paraId="02B39961" w14:textId="5312B2FF" w:rsidR="007B4555" w:rsidRPr="00CA2F53" w:rsidRDefault="007B4555" w:rsidP="007B4555">
      <w:pPr>
        <w:jc w:val="center"/>
        <w:rPr>
          <w:rFonts w:ascii="Garamond" w:hAnsi="Garamond"/>
          <w:sz w:val="24"/>
          <w:szCs w:val="24"/>
        </w:rPr>
      </w:pPr>
      <w:r w:rsidRPr="00CA2F53">
        <w:rPr>
          <w:rFonts w:ascii="Garamond" w:hAnsi="Garamond"/>
          <w:sz w:val="24"/>
          <w:szCs w:val="24"/>
        </w:rPr>
        <w:t>UF Quest 1/Identities</w:t>
      </w:r>
      <w:r w:rsidRPr="00CA2F53">
        <w:rPr>
          <w:rFonts w:ascii="Garamond" w:hAnsi="Garamond"/>
          <w:sz w:val="24"/>
          <w:szCs w:val="24"/>
        </w:rPr>
        <w:tab/>
        <w:t>IDS2935/</w:t>
      </w:r>
      <w:r w:rsidR="00CA2F53" w:rsidRPr="00CA2F53">
        <w:rPr>
          <w:rFonts w:ascii="Garamond" w:hAnsi="Garamond"/>
          <w:sz w:val="24"/>
          <w:szCs w:val="24"/>
        </w:rPr>
        <w:t xml:space="preserve"> 16273</w:t>
      </w:r>
    </w:p>
    <w:p w14:paraId="3F0FD250" w14:textId="3412BFB5" w:rsidR="007B4555" w:rsidRPr="00041B04" w:rsidRDefault="007B4555" w:rsidP="007B4555">
      <w:pPr>
        <w:jc w:val="center"/>
        <w:rPr>
          <w:rFonts w:ascii="Garamond" w:hAnsi="Garamond"/>
          <w:sz w:val="24"/>
          <w:szCs w:val="24"/>
        </w:rPr>
      </w:pPr>
      <w:r w:rsidRPr="00041B04">
        <w:rPr>
          <w:rFonts w:ascii="Garamond" w:hAnsi="Garamond"/>
          <w:sz w:val="24"/>
          <w:szCs w:val="24"/>
        </w:rPr>
        <w:t>General Education: Humanities, International</w:t>
      </w:r>
    </w:p>
    <w:p w14:paraId="5D042A1E" w14:textId="77777777" w:rsidR="007B4555" w:rsidRPr="00041B04" w:rsidRDefault="007B4555" w:rsidP="007B4555">
      <w:pPr>
        <w:jc w:val="center"/>
        <w:rPr>
          <w:rFonts w:ascii="Garamond" w:hAnsi="Garamond"/>
          <w:sz w:val="24"/>
          <w:szCs w:val="24"/>
        </w:rPr>
      </w:pPr>
      <w:r w:rsidRPr="00041B04">
        <w:rPr>
          <w:rFonts w:ascii="Garamond" w:hAnsi="Garamond"/>
          <w:sz w:val="24"/>
          <w:szCs w:val="24"/>
        </w:rPr>
        <w:t>[Note: A minimum grade of C is required for General Education credit]</w:t>
      </w:r>
    </w:p>
    <w:p w14:paraId="03D0B6B1" w14:textId="72D7274A" w:rsidR="007B4555" w:rsidRPr="00041B04" w:rsidRDefault="007B4555" w:rsidP="007B4555">
      <w:pPr>
        <w:jc w:val="center"/>
        <w:rPr>
          <w:rFonts w:ascii="Garamond" w:hAnsi="Garamond"/>
          <w:sz w:val="24"/>
          <w:szCs w:val="24"/>
        </w:rPr>
      </w:pPr>
      <w:r w:rsidRPr="00041B04">
        <w:rPr>
          <w:rFonts w:ascii="Garamond" w:hAnsi="Garamond"/>
          <w:sz w:val="24"/>
          <w:szCs w:val="24"/>
        </w:rPr>
        <w:t xml:space="preserve">Spring 2019, </w:t>
      </w:r>
      <w:r w:rsidR="008F4D2F" w:rsidRPr="00041B04">
        <w:rPr>
          <w:rFonts w:ascii="Garamond" w:hAnsi="Garamond"/>
          <w:sz w:val="24"/>
          <w:szCs w:val="24"/>
        </w:rPr>
        <w:t>T</w:t>
      </w:r>
      <w:r w:rsidR="00CA2F53">
        <w:rPr>
          <w:rFonts w:ascii="Garamond" w:hAnsi="Garamond"/>
          <w:sz w:val="24"/>
          <w:szCs w:val="24"/>
        </w:rPr>
        <w:t xml:space="preserve"> 6-7</w:t>
      </w:r>
      <w:r w:rsidR="00CA2F53" w:rsidRPr="00CA2F53">
        <w:rPr>
          <w:rFonts w:ascii="Garamond" w:hAnsi="Garamond"/>
          <w:sz w:val="24"/>
          <w:szCs w:val="24"/>
          <w:vertAlign w:val="superscript"/>
        </w:rPr>
        <w:t>th</w:t>
      </w:r>
      <w:r w:rsidR="00CA2F53">
        <w:rPr>
          <w:rFonts w:ascii="Garamond" w:hAnsi="Garamond"/>
          <w:sz w:val="24"/>
          <w:szCs w:val="24"/>
        </w:rPr>
        <w:t xml:space="preserve"> period; Thursday 7</w:t>
      </w:r>
      <w:r w:rsidR="00CA2F53" w:rsidRPr="00CA2F53">
        <w:rPr>
          <w:rFonts w:ascii="Garamond" w:hAnsi="Garamond"/>
          <w:sz w:val="24"/>
          <w:szCs w:val="24"/>
          <w:vertAlign w:val="superscript"/>
        </w:rPr>
        <w:t>th</w:t>
      </w:r>
      <w:r w:rsidR="00CA2F53">
        <w:rPr>
          <w:rFonts w:ascii="Garamond" w:hAnsi="Garamond"/>
          <w:sz w:val="24"/>
          <w:szCs w:val="24"/>
        </w:rPr>
        <w:t xml:space="preserve"> period</w:t>
      </w:r>
    </w:p>
    <w:p w14:paraId="78FD4617" w14:textId="024EE6B6" w:rsidR="007B4555" w:rsidRPr="00041B04" w:rsidRDefault="007B4555" w:rsidP="007B4555">
      <w:pPr>
        <w:jc w:val="center"/>
        <w:rPr>
          <w:rFonts w:ascii="Garamond" w:hAnsi="Garamond"/>
          <w:sz w:val="24"/>
          <w:szCs w:val="24"/>
        </w:rPr>
      </w:pPr>
      <w:r w:rsidRPr="00041B04">
        <w:rPr>
          <w:rFonts w:ascii="Garamond" w:hAnsi="Garamond"/>
          <w:sz w:val="24"/>
          <w:szCs w:val="24"/>
        </w:rPr>
        <w:t>Location:</w:t>
      </w:r>
      <w:r w:rsidR="00CA2F53">
        <w:rPr>
          <w:rFonts w:ascii="Garamond" w:hAnsi="Garamond"/>
          <w:sz w:val="24"/>
          <w:szCs w:val="24"/>
        </w:rPr>
        <w:t xml:space="preserve"> Turlington 2350</w:t>
      </w:r>
    </w:p>
    <w:p w14:paraId="2776DD7D" w14:textId="7112182D" w:rsidR="007B4555" w:rsidRDefault="0070103A" w:rsidP="007B4555">
      <w:pPr>
        <w:jc w:val="center"/>
        <w:rPr>
          <w:rFonts w:ascii="Garamond" w:hAnsi="Garamond"/>
          <w:sz w:val="24"/>
          <w:szCs w:val="24"/>
        </w:rPr>
      </w:pPr>
      <w:r>
        <w:rPr>
          <w:rFonts w:ascii="Garamond" w:hAnsi="Garamond"/>
          <w:sz w:val="24"/>
          <w:szCs w:val="24"/>
        </w:rPr>
        <w:t>Course website:</w:t>
      </w:r>
      <w:r w:rsidR="008F4D2F" w:rsidRPr="00041B04">
        <w:rPr>
          <w:rFonts w:ascii="Garamond" w:hAnsi="Garamond"/>
          <w:sz w:val="24"/>
          <w:szCs w:val="24"/>
        </w:rPr>
        <w:t xml:space="preserve"> </w:t>
      </w:r>
      <w:hyperlink r:id="rId8" w:history="1">
        <w:r w:rsidR="008F4D2F" w:rsidRPr="00041B04">
          <w:rPr>
            <w:rStyle w:val="Hyperlink"/>
            <w:rFonts w:ascii="Garamond" w:hAnsi="Garamond"/>
            <w:sz w:val="24"/>
            <w:szCs w:val="24"/>
          </w:rPr>
          <w:t>https://elearning.ufl.edu/</w:t>
        </w:r>
      </w:hyperlink>
      <w:r w:rsidR="008F4D2F" w:rsidRPr="00041B04">
        <w:rPr>
          <w:rFonts w:ascii="Garamond" w:hAnsi="Garamond"/>
          <w:sz w:val="24"/>
          <w:szCs w:val="24"/>
        </w:rPr>
        <w:t>.</w:t>
      </w:r>
    </w:p>
    <w:p w14:paraId="3070315D" w14:textId="5B2279DA" w:rsidR="001801BD" w:rsidRDefault="001801BD" w:rsidP="007B4555">
      <w:pPr>
        <w:jc w:val="center"/>
        <w:rPr>
          <w:rFonts w:ascii="Garamond" w:hAnsi="Garamond"/>
          <w:sz w:val="24"/>
          <w:szCs w:val="24"/>
        </w:rPr>
      </w:pPr>
    </w:p>
    <w:p w14:paraId="54A97B75" w14:textId="34843CB8" w:rsidR="001801BD" w:rsidRPr="001801BD" w:rsidRDefault="001801BD" w:rsidP="001801BD">
      <w:pPr>
        <w:jc w:val="center"/>
        <w:rPr>
          <w:rFonts w:ascii="Garamond" w:hAnsi="Garamond"/>
          <w:i/>
          <w:sz w:val="24"/>
          <w:szCs w:val="24"/>
        </w:rPr>
      </w:pPr>
      <w:r>
        <w:rPr>
          <w:rFonts w:ascii="Garamond" w:hAnsi="Garamond"/>
          <w:i/>
          <w:sz w:val="24"/>
          <w:szCs w:val="24"/>
        </w:rPr>
        <w:t xml:space="preserve">This course can be taken in place of </w:t>
      </w:r>
      <w:r w:rsidR="0070103A">
        <w:rPr>
          <w:rFonts w:ascii="Garamond" w:hAnsi="Garamond"/>
          <w:i/>
          <w:sz w:val="24"/>
          <w:szCs w:val="24"/>
        </w:rPr>
        <w:t xml:space="preserve">“The Good Life” </w:t>
      </w:r>
      <w:r>
        <w:rPr>
          <w:rFonts w:ascii="Garamond" w:hAnsi="Garamond"/>
          <w:i/>
          <w:sz w:val="24"/>
          <w:szCs w:val="24"/>
        </w:rPr>
        <w:t>to fulfill the UF core requirement.</w:t>
      </w:r>
    </w:p>
    <w:p w14:paraId="161BC513" w14:textId="77777777" w:rsidR="007B4555" w:rsidRPr="00041B04" w:rsidRDefault="007B4555" w:rsidP="007B4555">
      <w:pPr>
        <w:jc w:val="center"/>
        <w:rPr>
          <w:rFonts w:ascii="Garamond" w:hAnsi="Garamond"/>
          <w:sz w:val="24"/>
          <w:szCs w:val="24"/>
        </w:rPr>
      </w:pPr>
    </w:p>
    <w:tbl>
      <w:tblPr>
        <w:tblStyle w:val="TableGrid"/>
        <w:tblW w:w="0" w:type="auto"/>
        <w:tblInd w:w="2200" w:type="dxa"/>
        <w:tblLook w:val="04A0" w:firstRow="1" w:lastRow="0" w:firstColumn="1" w:lastColumn="0" w:noHBand="0" w:noVBand="1"/>
      </w:tblPr>
      <w:tblGrid>
        <w:gridCol w:w="4675"/>
        <w:gridCol w:w="270"/>
      </w:tblGrid>
      <w:tr w:rsidR="007B4555" w:rsidRPr="00041B04" w14:paraId="64F14EB8" w14:textId="77777777" w:rsidTr="008F4D2F">
        <w:tc>
          <w:tcPr>
            <w:tcW w:w="4675" w:type="dxa"/>
          </w:tcPr>
          <w:p w14:paraId="42643A60" w14:textId="77777777" w:rsidR="007B4555" w:rsidRPr="00041B04" w:rsidRDefault="007B4555" w:rsidP="008F4D2F">
            <w:pPr>
              <w:jc w:val="center"/>
              <w:rPr>
                <w:rFonts w:ascii="Garamond" w:hAnsi="Garamond"/>
                <w:b/>
                <w:sz w:val="24"/>
                <w:szCs w:val="24"/>
              </w:rPr>
            </w:pPr>
            <w:r w:rsidRPr="00041B04">
              <w:rPr>
                <w:rFonts w:ascii="Garamond" w:hAnsi="Garamond"/>
                <w:b/>
                <w:sz w:val="24"/>
                <w:szCs w:val="24"/>
              </w:rPr>
              <w:t>Instructor</w:t>
            </w:r>
          </w:p>
        </w:tc>
        <w:tc>
          <w:tcPr>
            <w:tcW w:w="270" w:type="dxa"/>
          </w:tcPr>
          <w:p w14:paraId="1A2051DD" w14:textId="66DCB3F2" w:rsidR="007B4555" w:rsidRPr="00041B04" w:rsidRDefault="007B4555" w:rsidP="00022268">
            <w:pPr>
              <w:rPr>
                <w:rFonts w:ascii="Garamond" w:hAnsi="Garamond"/>
                <w:b/>
                <w:sz w:val="24"/>
                <w:szCs w:val="24"/>
              </w:rPr>
            </w:pPr>
          </w:p>
        </w:tc>
      </w:tr>
      <w:tr w:rsidR="007B4555" w:rsidRPr="00041B04" w14:paraId="2ACDF813" w14:textId="77777777" w:rsidTr="00564676">
        <w:trPr>
          <w:trHeight w:val="1952"/>
        </w:trPr>
        <w:tc>
          <w:tcPr>
            <w:tcW w:w="4675" w:type="dxa"/>
          </w:tcPr>
          <w:p w14:paraId="679D384B" w14:textId="77777777" w:rsidR="008F4D2F" w:rsidRPr="00041B04" w:rsidRDefault="008F4D2F" w:rsidP="008F4D2F">
            <w:pPr>
              <w:jc w:val="center"/>
              <w:rPr>
                <w:rFonts w:ascii="Garamond" w:hAnsi="Garamond"/>
                <w:sz w:val="24"/>
                <w:szCs w:val="24"/>
              </w:rPr>
            </w:pPr>
            <w:r w:rsidRPr="00041B04">
              <w:rPr>
                <w:rFonts w:ascii="Garamond" w:hAnsi="Garamond"/>
                <w:sz w:val="24"/>
                <w:szCs w:val="24"/>
              </w:rPr>
              <w:t xml:space="preserve">Patricia J. Sohn, </w:t>
            </w:r>
          </w:p>
          <w:p w14:paraId="37B80FD3" w14:textId="77777777" w:rsidR="008F4D2F" w:rsidRPr="00041B04" w:rsidRDefault="008F4D2F" w:rsidP="008F4D2F">
            <w:pPr>
              <w:jc w:val="center"/>
              <w:rPr>
                <w:rFonts w:ascii="Garamond" w:hAnsi="Garamond"/>
                <w:sz w:val="24"/>
                <w:szCs w:val="24"/>
              </w:rPr>
            </w:pPr>
            <w:r w:rsidRPr="00041B04">
              <w:rPr>
                <w:rFonts w:ascii="Garamond" w:hAnsi="Garamond"/>
                <w:sz w:val="24"/>
                <w:szCs w:val="24"/>
              </w:rPr>
              <w:t>Associate Professor</w:t>
            </w:r>
          </w:p>
          <w:p w14:paraId="15A7E5B2" w14:textId="25F43781" w:rsidR="007B4555" w:rsidRPr="00041B04" w:rsidRDefault="008F4D2F" w:rsidP="008F4D2F">
            <w:pPr>
              <w:jc w:val="center"/>
              <w:rPr>
                <w:rFonts w:ascii="Garamond" w:hAnsi="Garamond"/>
                <w:sz w:val="24"/>
                <w:szCs w:val="24"/>
              </w:rPr>
            </w:pPr>
            <w:r w:rsidRPr="00041B04">
              <w:rPr>
                <w:rFonts w:ascii="Garamond" w:hAnsi="Garamond"/>
                <w:sz w:val="24"/>
                <w:szCs w:val="24"/>
              </w:rPr>
              <w:t>Political Science and Jewish Studies</w:t>
            </w:r>
          </w:p>
          <w:p w14:paraId="1374DC18" w14:textId="77777777" w:rsidR="00564676" w:rsidRPr="00041B04" w:rsidRDefault="00564676" w:rsidP="008F4D2F">
            <w:pPr>
              <w:jc w:val="center"/>
              <w:rPr>
                <w:rFonts w:ascii="Garamond" w:hAnsi="Garamond"/>
                <w:sz w:val="24"/>
                <w:szCs w:val="24"/>
              </w:rPr>
            </w:pPr>
            <w:r w:rsidRPr="00041B04">
              <w:rPr>
                <w:rFonts w:ascii="Garamond" w:hAnsi="Garamond"/>
                <w:sz w:val="24"/>
                <w:szCs w:val="24"/>
              </w:rPr>
              <w:t xml:space="preserve">Email: </w:t>
            </w:r>
            <w:hyperlink r:id="rId9" w:history="1">
              <w:r w:rsidRPr="00041B04">
                <w:rPr>
                  <w:rStyle w:val="Hyperlink"/>
                  <w:rFonts w:ascii="Garamond" w:hAnsi="Garamond"/>
                  <w:sz w:val="24"/>
                  <w:szCs w:val="24"/>
                </w:rPr>
                <w:t>pjsohn@ufl.edu</w:t>
              </w:r>
            </w:hyperlink>
            <w:r w:rsidR="008F4D2F" w:rsidRPr="00041B04">
              <w:rPr>
                <w:rFonts w:ascii="Garamond" w:hAnsi="Garamond"/>
                <w:sz w:val="24"/>
                <w:szCs w:val="24"/>
              </w:rPr>
              <w:t xml:space="preserve">  </w:t>
            </w:r>
          </w:p>
          <w:p w14:paraId="3256A1CD" w14:textId="3143DCA8" w:rsidR="008F4D2F" w:rsidRPr="00041B04" w:rsidRDefault="008F4D2F" w:rsidP="008F4D2F">
            <w:pPr>
              <w:jc w:val="center"/>
              <w:rPr>
                <w:rFonts w:ascii="Garamond" w:hAnsi="Garamond"/>
                <w:sz w:val="24"/>
                <w:szCs w:val="24"/>
              </w:rPr>
            </w:pPr>
            <w:r w:rsidRPr="00041B04">
              <w:rPr>
                <w:rFonts w:ascii="Garamond" w:hAnsi="Garamond"/>
                <w:sz w:val="24"/>
                <w:szCs w:val="24"/>
              </w:rPr>
              <w:t xml:space="preserve">Office </w:t>
            </w:r>
            <w:r w:rsidR="00564676" w:rsidRPr="00041B04">
              <w:rPr>
                <w:rFonts w:ascii="Garamond" w:hAnsi="Garamond"/>
                <w:sz w:val="24"/>
                <w:szCs w:val="24"/>
              </w:rPr>
              <w:t>T</w:t>
            </w:r>
            <w:r w:rsidRPr="00041B04">
              <w:rPr>
                <w:rFonts w:ascii="Garamond" w:hAnsi="Garamond"/>
                <w:sz w:val="24"/>
                <w:szCs w:val="24"/>
              </w:rPr>
              <w:t>el: 352-273-2370</w:t>
            </w:r>
          </w:p>
          <w:p w14:paraId="2B7E53E9" w14:textId="597B88A3" w:rsidR="00564676" w:rsidRPr="00041B04" w:rsidRDefault="007B4555" w:rsidP="008F4D2F">
            <w:pPr>
              <w:jc w:val="center"/>
              <w:rPr>
                <w:rFonts w:ascii="Garamond" w:hAnsi="Garamond"/>
                <w:sz w:val="24"/>
                <w:szCs w:val="24"/>
              </w:rPr>
            </w:pPr>
            <w:r w:rsidRPr="00041B04">
              <w:rPr>
                <w:rFonts w:ascii="Garamond" w:hAnsi="Garamond"/>
                <w:sz w:val="24"/>
                <w:szCs w:val="24"/>
              </w:rPr>
              <w:t>Office Hours:</w:t>
            </w:r>
            <w:r w:rsidR="00D815C7">
              <w:rPr>
                <w:rFonts w:ascii="Garamond" w:hAnsi="Garamond"/>
                <w:sz w:val="24"/>
                <w:szCs w:val="24"/>
              </w:rPr>
              <w:t xml:space="preserve"> Wednesdays 1:00 – 2:30 p.m, and Fridays 1:00 – 2:30 p.m.</w:t>
            </w:r>
          </w:p>
          <w:p w14:paraId="1F3C327F" w14:textId="38518C40" w:rsidR="007B4555" w:rsidRPr="00041B04" w:rsidRDefault="008F4D2F" w:rsidP="008F4D2F">
            <w:pPr>
              <w:jc w:val="center"/>
              <w:rPr>
                <w:rFonts w:ascii="Garamond" w:hAnsi="Garamond"/>
                <w:sz w:val="24"/>
                <w:szCs w:val="24"/>
              </w:rPr>
            </w:pPr>
            <w:r w:rsidRPr="00041B04">
              <w:rPr>
                <w:rFonts w:ascii="Garamond" w:hAnsi="Garamond"/>
                <w:sz w:val="24"/>
                <w:szCs w:val="24"/>
              </w:rPr>
              <w:t>333 Anderson Hall</w:t>
            </w:r>
          </w:p>
        </w:tc>
        <w:tc>
          <w:tcPr>
            <w:tcW w:w="270" w:type="dxa"/>
          </w:tcPr>
          <w:p w14:paraId="24A36106" w14:textId="0FEF354E" w:rsidR="007B4555" w:rsidRPr="00041B04" w:rsidRDefault="007B4555" w:rsidP="00022268">
            <w:pPr>
              <w:rPr>
                <w:rFonts w:ascii="Garamond" w:hAnsi="Garamond"/>
                <w:sz w:val="24"/>
                <w:szCs w:val="24"/>
              </w:rPr>
            </w:pPr>
          </w:p>
        </w:tc>
      </w:tr>
    </w:tbl>
    <w:p w14:paraId="098201CA" w14:textId="141B1FA9" w:rsidR="009E5343" w:rsidRPr="00041B04" w:rsidRDefault="009E5343" w:rsidP="008F4D2F">
      <w:pPr>
        <w:jc w:val="center"/>
        <w:rPr>
          <w:rFonts w:ascii="Garamond" w:hAnsi="Garamond"/>
          <w:sz w:val="24"/>
          <w:szCs w:val="24"/>
        </w:rPr>
      </w:pPr>
    </w:p>
    <w:p w14:paraId="22D09E31" w14:textId="77777777" w:rsidR="00564676" w:rsidRPr="00041B04" w:rsidRDefault="00564676">
      <w:pPr>
        <w:rPr>
          <w:rFonts w:ascii="Garamond" w:hAnsi="Garamond"/>
          <w:sz w:val="24"/>
          <w:szCs w:val="24"/>
        </w:rPr>
      </w:pPr>
    </w:p>
    <w:p w14:paraId="0D9B900E" w14:textId="6DCC4ED3" w:rsidR="007B4555" w:rsidRPr="00041B04" w:rsidRDefault="008F4D2F">
      <w:pPr>
        <w:rPr>
          <w:rFonts w:ascii="Garamond" w:hAnsi="Garamond"/>
          <w:sz w:val="24"/>
          <w:szCs w:val="24"/>
        </w:rPr>
      </w:pPr>
      <w:r w:rsidRPr="00041B04">
        <w:rPr>
          <w:rFonts w:ascii="Garamond" w:hAnsi="Garamond"/>
          <w:sz w:val="24"/>
          <w:szCs w:val="24"/>
        </w:rPr>
        <w:t>COURSE DESCRIPTION:</w:t>
      </w:r>
    </w:p>
    <w:p w14:paraId="51F8F6A7" w14:textId="009C7D88" w:rsidR="008F4D2F" w:rsidRPr="00041B04" w:rsidRDefault="008F4D2F">
      <w:pPr>
        <w:rPr>
          <w:rFonts w:ascii="Garamond" w:hAnsi="Garamond"/>
          <w:sz w:val="24"/>
          <w:szCs w:val="24"/>
        </w:rPr>
      </w:pPr>
      <w:r w:rsidRPr="00041B04">
        <w:rPr>
          <w:rFonts w:ascii="Garamond" w:hAnsi="Garamond"/>
          <w:sz w:val="24"/>
          <w:szCs w:val="24"/>
        </w:rPr>
        <w:t xml:space="preserve">The course draws upon works of art in fiction, film, and classic travelogues to address </w:t>
      </w:r>
      <w:r w:rsidR="00F8421C" w:rsidRPr="00041B04">
        <w:rPr>
          <w:rFonts w:ascii="Garamond" w:hAnsi="Garamond"/>
          <w:sz w:val="24"/>
          <w:szCs w:val="24"/>
        </w:rPr>
        <w:t>one major issue of the human condition</w:t>
      </w:r>
      <w:r w:rsidR="00564676" w:rsidRPr="00041B04">
        <w:rPr>
          <w:rFonts w:ascii="Garamond" w:hAnsi="Garamond"/>
          <w:sz w:val="24"/>
          <w:szCs w:val="24"/>
        </w:rPr>
        <w:t>:</w:t>
      </w:r>
      <w:r w:rsidR="00F8421C" w:rsidRPr="00041B04">
        <w:rPr>
          <w:rFonts w:ascii="Garamond" w:hAnsi="Garamond"/>
          <w:sz w:val="24"/>
          <w:szCs w:val="24"/>
        </w:rPr>
        <w:t xml:space="preserve"> identities and </w:t>
      </w:r>
      <w:r w:rsidRPr="00041B04">
        <w:rPr>
          <w:rFonts w:ascii="Garamond" w:hAnsi="Garamond"/>
          <w:sz w:val="24"/>
          <w:szCs w:val="24"/>
        </w:rPr>
        <w:t xml:space="preserve">transformation.  </w:t>
      </w:r>
      <w:r w:rsidR="00F8421C" w:rsidRPr="00041B04">
        <w:rPr>
          <w:rFonts w:ascii="Garamond" w:hAnsi="Garamond"/>
          <w:sz w:val="24"/>
          <w:szCs w:val="24"/>
        </w:rPr>
        <w:t xml:space="preserve">Identity, and transformations in identities, are analyzed in terms of several major social theories from </w:t>
      </w:r>
      <w:r w:rsidR="006C1FFC" w:rsidRPr="00041B04">
        <w:rPr>
          <w:rFonts w:ascii="Garamond" w:hAnsi="Garamond"/>
          <w:sz w:val="24"/>
          <w:szCs w:val="24"/>
        </w:rPr>
        <w:t>scholars including Edward Said, Pierre Bourdieu, Mircea Eliade, E</w:t>
      </w:r>
      <w:r w:rsidR="00CD0A95">
        <w:rPr>
          <w:rFonts w:ascii="Garamond" w:hAnsi="Garamond"/>
          <w:sz w:val="24"/>
          <w:szCs w:val="24"/>
        </w:rPr>
        <w:t>.</w:t>
      </w:r>
      <w:r w:rsidR="006C1FFC" w:rsidRPr="00041B04">
        <w:rPr>
          <w:rFonts w:ascii="Garamond" w:hAnsi="Garamond"/>
          <w:sz w:val="24"/>
          <w:szCs w:val="24"/>
        </w:rPr>
        <w:t xml:space="preserve"> Renan, Benedict Anderson, and Martin Buber</w:t>
      </w:r>
      <w:r w:rsidR="00F8421C" w:rsidRPr="00041B04">
        <w:rPr>
          <w:rFonts w:ascii="Garamond" w:hAnsi="Garamond"/>
          <w:sz w:val="24"/>
          <w:szCs w:val="24"/>
        </w:rPr>
        <w:t xml:space="preserve">.  </w:t>
      </w:r>
      <w:r w:rsidRPr="00041B04">
        <w:rPr>
          <w:rFonts w:ascii="Garamond" w:hAnsi="Garamond"/>
          <w:sz w:val="24"/>
          <w:szCs w:val="24"/>
        </w:rPr>
        <w:t xml:space="preserve">Transformation may occur at the level of individual identities in relation to local, national, or regional phenomena; or, it may involve </w:t>
      </w:r>
      <w:r w:rsidR="006C1FFC" w:rsidRPr="00041B04">
        <w:rPr>
          <w:rFonts w:ascii="Garamond" w:hAnsi="Garamond"/>
          <w:sz w:val="24"/>
          <w:szCs w:val="24"/>
        </w:rPr>
        <w:t xml:space="preserve">a context of </w:t>
      </w:r>
      <w:r w:rsidRPr="00041B04">
        <w:rPr>
          <w:rFonts w:ascii="Garamond" w:hAnsi="Garamond"/>
          <w:sz w:val="24"/>
          <w:szCs w:val="24"/>
        </w:rPr>
        <w:t>major world</w:t>
      </w:r>
      <w:r w:rsidR="00A53696" w:rsidRPr="00041B04">
        <w:rPr>
          <w:rFonts w:ascii="Garamond" w:hAnsi="Garamond"/>
          <w:sz w:val="24"/>
          <w:szCs w:val="24"/>
        </w:rPr>
        <w:t>-</w:t>
      </w:r>
      <w:r w:rsidRPr="00041B04">
        <w:rPr>
          <w:rFonts w:ascii="Garamond" w:hAnsi="Garamond"/>
          <w:sz w:val="24"/>
          <w:szCs w:val="24"/>
        </w:rPr>
        <w:t>historical</w:t>
      </w:r>
      <w:r w:rsidR="00A53696" w:rsidRPr="00041B04">
        <w:rPr>
          <w:rFonts w:ascii="Garamond" w:hAnsi="Garamond"/>
          <w:sz w:val="24"/>
          <w:szCs w:val="24"/>
        </w:rPr>
        <w:t>,</w:t>
      </w:r>
      <w:r w:rsidRPr="00041B04">
        <w:rPr>
          <w:rFonts w:ascii="Garamond" w:hAnsi="Garamond"/>
          <w:sz w:val="24"/>
          <w:szCs w:val="24"/>
        </w:rPr>
        <w:t xml:space="preserve"> </w:t>
      </w:r>
      <w:r w:rsidR="00EE5D66" w:rsidRPr="00041B04">
        <w:rPr>
          <w:rFonts w:ascii="Garamond" w:hAnsi="Garamond"/>
          <w:sz w:val="24"/>
          <w:szCs w:val="24"/>
        </w:rPr>
        <w:t xml:space="preserve">“structural” </w:t>
      </w:r>
      <w:r w:rsidRPr="00041B04">
        <w:rPr>
          <w:rFonts w:ascii="Garamond" w:hAnsi="Garamond"/>
          <w:sz w:val="24"/>
          <w:szCs w:val="24"/>
        </w:rPr>
        <w:t xml:space="preserve">changes </w:t>
      </w:r>
      <w:r w:rsidR="00EE5D66" w:rsidRPr="00041B04">
        <w:rPr>
          <w:rFonts w:ascii="Garamond" w:hAnsi="Garamond"/>
          <w:sz w:val="24"/>
          <w:szCs w:val="24"/>
        </w:rPr>
        <w:t xml:space="preserve">(e.g., global or regional shifts from: feudalism to the rule of law, religion to secularism, traditional capitalism to modern capitalism, local identities to nationalism, </w:t>
      </w:r>
      <w:r w:rsidR="00564676" w:rsidRPr="00041B04">
        <w:rPr>
          <w:rFonts w:ascii="Garamond" w:hAnsi="Garamond"/>
          <w:sz w:val="24"/>
          <w:szCs w:val="24"/>
        </w:rPr>
        <w:t xml:space="preserve">shifts in global power centers, </w:t>
      </w:r>
      <w:r w:rsidR="00EE5D66" w:rsidRPr="00041B04">
        <w:rPr>
          <w:rFonts w:ascii="Garamond" w:hAnsi="Garamond"/>
          <w:sz w:val="24"/>
          <w:szCs w:val="24"/>
        </w:rPr>
        <w:t xml:space="preserve">etc.) </w:t>
      </w:r>
      <w:r w:rsidRPr="00041B04">
        <w:rPr>
          <w:rFonts w:ascii="Garamond" w:hAnsi="Garamond"/>
          <w:sz w:val="24"/>
          <w:szCs w:val="24"/>
        </w:rPr>
        <w:t xml:space="preserve">and their impact </w:t>
      </w:r>
      <w:r w:rsidR="00A53696" w:rsidRPr="00041B04">
        <w:rPr>
          <w:rFonts w:ascii="Garamond" w:hAnsi="Garamond"/>
          <w:sz w:val="24"/>
          <w:szCs w:val="24"/>
        </w:rPr>
        <w:t>up</w:t>
      </w:r>
      <w:r w:rsidRPr="00041B04">
        <w:rPr>
          <w:rFonts w:ascii="Garamond" w:hAnsi="Garamond"/>
          <w:sz w:val="24"/>
          <w:szCs w:val="24"/>
        </w:rPr>
        <w:t>on individuals</w:t>
      </w:r>
      <w:r w:rsidR="00EE5D66" w:rsidRPr="00041B04">
        <w:rPr>
          <w:rFonts w:ascii="Garamond" w:hAnsi="Garamond"/>
          <w:sz w:val="24"/>
          <w:szCs w:val="24"/>
        </w:rPr>
        <w:t xml:space="preserve">, </w:t>
      </w:r>
      <w:r w:rsidRPr="00041B04">
        <w:rPr>
          <w:rFonts w:ascii="Garamond" w:hAnsi="Garamond"/>
          <w:sz w:val="24"/>
          <w:szCs w:val="24"/>
        </w:rPr>
        <w:t>communities</w:t>
      </w:r>
      <w:r w:rsidR="00EE5D66" w:rsidRPr="00041B04">
        <w:rPr>
          <w:rFonts w:ascii="Garamond" w:hAnsi="Garamond"/>
          <w:sz w:val="24"/>
          <w:szCs w:val="24"/>
        </w:rPr>
        <w:t>, and the ways that people are able to (or are apt to) conceive of themselves</w:t>
      </w:r>
      <w:r w:rsidR="006C1FFC" w:rsidRPr="00041B04">
        <w:rPr>
          <w:rFonts w:ascii="Garamond" w:hAnsi="Garamond"/>
          <w:sz w:val="24"/>
          <w:szCs w:val="24"/>
        </w:rPr>
        <w:t>, their communities, their life choices</w:t>
      </w:r>
      <w:r w:rsidR="00D85D3F" w:rsidRPr="00041B04">
        <w:rPr>
          <w:rFonts w:ascii="Garamond" w:hAnsi="Garamond"/>
          <w:sz w:val="24"/>
          <w:szCs w:val="24"/>
        </w:rPr>
        <w:t xml:space="preserve"> and themselves as humans.</w:t>
      </w:r>
    </w:p>
    <w:p w14:paraId="0EF85B6E" w14:textId="68D84F4B" w:rsidR="00722F16" w:rsidRPr="00041B04" w:rsidRDefault="00722F16">
      <w:pPr>
        <w:rPr>
          <w:rFonts w:ascii="Garamond" w:hAnsi="Garamond"/>
          <w:sz w:val="24"/>
          <w:szCs w:val="24"/>
        </w:rPr>
      </w:pPr>
    </w:p>
    <w:p w14:paraId="375FC984" w14:textId="3DD383E8" w:rsidR="00722F16" w:rsidRPr="00041B04" w:rsidRDefault="00722F16">
      <w:pPr>
        <w:rPr>
          <w:rFonts w:ascii="Garamond" w:hAnsi="Garamond"/>
          <w:sz w:val="24"/>
          <w:szCs w:val="24"/>
        </w:rPr>
      </w:pPr>
      <w:r w:rsidRPr="00041B04">
        <w:rPr>
          <w:rFonts w:ascii="Garamond" w:hAnsi="Garamond"/>
          <w:sz w:val="24"/>
          <w:szCs w:val="24"/>
        </w:rPr>
        <w:t xml:space="preserve">Major themes relating to identity will include: cross-cultural dynamics both within and across communities and regions, including </w:t>
      </w:r>
      <w:r w:rsidR="00EC7A29" w:rsidRPr="00041B04">
        <w:rPr>
          <w:rFonts w:ascii="Garamond" w:hAnsi="Garamond"/>
          <w:sz w:val="24"/>
          <w:szCs w:val="24"/>
        </w:rPr>
        <w:t xml:space="preserve">the theme of </w:t>
      </w:r>
      <w:r w:rsidRPr="00041B04">
        <w:rPr>
          <w:rFonts w:ascii="Garamond" w:hAnsi="Garamond"/>
          <w:sz w:val="24"/>
          <w:szCs w:val="24"/>
        </w:rPr>
        <w:t>“cross-cultural encounter”; the development of</w:t>
      </w:r>
      <w:r w:rsidR="00564676" w:rsidRPr="00041B04">
        <w:rPr>
          <w:rFonts w:ascii="Garamond" w:hAnsi="Garamond"/>
          <w:sz w:val="24"/>
          <w:szCs w:val="24"/>
        </w:rPr>
        <w:t xml:space="preserve">  </w:t>
      </w:r>
      <w:r w:rsidRPr="00041B04">
        <w:rPr>
          <w:rFonts w:ascii="Garamond" w:hAnsi="Garamond"/>
          <w:sz w:val="24"/>
          <w:szCs w:val="24"/>
        </w:rPr>
        <w:t xml:space="preserve">sub-cultures within a local or national context; inter-generational tensions, </w:t>
      </w:r>
      <w:r w:rsidR="00EE5D66" w:rsidRPr="00041B04">
        <w:rPr>
          <w:rFonts w:ascii="Garamond" w:hAnsi="Garamond"/>
          <w:sz w:val="24"/>
          <w:szCs w:val="24"/>
        </w:rPr>
        <w:t xml:space="preserve">coexistence, </w:t>
      </w:r>
      <w:r w:rsidRPr="00041B04">
        <w:rPr>
          <w:rFonts w:ascii="Garamond" w:hAnsi="Garamond"/>
          <w:sz w:val="24"/>
          <w:szCs w:val="24"/>
        </w:rPr>
        <w:t xml:space="preserve">and issues relating to </w:t>
      </w:r>
      <w:r w:rsidR="00EE5D66" w:rsidRPr="00041B04">
        <w:rPr>
          <w:rFonts w:ascii="Garamond" w:hAnsi="Garamond"/>
          <w:sz w:val="24"/>
          <w:szCs w:val="24"/>
        </w:rPr>
        <w:t xml:space="preserve">power sharing </w:t>
      </w:r>
      <w:r w:rsidRPr="00041B04">
        <w:rPr>
          <w:rFonts w:ascii="Garamond" w:hAnsi="Garamond"/>
          <w:sz w:val="24"/>
          <w:szCs w:val="24"/>
        </w:rPr>
        <w:t>and autonomy; East/West dynamics; and the methodological theme, how can we find, or, what do we look for in order to identi</w:t>
      </w:r>
      <w:r w:rsidR="00EE5D66" w:rsidRPr="00041B04">
        <w:rPr>
          <w:rFonts w:ascii="Garamond" w:hAnsi="Garamond"/>
          <w:sz w:val="24"/>
          <w:szCs w:val="24"/>
        </w:rPr>
        <w:t>f</w:t>
      </w:r>
      <w:r w:rsidRPr="00041B04">
        <w:rPr>
          <w:rFonts w:ascii="Garamond" w:hAnsi="Garamond"/>
          <w:sz w:val="24"/>
          <w:szCs w:val="24"/>
        </w:rPr>
        <w:t xml:space="preserve">y when something is a question of identity?  </w:t>
      </w:r>
      <w:r w:rsidR="00564676" w:rsidRPr="00041B04">
        <w:rPr>
          <w:rFonts w:ascii="Garamond" w:hAnsi="Garamond"/>
          <w:sz w:val="24"/>
          <w:szCs w:val="24"/>
        </w:rPr>
        <w:t>Students may identify other themes of significance as well and raise them in written assignments and in discussion.</w:t>
      </w:r>
      <w:r w:rsidR="00034207">
        <w:rPr>
          <w:rFonts w:ascii="Garamond" w:hAnsi="Garamond"/>
          <w:sz w:val="24"/>
          <w:szCs w:val="24"/>
        </w:rPr>
        <w:t xml:space="preserve">  </w:t>
      </w:r>
      <w:r w:rsidR="00034207" w:rsidRPr="00034207">
        <w:rPr>
          <w:rFonts w:ascii="Garamond" w:hAnsi="Garamond"/>
          <w:sz w:val="24"/>
          <w:szCs w:val="24"/>
        </w:rPr>
        <w:t>We will also consider whether individual or communit</w:t>
      </w:r>
      <w:r w:rsidR="00E95AD1">
        <w:rPr>
          <w:rFonts w:ascii="Garamond" w:hAnsi="Garamond"/>
          <w:sz w:val="24"/>
          <w:szCs w:val="24"/>
        </w:rPr>
        <w:t>y</w:t>
      </w:r>
      <w:r w:rsidR="00034207" w:rsidRPr="00034207">
        <w:rPr>
          <w:rFonts w:ascii="Garamond" w:hAnsi="Garamond"/>
          <w:sz w:val="24"/>
          <w:szCs w:val="24"/>
        </w:rPr>
        <w:t xml:space="preserve"> identities and dynamics can have an impact upon the international or even the world historical arenas.</w:t>
      </w:r>
    </w:p>
    <w:p w14:paraId="3423072E" w14:textId="3ED7486D" w:rsidR="00564676" w:rsidRPr="00041B04" w:rsidRDefault="00564676">
      <w:pPr>
        <w:rPr>
          <w:rFonts w:ascii="Garamond" w:hAnsi="Garamond"/>
          <w:sz w:val="24"/>
          <w:szCs w:val="24"/>
        </w:rPr>
      </w:pPr>
    </w:p>
    <w:p w14:paraId="03A31E1F" w14:textId="285A61BA" w:rsidR="00EC7A29" w:rsidRPr="00041B04" w:rsidRDefault="00564676">
      <w:pPr>
        <w:rPr>
          <w:rFonts w:ascii="Garamond" w:hAnsi="Garamond"/>
          <w:sz w:val="24"/>
          <w:szCs w:val="24"/>
        </w:rPr>
      </w:pPr>
      <w:r w:rsidRPr="00041B04">
        <w:rPr>
          <w:rFonts w:ascii="Garamond" w:hAnsi="Garamond"/>
          <w:sz w:val="24"/>
          <w:szCs w:val="24"/>
        </w:rPr>
        <w:t>This is an introductory course.  Students who find particular works in this course exciting and worthy of further investigation are encouraged to seek further study with courses in Comparative Literature; Media and Film Studies; Russian Literature; Arabic Literature; Cultural Studies in the Middle East, Asia, or Europe; History and Medieval Studies; Language Study; as well as other disciplines and courses.</w:t>
      </w:r>
    </w:p>
    <w:p w14:paraId="77B395C3" w14:textId="63BE80E5" w:rsidR="007B4555" w:rsidRPr="00041B04" w:rsidRDefault="00722F16" w:rsidP="00EC7A29">
      <w:pPr>
        <w:pStyle w:val="IntenseQuote"/>
        <w:rPr>
          <w:rFonts w:ascii="Garamond" w:hAnsi="Garamond"/>
          <w:sz w:val="24"/>
          <w:szCs w:val="24"/>
        </w:rPr>
      </w:pPr>
      <w:r w:rsidRPr="00041B04">
        <w:rPr>
          <w:rFonts w:ascii="Garamond" w:hAnsi="Garamond"/>
          <w:sz w:val="24"/>
          <w:szCs w:val="24"/>
        </w:rPr>
        <w:lastRenderedPageBreak/>
        <w:t>Required Texts and Other Required Materials (Films)</w:t>
      </w:r>
    </w:p>
    <w:p w14:paraId="48F8FFC7" w14:textId="77777777" w:rsidR="003B7E1C" w:rsidRPr="00041B04" w:rsidRDefault="003B7E1C" w:rsidP="003B7E1C">
      <w:pPr>
        <w:pStyle w:val="ListParagraph"/>
        <w:numPr>
          <w:ilvl w:val="0"/>
          <w:numId w:val="6"/>
        </w:numPr>
        <w:spacing w:after="160" w:line="259" w:lineRule="auto"/>
        <w:rPr>
          <w:rFonts w:ascii="Garamond" w:hAnsi="Garamond"/>
          <w:sz w:val="24"/>
          <w:szCs w:val="24"/>
        </w:rPr>
      </w:pPr>
      <w:r w:rsidRPr="00041B04">
        <w:rPr>
          <w:rFonts w:ascii="Garamond" w:hAnsi="Garamond"/>
          <w:i/>
          <w:sz w:val="24"/>
          <w:szCs w:val="24"/>
        </w:rPr>
        <w:t>Midaq Alley</w:t>
      </w:r>
      <w:r w:rsidRPr="00041B04">
        <w:rPr>
          <w:rFonts w:ascii="Garamond" w:hAnsi="Garamond"/>
          <w:sz w:val="24"/>
          <w:szCs w:val="24"/>
        </w:rPr>
        <w:t xml:space="preserve"> by Naguib Mahfouz.  Anchor Press, 1992 (selections).</w:t>
      </w:r>
    </w:p>
    <w:p w14:paraId="5B8BAAD3" w14:textId="2DC47135" w:rsidR="003B7E1C" w:rsidRPr="00041B04" w:rsidRDefault="003B7E1C" w:rsidP="003B7E1C">
      <w:pPr>
        <w:pStyle w:val="ListParagraph"/>
        <w:numPr>
          <w:ilvl w:val="0"/>
          <w:numId w:val="6"/>
        </w:numPr>
        <w:spacing w:after="160" w:line="259" w:lineRule="auto"/>
        <w:rPr>
          <w:rFonts w:ascii="Garamond" w:hAnsi="Garamond"/>
          <w:sz w:val="24"/>
          <w:szCs w:val="24"/>
        </w:rPr>
      </w:pPr>
      <w:r w:rsidRPr="00041B04">
        <w:rPr>
          <w:rFonts w:ascii="Garamond" w:hAnsi="Garamond"/>
          <w:i/>
          <w:sz w:val="24"/>
          <w:szCs w:val="24"/>
        </w:rPr>
        <w:t>The Brothers Karamazov</w:t>
      </w:r>
      <w:r w:rsidRPr="00041B04">
        <w:rPr>
          <w:rFonts w:ascii="Garamond" w:hAnsi="Garamond"/>
          <w:sz w:val="24"/>
          <w:szCs w:val="24"/>
        </w:rPr>
        <w:t xml:space="preserve"> by Fyodor Dostoevsky.  Translated by Richard Pevear and Larissa Volokhonsky. 12</w:t>
      </w:r>
      <w:r w:rsidRPr="00041B04">
        <w:rPr>
          <w:rFonts w:ascii="Garamond" w:hAnsi="Garamond"/>
          <w:sz w:val="24"/>
          <w:szCs w:val="24"/>
          <w:vertAlign w:val="superscript"/>
        </w:rPr>
        <w:t>th</w:t>
      </w:r>
      <w:r w:rsidRPr="00041B04">
        <w:rPr>
          <w:rFonts w:ascii="Garamond" w:hAnsi="Garamond"/>
          <w:sz w:val="24"/>
          <w:szCs w:val="24"/>
        </w:rPr>
        <w:t xml:space="preserve"> edition.  Farrar, Straus, and Giroux, 2002 (selections).</w:t>
      </w:r>
    </w:p>
    <w:p w14:paraId="11BC7FF7" w14:textId="5DD56E15" w:rsidR="003B7E1C" w:rsidRPr="00041B04" w:rsidRDefault="003B7E1C" w:rsidP="003B7E1C">
      <w:pPr>
        <w:pStyle w:val="ListParagraph"/>
        <w:numPr>
          <w:ilvl w:val="0"/>
          <w:numId w:val="6"/>
        </w:numPr>
        <w:spacing w:after="160" w:line="259" w:lineRule="auto"/>
        <w:rPr>
          <w:rFonts w:ascii="Garamond" w:hAnsi="Garamond"/>
          <w:sz w:val="24"/>
          <w:szCs w:val="24"/>
        </w:rPr>
      </w:pPr>
      <w:r w:rsidRPr="00041B04">
        <w:rPr>
          <w:rFonts w:ascii="Garamond" w:hAnsi="Garamond"/>
          <w:i/>
          <w:sz w:val="24"/>
          <w:szCs w:val="24"/>
        </w:rPr>
        <w:t>The Travels of Ibn Battutah</w:t>
      </w:r>
      <w:r w:rsidRPr="00041B04">
        <w:rPr>
          <w:rFonts w:ascii="Garamond" w:hAnsi="Garamond"/>
          <w:sz w:val="24"/>
          <w:szCs w:val="24"/>
        </w:rPr>
        <w:t xml:space="preserve">, edited by Tim MacKintosh-Smith. Macmillan Collectors Library, 2003 (selections), </w:t>
      </w:r>
      <w:r w:rsidRPr="00041B04">
        <w:rPr>
          <w:rFonts w:ascii="Garamond" w:hAnsi="Garamond"/>
          <w:b/>
          <w:i/>
          <w:color w:val="2F5496" w:themeColor="accent1" w:themeShade="BF"/>
          <w:sz w:val="24"/>
          <w:szCs w:val="24"/>
        </w:rPr>
        <w:t>or</w:t>
      </w:r>
      <w:r w:rsidRPr="00041B04">
        <w:rPr>
          <w:rFonts w:ascii="Garamond" w:hAnsi="Garamond"/>
          <w:b/>
          <w:i/>
          <w:sz w:val="24"/>
          <w:szCs w:val="24"/>
        </w:rPr>
        <w:t xml:space="preserve"> </w:t>
      </w:r>
    </w:p>
    <w:p w14:paraId="73C61910" w14:textId="5A74E975" w:rsidR="003B7E1C" w:rsidRPr="00041B04" w:rsidRDefault="003B7E1C" w:rsidP="00D17F0F">
      <w:pPr>
        <w:pStyle w:val="ListParagraph"/>
        <w:numPr>
          <w:ilvl w:val="0"/>
          <w:numId w:val="6"/>
        </w:numPr>
        <w:spacing w:line="259" w:lineRule="auto"/>
        <w:rPr>
          <w:rFonts w:ascii="Garamond" w:hAnsi="Garamond"/>
          <w:sz w:val="24"/>
          <w:szCs w:val="24"/>
        </w:rPr>
      </w:pPr>
      <w:r w:rsidRPr="00041B04">
        <w:rPr>
          <w:rFonts w:ascii="Garamond" w:hAnsi="Garamond"/>
          <w:i/>
          <w:sz w:val="24"/>
          <w:szCs w:val="24"/>
        </w:rPr>
        <w:t>The Travels of Marco Polo</w:t>
      </w:r>
      <w:r w:rsidRPr="00041B04">
        <w:rPr>
          <w:rFonts w:ascii="Garamond" w:hAnsi="Garamond"/>
          <w:sz w:val="24"/>
          <w:szCs w:val="24"/>
        </w:rPr>
        <w:t>.  Penguin Classics, 1958 (selections)</w:t>
      </w:r>
      <w:r w:rsidR="00805FF0">
        <w:rPr>
          <w:rFonts w:ascii="Garamond" w:hAnsi="Garamond"/>
          <w:sz w:val="24"/>
          <w:szCs w:val="24"/>
        </w:rPr>
        <w:t xml:space="preserve">, </w:t>
      </w:r>
      <w:r w:rsidR="00805FF0" w:rsidRPr="007650C3">
        <w:rPr>
          <w:rFonts w:ascii="Garamond" w:hAnsi="Garamond"/>
          <w:b/>
          <w:i/>
          <w:color w:val="4472C4" w:themeColor="accent1"/>
          <w:sz w:val="24"/>
          <w:szCs w:val="24"/>
        </w:rPr>
        <w:t>and</w:t>
      </w:r>
    </w:p>
    <w:p w14:paraId="2750C5A7" w14:textId="59AFD5B6" w:rsidR="003B7E1C" w:rsidRPr="00041B04" w:rsidRDefault="003B7E1C" w:rsidP="00D17F0F">
      <w:pPr>
        <w:pStyle w:val="ListParagraph"/>
        <w:numPr>
          <w:ilvl w:val="0"/>
          <w:numId w:val="6"/>
        </w:numPr>
        <w:spacing w:line="259" w:lineRule="auto"/>
        <w:rPr>
          <w:rFonts w:ascii="Garamond" w:hAnsi="Garamond"/>
          <w:sz w:val="24"/>
          <w:szCs w:val="24"/>
        </w:rPr>
      </w:pPr>
      <w:r w:rsidRPr="00041B04">
        <w:rPr>
          <w:rFonts w:ascii="Garamond" w:hAnsi="Garamond"/>
          <w:sz w:val="24"/>
          <w:szCs w:val="24"/>
        </w:rPr>
        <w:t>A small reader with works by Pierre Bourdieu, Mircea Eliade, Clifford Geertz, Martin Buber, Aida Hurtado, Louis Bond (on Levinas), Edward Said, E</w:t>
      </w:r>
      <w:r w:rsidR="00CD0A95">
        <w:rPr>
          <w:rFonts w:ascii="Garamond" w:hAnsi="Garamond"/>
          <w:sz w:val="24"/>
          <w:szCs w:val="24"/>
        </w:rPr>
        <w:t>.</w:t>
      </w:r>
      <w:r w:rsidRPr="00041B04">
        <w:rPr>
          <w:rFonts w:ascii="Garamond" w:hAnsi="Garamond"/>
          <w:sz w:val="24"/>
          <w:szCs w:val="24"/>
        </w:rPr>
        <w:t xml:space="preserve"> Renan, Rogers Smith, Benedict Anderson, Vincent Crapanzano, and Mark Howard Ross.  These readings are available on e-reserves at Smathers Library and are free to access with your Gatorlink account.</w:t>
      </w:r>
    </w:p>
    <w:p w14:paraId="26CCD181" w14:textId="77777777" w:rsidR="00564676" w:rsidRPr="00041B04" w:rsidRDefault="00564676" w:rsidP="00D17F0F">
      <w:pPr>
        <w:rPr>
          <w:rFonts w:ascii="Garamond" w:hAnsi="Garamond"/>
          <w:sz w:val="24"/>
          <w:szCs w:val="24"/>
        </w:rPr>
      </w:pPr>
    </w:p>
    <w:p w14:paraId="485C68D0" w14:textId="6DDF33A2" w:rsidR="00722F16" w:rsidRPr="00041B04" w:rsidRDefault="004338DF" w:rsidP="00D17F0F">
      <w:pPr>
        <w:rPr>
          <w:rFonts w:ascii="Garamond" w:hAnsi="Garamond"/>
          <w:sz w:val="24"/>
          <w:szCs w:val="24"/>
        </w:rPr>
      </w:pPr>
      <w:r w:rsidRPr="00041B04">
        <w:rPr>
          <w:rFonts w:ascii="Garamond" w:hAnsi="Garamond"/>
          <w:sz w:val="24"/>
          <w:szCs w:val="24"/>
        </w:rPr>
        <w:t xml:space="preserve">Required Films – students must have </w:t>
      </w:r>
      <w:r w:rsidR="00722F16" w:rsidRPr="00041B04">
        <w:rPr>
          <w:rFonts w:ascii="Garamond" w:hAnsi="Garamond"/>
          <w:sz w:val="24"/>
          <w:szCs w:val="24"/>
        </w:rPr>
        <w:t xml:space="preserve">access to the following films </w:t>
      </w:r>
      <w:r w:rsidR="003B7E1C" w:rsidRPr="00041B04">
        <w:rPr>
          <w:rFonts w:ascii="Garamond" w:hAnsi="Garamond"/>
          <w:sz w:val="24"/>
          <w:szCs w:val="24"/>
        </w:rPr>
        <w:t xml:space="preserve">for home viewing and study </w:t>
      </w:r>
      <w:r w:rsidR="00722F16" w:rsidRPr="00041B04">
        <w:rPr>
          <w:rFonts w:ascii="Garamond" w:hAnsi="Garamond"/>
          <w:sz w:val="24"/>
          <w:szCs w:val="24"/>
        </w:rPr>
        <w:t xml:space="preserve">(more information </w:t>
      </w:r>
      <w:r w:rsidR="00925013" w:rsidRPr="00041B04">
        <w:rPr>
          <w:rFonts w:ascii="Garamond" w:hAnsi="Garamond"/>
          <w:sz w:val="24"/>
          <w:szCs w:val="24"/>
        </w:rPr>
        <w:t>and links to</w:t>
      </w:r>
      <w:r w:rsidR="00722F16" w:rsidRPr="00041B04">
        <w:rPr>
          <w:rFonts w:ascii="Garamond" w:hAnsi="Garamond"/>
          <w:sz w:val="24"/>
          <w:szCs w:val="24"/>
        </w:rPr>
        <w:t xml:space="preserve"> each film </w:t>
      </w:r>
      <w:r w:rsidR="00925013" w:rsidRPr="00041B04">
        <w:rPr>
          <w:rFonts w:ascii="Garamond" w:hAnsi="Garamond"/>
          <w:sz w:val="24"/>
          <w:szCs w:val="24"/>
        </w:rPr>
        <w:t>are</w:t>
      </w:r>
      <w:r w:rsidR="00722F16" w:rsidRPr="00041B04">
        <w:rPr>
          <w:rFonts w:ascii="Garamond" w:hAnsi="Garamond"/>
          <w:sz w:val="24"/>
          <w:szCs w:val="24"/>
        </w:rPr>
        <w:t xml:space="preserve"> available on Canvas)</w:t>
      </w:r>
      <w:r w:rsidR="00F8421C" w:rsidRPr="00041B04">
        <w:rPr>
          <w:rFonts w:ascii="Garamond" w:hAnsi="Garamond"/>
          <w:sz w:val="24"/>
          <w:szCs w:val="24"/>
        </w:rPr>
        <w:t xml:space="preserve"> (all of these films are available for streaming)</w:t>
      </w:r>
      <w:r w:rsidR="00722F16" w:rsidRPr="00041B04">
        <w:rPr>
          <w:rFonts w:ascii="Garamond" w:hAnsi="Garamond"/>
          <w:sz w:val="24"/>
          <w:szCs w:val="24"/>
        </w:rPr>
        <w:t>:</w:t>
      </w:r>
    </w:p>
    <w:p w14:paraId="1C2DC0F7" w14:textId="77777777" w:rsidR="00722F16" w:rsidRPr="00041B04" w:rsidRDefault="00722F16" w:rsidP="00D17F0F">
      <w:pPr>
        <w:pStyle w:val="ListParagraph"/>
        <w:numPr>
          <w:ilvl w:val="0"/>
          <w:numId w:val="7"/>
        </w:numPr>
        <w:spacing w:line="259" w:lineRule="auto"/>
        <w:rPr>
          <w:rFonts w:ascii="Garamond" w:hAnsi="Garamond"/>
          <w:i/>
          <w:sz w:val="24"/>
          <w:szCs w:val="24"/>
        </w:rPr>
        <w:sectPr w:rsidR="00722F16" w:rsidRPr="00041B04" w:rsidSect="00722F16">
          <w:footerReference w:type="default" r:id="rId10"/>
          <w:pgSz w:w="12240" w:h="15840"/>
          <w:pgMar w:top="1440" w:right="1440" w:bottom="1440" w:left="1440" w:header="720" w:footer="720" w:gutter="0"/>
          <w:cols w:space="720"/>
          <w:docGrid w:linePitch="360"/>
        </w:sectPr>
      </w:pPr>
    </w:p>
    <w:p w14:paraId="22508F8F" w14:textId="77777777" w:rsidR="00722F16" w:rsidRPr="00041B04" w:rsidRDefault="00722F16" w:rsidP="00D17F0F">
      <w:pPr>
        <w:pStyle w:val="ListParagraph"/>
        <w:numPr>
          <w:ilvl w:val="0"/>
          <w:numId w:val="7"/>
        </w:numPr>
        <w:spacing w:line="259" w:lineRule="auto"/>
        <w:rPr>
          <w:rFonts w:ascii="Garamond" w:hAnsi="Garamond"/>
          <w:sz w:val="24"/>
          <w:szCs w:val="24"/>
        </w:rPr>
      </w:pPr>
      <w:r w:rsidRPr="00041B04">
        <w:rPr>
          <w:rFonts w:ascii="Garamond" w:hAnsi="Garamond"/>
          <w:i/>
          <w:sz w:val="24"/>
          <w:szCs w:val="24"/>
        </w:rPr>
        <w:t xml:space="preserve">Le Grand Voyage </w:t>
      </w:r>
      <w:r w:rsidRPr="00041B04">
        <w:rPr>
          <w:rFonts w:ascii="Garamond" w:hAnsi="Garamond"/>
          <w:sz w:val="24"/>
          <w:szCs w:val="24"/>
        </w:rPr>
        <w:t>(2004)</w:t>
      </w:r>
    </w:p>
    <w:p w14:paraId="07A033E6" w14:textId="77777777" w:rsidR="00722F16" w:rsidRPr="00041B04" w:rsidRDefault="00722F16" w:rsidP="00D17F0F">
      <w:pPr>
        <w:pStyle w:val="ListParagraph"/>
        <w:numPr>
          <w:ilvl w:val="0"/>
          <w:numId w:val="7"/>
        </w:numPr>
        <w:spacing w:line="259" w:lineRule="auto"/>
        <w:rPr>
          <w:rFonts w:ascii="Garamond" w:hAnsi="Garamond"/>
          <w:sz w:val="24"/>
          <w:szCs w:val="24"/>
        </w:rPr>
      </w:pPr>
      <w:r w:rsidRPr="00041B04">
        <w:rPr>
          <w:rFonts w:ascii="Garamond" w:hAnsi="Garamond"/>
          <w:i/>
          <w:sz w:val="24"/>
          <w:szCs w:val="24"/>
        </w:rPr>
        <w:t>Inescapable (2012)</w:t>
      </w:r>
    </w:p>
    <w:p w14:paraId="27F3B4F4" w14:textId="77777777" w:rsidR="00722F16" w:rsidRPr="00041B04" w:rsidRDefault="00722F16" w:rsidP="00722F16">
      <w:pPr>
        <w:pStyle w:val="ListParagraph"/>
        <w:numPr>
          <w:ilvl w:val="0"/>
          <w:numId w:val="7"/>
        </w:numPr>
        <w:spacing w:after="160" w:line="259" w:lineRule="auto"/>
        <w:rPr>
          <w:rFonts w:ascii="Garamond" w:hAnsi="Garamond"/>
          <w:sz w:val="24"/>
          <w:szCs w:val="24"/>
        </w:rPr>
      </w:pPr>
      <w:r w:rsidRPr="00041B04">
        <w:rPr>
          <w:rFonts w:ascii="Garamond" w:hAnsi="Garamond"/>
          <w:i/>
          <w:sz w:val="24"/>
          <w:szCs w:val="24"/>
        </w:rPr>
        <w:t>London Has Fallen (2016)</w:t>
      </w:r>
    </w:p>
    <w:p w14:paraId="4B71C989" w14:textId="77777777" w:rsidR="00722F16" w:rsidRPr="00041B04" w:rsidRDefault="00722F16" w:rsidP="00722F16">
      <w:pPr>
        <w:pStyle w:val="ListParagraph"/>
        <w:numPr>
          <w:ilvl w:val="0"/>
          <w:numId w:val="7"/>
        </w:numPr>
        <w:spacing w:after="160" w:line="259" w:lineRule="auto"/>
        <w:rPr>
          <w:rFonts w:ascii="Garamond" w:hAnsi="Garamond"/>
          <w:sz w:val="24"/>
          <w:szCs w:val="24"/>
        </w:rPr>
      </w:pPr>
      <w:r w:rsidRPr="00041B04">
        <w:rPr>
          <w:rFonts w:ascii="Garamond" w:hAnsi="Garamond"/>
          <w:i/>
          <w:sz w:val="24"/>
          <w:szCs w:val="24"/>
        </w:rPr>
        <w:t>Silence (2016)</w:t>
      </w:r>
    </w:p>
    <w:p w14:paraId="674D5EE4" w14:textId="77777777" w:rsidR="00722F16" w:rsidRPr="00041B04" w:rsidRDefault="00722F16" w:rsidP="00722F16">
      <w:pPr>
        <w:pStyle w:val="ListParagraph"/>
        <w:numPr>
          <w:ilvl w:val="0"/>
          <w:numId w:val="7"/>
        </w:numPr>
        <w:spacing w:after="160" w:line="259" w:lineRule="auto"/>
        <w:rPr>
          <w:rFonts w:ascii="Garamond" w:hAnsi="Garamond"/>
          <w:sz w:val="24"/>
          <w:szCs w:val="24"/>
        </w:rPr>
      </w:pPr>
      <w:r w:rsidRPr="00041B04">
        <w:rPr>
          <w:rFonts w:ascii="Garamond" w:hAnsi="Garamond"/>
          <w:i/>
          <w:sz w:val="24"/>
          <w:szCs w:val="24"/>
        </w:rPr>
        <w:t>Himalaya (1999)</w:t>
      </w:r>
    </w:p>
    <w:p w14:paraId="1E3E2DAB" w14:textId="77777777" w:rsidR="00722F16" w:rsidRPr="00041B04" w:rsidRDefault="00722F16" w:rsidP="00722F16">
      <w:pPr>
        <w:pStyle w:val="ListParagraph"/>
        <w:numPr>
          <w:ilvl w:val="0"/>
          <w:numId w:val="7"/>
        </w:numPr>
        <w:spacing w:after="160" w:line="259" w:lineRule="auto"/>
        <w:rPr>
          <w:rFonts w:ascii="Garamond" w:hAnsi="Garamond"/>
          <w:sz w:val="24"/>
          <w:szCs w:val="24"/>
        </w:rPr>
      </w:pPr>
      <w:r w:rsidRPr="00041B04">
        <w:rPr>
          <w:rFonts w:ascii="Garamond" w:hAnsi="Garamond"/>
          <w:i/>
          <w:sz w:val="24"/>
          <w:szCs w:val="24"/>
        </w:rPr>
        <w:t>Mongol: The Rise of Genghis Khan (2007)</w:t>
      </w:r>
    </w:p>
    <w:p w14:paraId="526AAE9E" w14:textId="77777777" w:rsidR="00722F16" w:rsidRPr="00041B04" w:rsidRDefault="00722F16" w:rsidP="00D17F0F">
      <w:pPr>
        <w:pStyle w:val="ListParagraph"/>
        <w:numPr>
          <w:ilvl w:val="0"/>
          <w:numId w:val="7"/>
        </w:numPr>
        <w:spacing w:line="259" w:lineRule="auto"/>
        <w:rPr>
          <w:rFonts w:ascii="Garamond" w:hAnsi="Garamond"/>
          <w:sz w:val="24"/>
          <w:szCs w:val="24"/>
        </w:rPr>
      </w:pPr>
      <w:r w:rsidRPr="00041B04">
        <w:rPr>
          <w:rFonts w:ascii="Garamond" w:hAnsi="Garamond"/>
          <w:i/>
          <w:sz w:val="24"/>
          <w:szCs w:val="24"/>
        </w:rPr>
        <w:t>The Man in the Iron Mask (1998)</w:t>
      </w:r>
    </w:p>
    <w:p w14:paraId="61B9D7C3" w14:textId="77777777" w:rsidR="00722F16" w:rsidRPr="00041B04" w:rsidRDefault="00722F16" w:rsidP="00D17F0F">
      <w:pPr>
        <w:pStyle w:val="ListParagraph"/>
        <w:numPr>
          <w:ilvl w:val="0"/>
          <w:numId w:val="7"/>
        </w:numPr>
        <w:spacing w:line="259" w:lineRule="auto"/>
        <w:rPr>
          <w:rFonts w:ascii="Garamond" w:hAnsi="Garamond"/>
          <w:sz w:val="24"/>
          <w:szCs w:val="24"/>
        </w:rPr>
      </w:pPr>
      <w:r w:rsidRPr="00041B04">
        <w:rPr>
          <w:rFonts w:ascii="Garamond" w:hAnsi="Garamond"/>
          <w:i/>
          <w:sz w:val="24"/>
          <w:szCs w:val="24"/>
        </w:rPr>
        <w:t>Dangerous Liaisons (1988)</w:t>
      </w:r>
    </w:p>
    <w:p w14:paraId="03CEC111" w14:textId="34AF5198" w:rsidR="00722F16" w:rsidRPr="00041B04" w:rsidRDefault="00722F16" w:rsidP="00D17F0F">
      <w:pPr>
        <w:pStyle w:val="ListParagraph"/>
        <w:numPr>
          <w:ilvl w:val="0"/>
          <w:numId w:val="7"/>
        </w:numPr>
        <w:spacing w:line="259" w:lineRule="auto"/>
        <w:rPr>
          <w:rFonts w:ascii="Garamond" w:hAnsi="Garamond"/>
          <w:sz w:val="24"/>
          <w:szCs w:val="24"/>
        </w:rPr>
      </w:pPr>
      <w:r w:rsidRPr="00041B04">
        <w:rPr>
          <w:rFonts w:ascii="Garamond" w:hAnsi="Garamond"/>
          <w:i/>
          <w:sz w:val="24"/>
          <w:szCs w:val="24"/>
        </w:rPr>
        <w:t>D</w:t>
      </w:r>
      <w:r w:rsidR="0021203C">
        <w:rPr>
          <w:rFonts w:ascii="Garamond" w:hAnsi="Garamond"/>
          <w:i/>
          <w:sz w:val="24"/>
          <w:szCs w:val="24"/>
        </w:rPr>
        <w:t>octor</w:t>
      </w:r>
      <w:r w:rsidRPr="00041B04">
        <w:rPr>
          <w:rFonts w:ascii="Garamond" w:hAnsi="Garamond"/>
          <w:i/>
          <w:sz w:val="24"/>
          <w:szCs w:val="24"/>
        </w:rPr>
        <w:t xml:space="preserve"> Zhivago (1965</w:t>
      </w:r>
      <w:r w:rsidR="00EC7A29" w:rsidRPr="00041B04">
        <w:rPr>
          <w:rFonts w:ascii="Garamond" w:hAnsi="Garamond"/>
          <w:i/>
          <w:sz w:val="24"/>
          <w:szCs w:val="24"/>
        </w:rPr>
        <w:t>)</w:t>
      </w:r>
    </w:p>
    <w:p w14:paraId="53DE92B5" w14:textId="77777777" w:rsidR="00564676" w:rsidRPr="00041B04" w:rsidRDefault="00564676" w:rsidP="00D17F0F">
      <w:pPr>
        <w:spacing w:line="259" w:lineRule="auto"/>
        <w:rPr>
          <w:rFonts w:ascii="Garamond" w:hAnsi="Garamond"/>
          <w:sz w:val="24"/>
          <w:szCs w:val="24"/>
        </w:rPr>
      </w:pPr>
    </w:p>
    <w:p w14:paraId="5DFCD74C" w14:textId="1A8DFAE3" w:rsidR="003B7E1C" w:rsidRPr="00041B04" w:rsidRDefault="003B7E1C" w:rsidP="00D17F0F">
      <w:pPr>
        <w:spacing w:line="259" w:lineRule="auto"/>
        <w:rPr>
          <w:rFonts w:ascii="Garamond" w:hAnsi="Garamond"/>
          <w:sz w:val="24"/>
          <w:szCs w:val="24"/>
        </w:rPr>
      </w:pPr>
      <w:r w:rsidRPr="00041B04">
        <w:rPr>
          <w:rFonts w:ascii="Garamond" w:hAnsi="Garamond"/>
          <w:sz w:val="24"/>
          <w:szCs w:val="24"/>
        </w:rPr>
        <w:t>Recommended films (not required)</w:t>
      </w:r>
      <w:r w:rsidR="00925013" w:rsidRPr="00041B04">
        <w:rPr>
          <w:rFonts w:ascii="Garamond" w:hAnsi="Garamond"/>
          <w:sz w:val="24"/>
          <w:szCs w:val="24"/>
        </w:rPr>
        <w:t xml:space="preserve"> (more information and links to each film or television serial are available on Canvas)</w:t>
      </w:r>
      <w:r w:rsidR="00F8421C" w:rsidRPr="00041B04">
        <w:rPr>
          <w:rFonts w:ascii="Garamond" w:hAnsi="Garamond"/>
          <w:sz w:val="24"/>
          <w:szCs w:val="24"/>
        </w:rPr>
        <w:t xml:space="preserve"> (all of these films or serials are available for streaming)</w:t>
      </w:r>
      <w:r w:rsidRPr="00041B04">
        <w:rPr>
          <w:rFonts w:ascii="Garamond" w:hAnsi="Garamond"/>
          <w:sz w:val="24"/>
          <w:szCs w:val="24"/>
        </w:rPr>
        <w:t>:</w:t>
      </w:r>
    </w:p>
    <w:p w14:paraId="2A9263E7" w14:textId="37A8D453" w:rsidR="003B7E1C" w:rsidRPr="00041B04" w:rsidRDefault="003B7E1C" w:rsidP="003B7E1C">
      <w:pPr>
        <w:pStyle w:val="ListParagraph"/>
        <w:numPr>
          <w:ilvl w:val="0"/>
          <w:numId w:val="8"/>
        </w:numPr>
        <w:spacing w:after="160" w:line="259" w:lineRule="auto"/>
        <w:rPr>
          <w:rFonts w:ascii="Garamond" w:hAnsi="Garamond"/>
          <w:sz w:val="24"/>
          <w:szCs w:val="24"/>
        </w:rPr>
      </w:pPr>
      <w:r w:rsidRPr="00041B04">
        <w:rPr>
          <w:rFonts w:ascii="Garamond" w:hAnsi="Garamond"/>
          <w:i/>
          <w:sz w:val="24"/>
          <w:szCs w:val="24"/>
        </w:rPr>
        <w:t>The Black Tulip</w:t>
      </w:r>
      <w:r w:rsidRPr="00041B04">
        <w:rPr>
          <w:rFonts w:ascii="Garamond" w:hAnsi="Garamond"/>
          <w:sz w:val="24"/>
          <w:szCs w:val="24"/>
        </w:rPr>
        <w:t xml:space="preserve"> (2010)</w:t>
      </w:r>
    </w:p>
    <w:p w14:paraId="62E64AB1" w14:textId="23A62E9B" w:rsidR="003B7E1C" w:rsidRPr="00041B04" w:rsidRDefault="003B7E1C" w:rsidP="003B7E1C">
      <w:pPr>
        <w:pStyle w:val="ListParagraph"/>
        <w:numPr>
          <w:ilvl w:val="0"/>
          <w:numId w:val="8"/>
        </w:numPr>
        <w:spacing w:after="160" w:line="259" w:lineRule="auto"/>
        <w:rPr>
          <w:rFonts w:ascii="Garamond" w:hAnsi="Garamond"/>
          <w:sz w:val="24"/>
          <w:szCs w:val="24"/>
        </w:rPr>
      </w:pPr>
      <w:r w:rsidRPr="00041B04">
        <w:rPr>
          <w:rFonts w:ascii="Garamond" w:hAnsi="Garamond"/>
          <w:i/>
          <w:sz w:val="24"/>
          <w:szCs w:val="24"/>
        </w:rPr>
        <w:t>Sand Storm</w:t>
      </w:r>
      <w:r w:rsidRPr="00041B04">
        <w:rPr>
          <w:rFonts w:ascii="Garamond" w:hAnsi="Garamond"/>
          <w:sz w:val="24"/>
          <w:szCs w:val="24"/>
        </w:rPr>
        <w:t xml:space="preserve"> (2016)</w:t>
      </w:r>
    </w:p>
    <w:p w14:paraId="3956A462" w14:textId="4D65ED24" w:rsidR="003B7E1C" w:rsidRPr="00041B04" w:rsidRDefault="003B7E1C" w:rsidP="003B7E1C">
      <w:pPr>
        <w:pStyle w:val="ListParagraph"/>
        <w:numPr>
          <w:ilvl w:val="0"/>
          <w:numId w:val="8"/>
        </w:numPr>
        <w:spacing w:after="160" w:line="259" w:lineRule="auto"/>
        <w:rPr>
          <w:rFonts w:ascii="Garamond" w:hAnsi="Garamond"/>
          <w:sz w:val="24"/>
          <w:szCs w:val="24"/>
        </w:rPr>
      </w:pPr>
      <w:r w:rsidRPr="00041B04">
        <w:rPr>
          <w:rFonts w:ascii="Garamond" w:hAnsi="Garamond"/>
          <w:i/>
          <w:sz w:val="24"/>
          <w:szCs w:val="24"/>
        </w:rPr>
        <w:t>Once Upon A Time in Tibet</w:t>
      </w:r>
      <w:r w:rsidRPr="00041B04">
        <w:rPr>
          <w:rFonts w:ascii="Garamond" w:hAnsi="Garamond"/>
          <w:sz w:val="24"/>
          <w:szCs w:val="24"/>
        </w:rPr>
        <w:t xml:space="preserve"> (2010)</w:t>
      </w:r>
    </w:p>
    <w:p w14:paraId="5A474A6E" w14:textId="369946B0" w:rsidR="003B7E1C" w:rsidRPr="00041B04" w:rsidRDefault="003B7E1C" w:rsidP="003B7E1C">
      <w:pPr>
        <w:pStyle w:val="ListParagraph"/>
        <w:numPr>
          <w:ilvl w:val="0"/>
          <w:numId w:val="8"/>
        </w:numPr>
        <w:spacing w:after="160" w:line="259" w:lineRule="auto"/>
        <w:rPr>
          <w:rFonts w:ascii="Garamond" w:hAnsi="Garamond"/>
          <w:sz w:val="24"/>
          <w:szCs w:val="24"/>
        </w:rPr>
      </w:pPr>
      <w:r w:rsidRPr="00041B04">
        <w:rPr>
          <w:rFonts w:ascii="Garamond" w:hAnsi="Garamond"/>
          <w:i/>
          <w:sz w:val="24"/>
          <w:szCs w:val="24"/>
        </w:rPr>
        <w:t>Crouching Tiger, Hidden Dragon</w:t>
      </w:r>
      <w:r w:rsidRPr="00041B04">
        <w:rPr>
          <w:rFonts w:ascii="Garamond" w:hAnsi="Garamond"/>
          <w:sz w:val="24"/>
          <w:szCs w:val="24"/>
        </w:rPr>
        <w:t xml:space="preserve"> (2000)</w:t>
      </w:r>
    </w:p>
    <w:p w14:paraId="31399D70" w14:textId="21A4AE75" w:rsidR="003B7E1C" w:rsidRPr="00041B04" w:rsidRDefault="00925013" w:rsidP="003B7E1C">
      <w:pPr>
        <w:pStyle w:val="ListParagraph"/>
        <w:numPr>
          <w:ilvl w:val="0"/>
          <w:numId w:val="8"/>
        </w:numPr>
        <w:spacing w:after="160" w:line="259" w:lineRule="auto"/>
        <w:rPr>
          <w:rFonts w:ascii="Garamond" w:hAnsi="Garamond"/>
          <w:sz w:val="24"/>
          <w:szCs w:val="24"/>
        </w:rPr>
      </w:pPr>
      <w:r w:rsidRPr="00041B04">
        <w:rPr>
          <w:rFonts w:ascii="Garamond" w:hAnsi="Garamond"/>
          <w:i/>
          <w:sz w:val="24"/>
          <w:szCs w:val="24"/>
        </w:rPr>
        <w:t>Pan’s Labyrinth</w:t>
      </w:r>
      <w:r w:rsidRPr="00041B04">
        <w:rPr>
          <w:rFonts w:ascii="Garamond" w:hAnsi="Garamond"/>
          <w:sz w:val="24"/>
          <w:szCs w:val="24"/>
        </w:rPr>
        <w:t xml:space="preserve"> (2006)</w:t>
      </w:r>
    </w:p>
    <w:p w14:paraId="331F0880" w14:textId="4F824D41" w:rsidR="00D17F0F" w:rsidRPr="007C7C17" w:rsidRDefault="00925013" w:rsidP="007C7C17">
      <w:pPr>
        <w:pStyle w:val="ListParagraph"/>
        <w:numPr>
          <w:ilvl w:val="0"/>
          <w:numId w:val="8"/>
        </w:numPr>
        <w:spacing w:after="160" w:line="259" w:lineRule="auto"/>
        <w:rPr>
          <w:rFonts w:ascii="Garamond" w:hAnsi="Garamond"/>
          <w:sz w:val="24"/>
          <w:szCs w:val="24"/>
        </w:rPr>
      </w:pPr>
      <w:r w:rsidRPr="00041B04">
        <w:rPr>
          <w:rFonts w:ascii="Garamond" w:hAnsi="Garamond"/>
          <w:i/>
          <w:sz w:val="24"/>
          <w:szCs w:val="24"/>
        </w:rPr>
        <w:t>Sofiya</w:t>
      </w:r>
      <w:r w:rsidRPr="00041B04">
        <w:rPr>
          <w:rFonts w:ascii="Garamond" w:hAnsi="Garamond"/>
          <w:sz w:val="24"/>
          <w:szCs w:val="24"/>
        </w:rPr>
        <w:t xml:space="preserve"> (2016) (TV serial)</w:t>
      </w:r>
    </w:p>
    <w:p w14:paraId="5F1F7F90" w14:textId="77777777" w:rsidR="007B4555" w:rsidRPr="00041B04" w:rsidRDefault="007B4555" w:rsidP="007B4555">
      <w:pPr>
        <w:pStyle w:val="IntenseQuote"/>
        <w:rPr>
          <w:rFonts w:ascii="Garamond" w:hAnsi="Garamond"/>
          <w:sz w:val="24"/>
          <w:szCs w:val="24"/>
        </w:rPr>
      </w:pPr>
      <w:r w:rsidRPr="00041B04">
        <w:rPr>
          <w:rFonts w:ascii="Garamond" w:hAnsi="Garamond"/>
          <w:sz w:val="24"/>
          <w:szCs w:val="24"/>
        </w:rPr>
        <w:t>Quest 1 and Gen Ed Descriptions and Student Learning Outcomes</w:t>
      </w:r>
    </w:p>
    <w:p w14:paraId="566DAED2" w14:textId="77777777" w:rsidR="007B4555" w:rsidRPr="00041B04" w:rsidRDefault="007B4555" w:rsidP="007B4555">
      <w:pPr>
        <w:pStyle w:val="ListParagraph"/>
        <w:numPr>
          <w:ilvl w:val="0"/>
          <w:numId w:val="1"/>
        </w:numPr>
        <w:rPr>
          <w:rFonts w:ascii="Garamond" w:hAnsi="Garamond" w:cstheme="minorHAnsi"/>
          <w:sz w:val="24"/>
          <w:szCs w:val="24"/>
        </w:rPr>
      </w:pPr>
      <w:r w:rsidRPr="00041B04">
        <w:rPr>
          <w:rFonts w:ascii="Garamond" w:hAnsi="Garamond" w:cstheme="minorHAnsi"/>
          <w:smallCaps/>
          <w:sz w:val="24"/>
          <w:szCs w:val="24"/>
          <w:u w:val="single"/>
        </w:rPr>
        <w:t>Quest 1 Description:</w:t>
      </w:r>
      <w:r w:rsidRPr="00041B04">
        <w:rPr>
          <w:rFonts w:ascii="Garamond" w:hAnsi="Garamond" w:cstheme="minorHAnsi"/>
          <w:smallCaps/>
          <w:sz w:val="24"/>
          <w:szCs w:val="24"/>
        </w:rPr>
        <w:t xml:space="preserve"> </w:t>
      </w:r>
      <w:r w:rsidRPr="00041B04">
        <w:rPr>
          <w:rFonts w:ascii="Garamond" w:hAnsi="Garamond" w:cstheme="minorHAnsi"/>
          <w:sz w:val="24"/>
          <w:szCs w:val="24"/>
        </w:rPr>
        <w:t xml:space="preserve">Quest 1 courses are multidisciplinary explorations of truly challenging questions about the human condition that are not easy to answer, but also not easy to ignore: What makes life worth living? What makes a society a fair one? How do we manage conflicts? Who are we in relation to other people or to the natural world?  To grapple with the kinds of </w:t>
      </w:r>
      <w:r w:rsidRPr="00041B04">
        <w:rPr>
          <w:rFonts w:ascii="Garamond" w:hAnsi="Garamond" w:cstheme="minorHAnsi"/>
          <w:sz w:val="24"/>
          <w:szCs w:val="24"/>
        </w:rPr>
        <w:lastRenderedPageBreak/>
        <w:t xml:space="preserve">open-ended and complex intellectual challenges they will face as critical, creative, and self-reflective adults navigating a complex and interconnected world, Quest 1 students use the humanities approaches present in the course to mine texts for evidence, create arguments, and articulate ideas.  </w:t>
      </w:r>
    </w:p>
    <w:p w14:paraId="48D8A3A0" w14:textId="77777777" w:rsidR="007B4555" w:rsidRPr="00041B04" w:rsidRDefault="007B4555" w:rsidP="007B4555">
      <w:pPr>
        <w:pStyle w:val="ListParagraph"/>
        <w:numPr>
          <w:ilvl w:val="1"/>
          <w:numId w:val="1"/>
        </w:numPr>
        <w:rPr>
          <w:rFonts w:ascii="Garamond" w:hAnsi="Garamond" w:cstheme="minorHAnsi"/>
          <w:sz w:val="24"/>
          <w:szCs w:val="24"/>
        </w:rPr>
      </w:pPr>
      <w:r w:rsidRPr="00041B04">
        <w:rPr>
          <w:rFonts w:ascii="Garamond" w:hAnsi="Garamond" w:cstheme="minorHAnsi"/>
          <w:smallCaps/>
          <w:sz w:val="24"/>
          <w:szCs w:val="24"/>
          <w:u w:val="single"/>
        </w:rPr>
        <w:t>Quest 1 SLOs:</w:t>
      </w:r>
    </w:p>
    <w:p w14:paraId="3A0A1C33" w14:textId="77777777" w:rsidR="007B4555" w:rsidRPr="00041B04" w:rsidRDefault="007B4555" w:rsidP="007B4555">
      <w:pPr>
        <w:pStyle w:val="ListParagraph"/>
        <w:numPr>
          <w:ilvl w:val="2"/>
          <w:numId w:val="1"/>
        </w:numPr>
        <w:autoSpaceDE w:val="0"/>
        <w:autoSpaceDN w:val="0"/>
        <w:adjustRightInd w:val="0"/>
        <w:rPr>
          <w:rFonts w:ascii="Garamond" w:hAnsi="Garamond" w:cs="Calibri"/>
          <w:color w:val="000000"/>
          <w:sz w:val="24"/>
          <w:szCs w:val="24"/>
        </w:rPr>
      </w:pPr>
      <w:r w:rsidRPr="00041B04">
        <w:rPr>
          <w:rFonts w:ascii="Garamond" w:hAnsi="Garamond" w:cs="Calibri"/>
          <w:color w:val="000000"/>
          <w:sz w:val="24"/>
          <w:szCs w:val="24"/>
        </w:rPr>
        <w:t xml:space="preserve">Identify, describe, and explain the history, theories, and methodologies used to examine essential questions about the human condition within and across the arts and humanities disciplines incorporated into the course (Content). </w:t>
      </w:r>
      <w:r w:rsidRPr="00041B04">
        <w:rPr>
          <w:rFonts w:ascii="Garamond" w:hAnsi="Garamond" w:cs="Calibri"/>
          <w:i/>
          <w:color w:val="000000"/>
          <w:sz w:val="24"/>
          <w:szCs w:val="24"/>
        </w:rPr>
        <w:t xml:space="preserve"> </w:t>
      </w:r>
    </w:p>
    <w:p w14:paraId="30E899A9" w14:textId="77777777" w:rsidR="007B4555" w:rsidRPr="00041B04" w:rsidRDefault="007B4555" w:rsidP="007B4555">
      <w:pPr>
        <w:pStyle w:val="ListParagraph"/>
        <w:numPr>
          <w:ilvl w:val="2"/>
          <w:numId w:val="1"/>
        </w:numPr>
        <w:autoSpaceDE w:val="0"/>
        <w:autoSpaceDN w:val="0"/>
        <w:adjustRightInd w:val="0"/>
        <w:rPr>
          <w:rFonts w:ascii="Garamond" w:hAnsi="Garamond" w:cs="Calibri"/>
          <w:color w:val="000000"/>
          <w:sz w:val="24"/>
          <w:szCs w:val="24"/>
        </w:rPr>
      </w:pPr>
      <w:r w:rsidRPr="00041B04">
        <w:rPr>
          <w:rFonts w:ascii="Garamond" w:hAnsi="Garamond" w:cs="Calibri"/>
          <w:color w:val="000000"/>
          <w:sz w:val="24"/>
          <w:szCs w:val="24"/>
        </w:rPr>
        <w:t>Analyze and evaluate essential questions about the human condition using established practices appropriate for the arts and humanities disciplines incorporated into the course (Critical Thinking).</w:t>
      </w:r>
    </w:p>
    <w:p w14:paraId="665BA6A8" w14:textId="77777777" w:rsidR="007B4555" w:rsidRPr="00041B04" w:rsidRDefault="007B4555" w:rsidP="007B4555">
      <w:pPr>
        <w:pStyle w:val="ListParagraph"/>
        <w:numPr>
          <w:ilvl w:val="2"/>
          <w:numId w:val="1"/>
        </w:numPr>
        <w:autoSpaceDE w:val="0"/>
        <w:autoSpaceDN w:val="0"/>
        <w:adjustRightInd w:val="0"/>
        <w:rPr>
          <w:rFonts w:ascii="Garamond" w:hAnsi="Garamond" w:cs="Calibri"/>
          <w:color w:val="000000"/>
          <w:sz w:val="24"/>
          <w:szCs w:val="24"/>
        </w:rPr>
      </w:pPr>
      <w:r w:rsidRPr="00041B04">
        <w:rPr>
          <w:rFonts w:ascii="Garamond" w:hAnsi="Garamond" w:cs="Calibri"/>
          <w:color w:val="000000"/>
          <w:sz w:val="24"/>
          <w:szCs w:val="24"/>
        </w:rPr>
        <w:t xml:space="preserve">Connect course content with critical reflection on their intellectual, personal, and professional development at UF and beyond (Critical Thinking). </w:t>
      </w:r>
    </w:p>
    <w:p w14:paraId="6515790F" w14:textId="77777777" w:rsidR="007B4555" w:rsidRPr="00041B04" w:rsidRDefault="007B4555" w:rsidP="007B4555">
      <w:pPr>
        <w:pStyle w:val="ListParagraph"/>
        <w:numPr>
          <w:ilvl w:val="2"/>
          <w:numId w:val="1"/>
        </w:numPr>
        <w:autoSpaceDE w:val="0"/>
        <w:autoSpaceDN w:val="0"/>
        <w:adjustRightInd w:val="0"/>
        <w:rPr>
          <w:rFonts w:ascii="Garamond" w:hAnsi="Garamond" w:cs="Calibri"/>
          <w:color w:val="000000"/>
          <w:sz w:val="24"/>
          <w:szCs w:val="24"/>
        </w:rPr>
      </w:pPr>
      <w:r w:rsidRPr="00041B04">
        <w:rPr>
          <w:rFonts w:ascii="Garamond" w:hAnsi="Garamond" w:cs="Calibri"/>
          <w:color w:val="000000"/>
          <w:sz w:val="24"/>
          <w:szCs w:val="24"/>
        </w:rPr>
        <w:t>Develop and present clear and effective responses to essential questions in oral and written forms as appropriate to the relevant humanities disciplines incorporated into the course (Communication).</w:t>
      </w:r>
    </w:p>
    <w:p w14:paraId="03D22239" w14:textId="77777777" w:rsidR="007B4555" w:rsidRPr="00041B04" w:rsidRDefault="007B4555" w:rsidP="007B4555">
      <w:pPr>
        <w:pStyle w:val="ListParagraph"/>
        <w:ind w:left="1080"/>
        <w:rPr>
          <w:rFonts w:ascii="Garamond" w:hAnsi="Garamond" w:cstheme="minorHAnsi"/>
          <w:sz w:val="24"/>
          <w:szCs w:val="24"/>
        </w:rPr>
      </w:pPr>
    </w:p>
    <w:p w14:paraId="2F779C28" w14:textId="6B0B18A6" w:rsidR="007B4555" w:rsidRPr="00041B04" w:rsidRDefault="007B4555" w:rsidP="007B4555">
      <w:pPr>
        <w:pStyle w:val="ListParagraph"/>
        <w:numPr>
          <w:ilvl w:val="0"/>
          <w:numId w:val="1"/>
        </w:numPr>
        <w:rPr>
          <w:rFonts w:ascii="Garamond" w:hAnsi="Garamond"/>
          <w:sz w:val="24"/>
          <w:szCs w:val="24"/>
        </w:rPr>
      </w:pPr>
      <w:r w:rsidRPr="00041B04">
        <w:rPr>
          <w:rFonts w:ascii="Garamond" w:hAnsi="Garamond" w:cstheme="minorHAnsi"/>
          <w:sz w:val="24"/>
          <w:szCs w:val="24"/>
          <w:u w:val="single"/>
        </w:rPr>
        <w:t>HUMANITIES (H) DESCRIPTION</w:t>
      </w:r>
      <w:r w:rsidRPr="00041B04">
        <w:rPr>
          <w:rFonts w:ascii="Garamond" w:hAnsi="Garamond" w:cstheme="minorHAnsi"/>
          <w:sz w:val="24"/>
          <w:szCs w:val="24"/>
        </w:rPr>
        <w:t xml:space="preserve">: </w:t>
      </w:r>
      <w:r w:rsidRPr="00041B04">
        <w:rPr>
          <w:rFonts w:ascii="Garamond" w:hAnsi="Garamond"/>
          <w:sz w:val="24"/>
          <w:szCs w:val="24"/>
        </w:rPr>
        <w:t>Humanities courses provide instruction in the history, key themes, principles, terminology, and theory or methodologies used within a humanities discipline or the humanities in general. Students will learn to identify and to analyze the key elements, biases and influences that shape thought. These courses emphasize clear and effective analysis and approach issues and problems from multiple perspectives.</w:t>
      </w:r>
    </w:p>
    <w:p w14:paraId="1AAE6DE5" w14:textId="2FF8A60E" w:rsidR="007B4555" w:rsidRPr="00041B04" w:rsidRDefault="007B4555" w:rsidP="007B4555">
      <w:pPr>
        <w:pStyle w:val="ListParagraph"/>
        <w:numPr>
          <w:ilvl w:val="1"/>
          <w:numId w:val="1"/>
        </w:numPr>
        <w:rPr>
          <w:rFonts w:ascii="Garamond" w:hAnsi="Garamond"/>
          <w:sz w:val="24"/>
          <w:szCs w:val="24"/>
        </w:rPr>
      </w:pPr>
      <w:r w:rsidRPr="00041B04">
        <w:rPr>
          <w:rFonts w:ascii="Garamond" w:hAnsi="Garamond"/>
          <w:sz w:val="24"/>
          <w:szCs w:val="24"/>
        </w:rPr>
        <w:t>Humanities Student Learning Outcomes:</w:t>
      </w:r>
    </w:p>
    <w:p w14:paraId="30BAA8FC" w14:textId="77777777" w:rsidR="007B4555" w:rsidRPr="00041B04" w:rsidRDefault="007B4555" w:rsidP="007B4555">
      <w:pPr>
        <w:pStyle w:val="Default"/>
        <w:numPr>
          <w:ilvl w:val="2"/>
          <w:numId w:val="1"/>
        </w:numPr>
        <w:rPr>
          <w:rFonts w:ascii="Garamond" w:hAnsi="Garamond"/>
          <w:i/>
        </w:rPr>
      </w:pPr>
      <w:r w:rsidRPr="00041B04">
        <w:rPr>
          <w:rFonts w:ascii="Garamond" w:hAnsi="Garamond"/>
        </w:rPr>
        <w:t xml:space="preserve">Identify, describe, and explain the history, underlying theory and methodologies used in the course (Content). </w:t>
      </w:r>
    </w:p>
    <w:p w14:paraId="03F18745" w14:textId="77777777" w:rsidR="007B4555" w:rsidRPr="00041B04" w:rsidRDefault="007B4555" w:rsidP="007B4555">
      <w:pPr>
        <w:pStyle w:val="ListParagraph"/>
        <w:numPr>
          <w:ilvl w:val="2"/>
          <w:numId w:val="1"/>
        </w:numPr>
        <w:rPr>
          <w:rFonts w:ascii="Garamond" w:hAnsi="Garamond"/>
          <w:sz w:val="24"/>
          <w:szCs w:val="24"/>
        </w:rPr>
      </w:pPr>
      <w:r w:rsidRPr="00041B04">
        <w:rPr>
          <w:rFonts w:ascii="Garamond" w:hAnsi="Garamond"/>
          <w:sz w:val="24"/>
          <w:szCs w:val="24"/>
        </w:rPr>
        <w:t xml:space="preserve">Identify and analyze key elements, biases and influences that shape thought within the subject area. Approach issues and problems within the discipline from multiple perspectives (Critical Thinking). </w:t>
      </w:r>
    </w:p>
    <w:p w14:paraId="78EAB49A" w14:textId="0F71770C" w:rsidR="007B4555" w:rsidRPr="00041B04" w:rsidRDefault="007B4555" w:rsidP="00F8421C">
      <w:pPr>
        <w:pStyle w:val="ListParagraph"/>
        <w:numPr>
          <w:ilvl w:val="2"/>
          <w:numId w:val="1"/>
        </w:numPr>
        <w:rPr>
          <w:rFonts w:ascii="Garamond" w:hAnsi="Garamond"/>
          <w:sz w:val="24"/>
          <w:szCs w:val="24"/>
          <w:u w:val="single"/>
        </w:rPr>
      </w:pPr>
      <w:r w:rsidRPr="00041B04">
        <w:rPr>
          <w:rFonts w:ascii="Garamond" w:hAnsi="Garamond"/>
          <w:sz w:val="24"/>
          <w:szCs w:val="24"/>
        </w:rPr>
        <w:t xml:space="preserve">Communicate knowledge, thoughts and reasoning clearly and effectively (Communication). </w:t>
      </w:r>
    </w:p>
    <w:p w14:paraId="5743D150" w14:textId="5FC1C40D" w:rsidR="007B4555" w:rsidRPr="00041B04" w:rsidRDefault="007B4555">
      <w:pPr>
        <w:rPr>
          <w:rFonts w:ascii="Garamond" w:hAnsi="Garamond"/>
          <w:sz w:val="24"/>
          <w:szCs w:val="24"/>
        </w:rPr>
      </w:pPr>
    </w:p>
    <w:p w14:paraId="4D7C675C" w14:textId="77777777" w:rsidR="007B4555" w:rsidRPr="00041B04" w:rsidRDefault="007B4555" w:rsidP="007B4555">
      <w:pPr>
        <w:pStyle w:val="Default"/>
        <w:numPr>
          <w:ilvl w:val="0"/>
          <w:numId w:val="5"/>
        </w:numPr>
        <w:rPr>
          <w:rFonts w:ascii="Garamond" w:hAnsi="Garamond"/>
        </w:rPr>
      </w:pPr>
      <w:r w:rsidRPr="00041B04">
        <w:rPr>
          <w:rFonts w:ascii="Garamond" w:hAnsi="Garamond"/>
          <w:u w:val="single"/>
        </w:rPr>
        <w:t>INTERNATIONAL (N) DESCRIPTION</w:t>
      </w:r>
      <w:r w:rsidRPr="00041B04">
        <w:rPr>
          <w:rFonts w:ascii="Garamond" w:hAnsi="Garamond"/>
        </w:rPr>
        <w:t>: International courses promote the development of students’ global and intercultural awareness. Students examine the cultural, economic, geographic, historical, political, and/or social experiences and processes that characterize the contemporary world, and thereby comprehend the trends, challenges, and opportunities that affect communities around the world. Students analyze and reflect on the ways in which cultural, economic, political, and/or social systems and beliefs mediate their own and other people’s understanding of an increasingly connected world.</w:t>
      </w:r>
    </w:p>
    <w:p w14:paraId="74ACD9D9" w14:textId="38961036" w:rsidR="007B4555" w:rsidRPr="00041B04" w:rsidRDefault="007B4555" w:rsidP="007B4555">
      <w:pPr>
        <w:pStyle w:val="Default"/>
        <w:numPr>
          <w:ilvl w:val="1"/>
          <w:numId w:val="5"/>
        </w:numPr>
        <w:rPr>
          <w:rFonts w:ascii="Garamond" w:hAnsi="Garamond"/>
        </w:rPr>
      </w:pPr>
      <w:r w:rsidRPr="00041B04">
        <w:rPr>
          <w:rFonts w:ascii="Garamond" w:hAnsi="Garamond"/>
        </w:rPr>
        <w:t>International Student Learning Outcomes:</w:t>
      </w:r>
    </w:p>
    <w:p w14:paraId="5C3811E5" w14:textId="77777777" w:rsidR="007B4555" w:rsidRPr="00041B04" w:rsidRDefault="007B4555" w:rsidP="007B4555">
      <w:pPr>
        <w:pStyle w:val="Default"/>
        <w:widowControl w:val="0"/>
        <w:numPr>
          <w:ilvl w:val="0"/>
          <w:numId w:val="3"/>
        </w:numPr>
        <w:rPr>
          <w:rFonts w:ascii="Garamond" w:hAnsi="Garamond"/>
        </w:rPr>
      </w:pPr>
      <w:r w:rsidRPr="00041B04">
        <w:rPr>
          <w:rFonts w:ascii="Garamond" w:hAnsi="Garamond"/>
        </w:rPr>
        <w:t>Identify, describe, and explain the historical, cultural, economic, political, and/or social experiences and processes that characterize the contemporary world.</w:t>
      </w:r>
    </w:p>
    <w:p w14:paraId="6E135568" w14:textId="77777777" w:rsidR="007B4555" w:rsidRPr="00041B04" w:rsidRDefault="007B4555" w:rsidP="007B4555">
      <w:pPr>
        <w:pStyle w:val="Default"/>
        <w:widowControl w:val="0"/>
        <w:numPr>
          <w:ilvl w:val="0"/>
          <w:numId w:val="3"/>
        </w:numPr>
        <w:rPr>
          <w:rFonts w:ascii="Garamond" w:hAnsi="Garamond"/>
        </w:rPr>
      </w:pPr>
      <w:r w:rsidRPr="00041B04">
        <w:rPr>
          <w:rFonts w:ascii="Garamond" w:hAnsi="Garamond"/>
        </w:rPr>
        <w:t>Analyze and reflect on the ways in which cultural, economic, political, and/or social systems and beliefs mediate understandings of an increasingly connected contemporary world.</w:t>
      </w:r>
    </w:p>
    <w:p w14:paraId="76C0611A" w14:textId="77777777" w:rsidR="007B4555" w:rsidRPr="00041B04" w:rsidRDefault="007B4555" w:rsidP="007B4555">
      <w:pPr>
        <w:pStyle w:val="Default"/>
        <w:ind w:left="1080"/>
        <w:rPr>
          <w:rFonts w:ascii="Garamond" w:hAnsi="Garamond"/>
        </w:rPr>
      </w:pPr>
      <w:r w:rsidRPr="00041B04">
        <w:rPr>
          <w:rFonts w:ascii="Garamond" w:hAnsi="Garamond"/>
        </w:rPr>
        <w:tab/>
      </w:r>
    </w:p>
    <w:p w14:paraId="4D9A6594" w14:textId="77777777" w:rsidR="00D17F0F" w:rsidRPr="00041B04" w:rsidRDefault="00D17F0F" w:rsidP="00D17F0F">
      <w:pPr>
        <w:pStyle w:val="IntenseQuote"/>
        <w:rPr>
          <w:rFonts w:ascii="Garamond" w:hAnsi="Garamond"/>
          <w:sz w:val="24"/>
          <w:szCs w:val="24"/>
        </w:rPr>
      </w:pPr>
      <w:r w:rsidRPr="00041B04">
        <w:rPr>
          <w:rFonts w:ascii="Garamond" w:hAnsi="Garamond"/>
          <w:sz w:val="24"/>
          <w:szCs w:val="24"/>
        </w:rPr>
        <w:lastRenderedPageBreak/>
        <w:t>Student Learning Outcomes</w:t>
      </w:r>
    </w:p>
    <w:p w14:paraId="72F93E37" w14:textId="46ABD99B" w:rsidR="00D17F0F" w:rsidRPr="00041B04" w:rsidRDefault="00D17F0F" w:rsidP="007C7C17">
      <w:pPr>
        <w:pStyle w:val="Default"/>
        <w:rPr>
          <w:rFonts w:ascii="Garamond" w:hAnsi="Garamond" w:cs="Calibri"/>
        </w:rPr>
      </w:pPr>
      <w:r w:rsidRPr="00041B04">
        <w:rPr>
          <w:rFonts w:ascii="Garamond" w:hAnsi="Garamond" w:cstheme="minorHAnsi"/>
        </w:rPr>
        <w:t xml:space="preserve">Reflecting the curricular structures of Quest 1 and these Gen Ed designations, after taking, </w:t>
      </w:r>
      <w:r w:rsidRPr="00041B04">
        <w:rPr>
          <w:rFonts w:ascii="Garamond" w:hAnsi="Garamond" w:cstheme="minorHAnsi"/>
          <w:i/>
        </w:rPr>
        <w:t>Identity and Transformation: Fiction and Film,</w:t>
      </w:r>
      <w:r w:rsidRPr="00041B04">
        <w:rPr>
          <w:rFonts w:ascii="Garamond" w:hAnsi="Garamond" w:cstheme="minorHAnsi"/>
        </w:rPr>
        <w:t xml:space="preserve"> </w:t>
      </w:r>
      <w:r w:rsidRPr="00041B04">
        <w:rPr>
          <w:rFonts w:ascii="Garamond" w:hAnsi="Garamond" w:cs="Calibri"/>
        </w:rPr>
        <w:t xml:space="preserve">students will be able to: </w:t>
      </w:r>
    </w:p>
    <w:p w14:paraId="5ED4B5A5" w14:textId="1F751C07" w:rsidR="00D17F0F" w:rsidRPr="00041B04" w:rsidRDefault="00D17F0F" w:rsidP="00D17F0F">
      <w:pPr>
        <w:pStyle w:val="ListParagraph"/>
        <w:numPr>
          <w:ilvl w:val="0"/>
          <w:numId w:val="9"/>
        </w:numPr>
        <w:autoSpaceDE w:val="0"/>
        <w:autoSpaceDN w:val="0"/>
        <w:adjustRightInd w:val="0"/>
        <w:rPr>
          <w:rFonts w:ascii="Garamond" w:hAnsi="Garamond"/>
          <w:sz w:val="24"/>
          <w:szCs w:val="24"/>
        </w:rPr>
      </w:pPr>
      <w:r w:rsidRPr="00041B04">
        <w:rPr>
          <w:rFonts w:ascii="Garamond" w:hAnsi="Garamond" w:cs="Calibri"/>
          <w:color w:val="000000"/>
          <w:sz w:val="24"/>
          <w:szCs w:val="24"/>
        </w:rPr>
        <w:t xml:space="preserve">Identify, describe, and explain what “identity” is; </w:t>
      </w:r>
      <w:r w:rsidR="00CC20CC" w:rsidRPr="00041B04">
        <w:rPr>
          <w:rFonts w:ascii="Garamond" w:hAnsi="Garamond" w:cs="Calibri"/>
          <w:color w:val="000000"/>
          <w:sz w:val="24"/>
          <w:szCs w:val="24"/>
        </w:rPr>
        <w:t xml:space="preserve">distinguish forms of identity at the individual, community, or international levels; identify, describe, and explain </w:t>
      </w:r>
      <w:r w:rsidRPr="00041B04">
        <w:rPr>
          <w:rFonts w:ascii="Garamond" w:hAnsi="Garamond" w:cs="Calibri"/>
          <w:color w:val="000000"/>
          <w:sz w:val="24"/>
          <w:szCs w:val="24"/>
        </w:rPr>
        <w:t xml:space="preserve">examples in which individual or community identities transform in </w:t>
      </w:r>
      <w:r w:rsidR="00CC20CC" w:rsidRPr="00041B04">
        <w:rPr>
          <w:rFonts w:ascii="Garamond" w:hAnsi="Garamond" w:cs="Calibri"/>
          <w:color w:val="000000"/>
          <w:sz w:val="24"/>
          <w:szCs w:val="24"/>
        </w:rPr>
        <w:t xml:space="preserve">the </w:t>
      </w:r>
      <w:r w:rsidRPr="00041B04">
        <w:rPr>
          <w:rFonts w:ascii="Garamond" w:hAnsi="Garamond" w:cs="Calibri"/>
          <w:color w:val="000000"/>
          <w:sz w:val="24"/>
          <w:szCs w:val="24"/>
        </w:rPr>
        <w:t xml:space="preserve">context of local, regional, or world historical changes.  </w:t>
      </w:r>
      <w:r w:rsidRPr="00041B04">
        <w:rPr>
          <w:rFonts w:ascii="Garamond" w:hAnsi="Garamond" w:cs="Calibri"/>
          <w:b/>
          <w:color w:val="000000"/>
          <w:sz w:val="24"/>
          <w:szCs w:val="24"/>
        </w:rPr>
        <w:t>(Content SLOs for Gen Ed H</w:t>
      </w:r>
      <w:r w:rsidR="00CC20CC" w:rsidRPr="00041B04">
        <w:rPr>
          <w:rFonts w:ascii="Garamond" w:hAnsi="Garamond" w:cs="Calibri"/>
          <w:b/>
          <w:color w:val="000000"/>
          <w:sz w:val="24"/>
          <w:szCs w:val="24"/>
        </w:rPr>
        <w:t xml:space="preserve"> &amp; N &amp;</w:t>
      </w:r>
      <w:r w:rsidRPr="00041B04">
        <w:rPr>
          <w:rFonts w:ascii="Garamond" w:hAnsi="Garamond" w:cs="Calibri"/>
          <w:b/>
          <w:color w:val="000000"/>
          <w:sz w:val="24"/>
          <w:szCs w:val="24"/>
        </w:rPr>
        <w:t xml:space="preserve"> Q1) </w:t>
      </w:r>
    </w:p>
    <w:p w14:paraId="732240EA" w14:textId="3C408E19" w:rsidR="00CC20CC" w:rsidRPr="00041B04" w:rsidRDefault="00CC20CC" w:rsidP="00D17F0F">
      <w:pPr>
        <w:pStyle w:val="ListParagraph"/>
        <w:numPr>
          <w:ilvl w:val="0"/>
          <w:numId w:val="9"/>
        </w:numPr>
        <w:autoSpaceDE w:val="0"/>
        <w:autoSpaceDN w:val="0"/>
        <w:adjustRightInd w:val="0"/>
        <w:rPr>
          <w:rFonts w:ascii="Garamond" w:hAnsi="Garamond"/>
          <w:sz w:val="24"/>
          <w:szCs w:val="24"/>
        </w:rPr>
      </w:pPr>
      <w:r w:rsidRPr="00041B04">
        <w:rPr>
          <w:rFonts w:ascii="Garamond" w:hAnsi="Garamond"/>
          <w:sz w:val="24"/>
          <w:szCs w:val="24"/>
        </w:rPr>
        <w:t xml:space="preserve">Consider the impact of individual and community identities on international dynamics.  </w:t>
      </w:r>
      <w:r w:rsidRPr="00041B04">
        <w:rPr>
          <w:rFonts w:ascii="Garamond" w:hAnsi="Garamond"/>
          <w:b/>
          <w:sz w:val="24"/>
          <w:szCs w:val="24"/>
        </w:rPr>
        <w:t>(Analysis SLOs for Gen Ed H &amp; N &amp; Q1)</w:t>
      </w:r>
    </w:p>
    <w:p w14:paraId="03885934" w14:textId="36A8A13E" w:rsidR="00CC20CC" w:rsidRPr="00041B04" w:rsidRDefault="00CC20CC" w:rsidP="00D17F0F">
      <w:pPr>
        <w:pStyle w:val="ListParagraph"/>
        <w:numPr>
          <w:ilvl w:val="0"/>
          <w:numId w:val="9"/>
        </w:numPr>
        <w:autoSpaceDE w:val="0"/>
        <w:autoSpaceDN w:val="0"/>
        <w:adjustRightInd w:val="0"/>
        <w:rPr>
          <w:rFonts w:ascii="Garamond" w:hAnsi="Garamond"/>
          <w:sz w:val="24"/>
          <w:szCs w:val="24"/>
        </w:rPr>
      </w:pPr>
      <w:r w:rsidRPr="00041B04">
        <w:rPr>
          <w:rFonts w:ascii="Garamond" w:hAnsi="Garamond"/>
          <w:sz w:val="24"/>
          <w:szCs w:val="24"/>
        </w:rPr>
        <w:t xml:space="preserve">Consider the impact of world historical shifts on the conceptualizations of individuals and communities of:  themselves, their life choices, and themselves </w:t>
      </w:r>
      <w:r w:rsidR="00B44A9A" w:rsidRPr="00041B04">
        <w:rPr>
          <w:rFonts w:ascii="Garamond" w:hAnsi="Garamond"/>
          <w:sz w:val="24"/>
          <w:szCs w:val="24"/>
        </w:rPr>
        <w:t>as</w:t>
      </w:r>
      <w:r w:rsidRPr="00041B04">
        <w:rPr>
          <w:rFonts w:ascii="Garamond" w:hAnsi="Garamond"/>
          <w:sz w:val="24"/>
          <w:szCs w:val="24"/>
        </w:rPr>
        <w:t xml:space="preserve"> </w:t>
      </w:r>
      <w:r w:rsidRPr="00041B04">
        <w:rPr>
          <w:rFonts w:ascii="Garamond" w:hAnsi="Garamond"/>
          <w:i/>
          <w:sz w:val="24"/>
          <w:szCs w:val="24"/>
        </w:rPr>
        <w:t>human</w:t>
      </w:r>
      <w:r w:rsidRPr="00041B04">
        <w:rPr>
          <w:rFonts w:ascii="Garamond" w:hAnsi="Garamond"/>
          <w:sz w:val="24"/>
          <w:szCs w:val="24"/>
        </w:rPr>
        <w:t xml:space="preserve"> individuals and </w:t>
      </w:r>
      <w:r w:rsidRPr="00041B04">
        <w:rPr>
          <w:rFonts w:ascii="Garamond" w:hAnsi="Garamond"/>
          <w:i/>
          <w:sz w:val="24"/>
          <w:szCs w:val="24"/>
        </w:rPr>
        <w:t>human</w:t>
      </w:r>
      <w:r w:rsidRPr="00041B04">
        <w:rPr>
          <w:rFonts w:ascii="Garamond" w:hAnsi="Garamond"/>
          <w:sz w:val="24"/>
          <w:szCs w:val="24"/>
        </w:rPr>
        <w:t xml:space="preserve"> communities.</w:t>
      </w:r>
      <w:r w:rsidR="007922F4" w:rsidRPr="00041B04">
        <w:rPr>
          <w:rFonts w:ascii="Garamond" w:hAnsi="Garamond"/>
          <w:sz w:val="24"/>
          <w:szCs w:val="24"/>
        </w:rPr>
        <w:t xml:space="preserve">  Consider, what does it mean to be </w:t>
      </w:r>
      <w:r w:rsidR="007922F4" w:rsidRPr="00041B04">
        <w:rPr>
          <w:rFonts w:ascii="Garamond" w:hAnsi="Garamond"/>
          <w:i/>
          <w:sz w:val="24"/>
          <w:szCs w:val="24"/>
        </w:rPr>
        <w:t>human</w:t>
      </w:r>
      <w:r w:rsidR="007922F4" w:rsidRPr="00041B04">
        <w:rPr>
          <w:rFonts w:ascii="Garamond" w:hAnsi="Garamond"/>
          <w:sz w:val="24"/>
          <w:szCs w:val="24"/>
        </w:rPr>
        <w:t xml:space="preserve"> for communities as they undergo these shifts and interact with one another (at the local, regional, or international levels) in that context?</w:t>
      </w:r>
      <w:r w:rsidRPr="00041B04">
        <w:rPr>
          <w:rFonts w:ascii="Garamond" w:hAnsi="Garamond"/>
          <w:sz w:val="24"/>
          <w:szCs w:val="24"/>
        </w:rPr>
        <w:t xml:space="preserve"> </w:t>
      </w:r>
      <w:r w:rsidR="00B3204B" w:rsidRPr="00041B04">
        <w:rPr>
          <w:rFonts w:ascii="Garamond" w:hAnsi="Garamond"/>
          <w:sz w:val="24"/>
          <w:szCs w:val="24"/>
        </w:rPr>
        <w:t xml:space="preserve"> </w:t>
      </w:r>
      <w:r w:rsidRPr="00041B04">
        <w:rPr>
          <w:rFonts w:ascii="Garamond" w:hAnsi="Garamond"/>
          <w:b/>
          <w:sz w:val="24"/>
          <w:szCs w:val="24"/>
        </w:rPr>
        <w:t>(Analysis SLOs for Gen Ed H &amp; N &amp; Q1)</w:t>
      </w:r>
      <w:r w:rsidRPr="00041B04">
        <w:rPr>
          <w:rFonts w:ascii="Garamond" w:hAnsi="Garamond"/>
          <w:sz w:val="24"/>
          <w:szCs w:val="24"/>
        </w:rPr>
        <w:t xml:space="preserve"> </w:t>
      </w:r>
    </w:p>
    <w:p w14:paraId="7A165D21" w14:textId="4F87670F" w:rsidR="002231F8" w:rsidRPr="00041B04" w:rsidRDefault="00D17F0F" w:rsidP="00D17F0F">
      <w:pPr>
        <w:pStyle w:val="ListParagraph"/>
        <w:numPr>
          <w:ilvl w:val="0"/>
          <w:numId w:val="9"/>
        </w:numPr>
        <w:autoSpaceDE w:val="0"/>
        <w:autoSpaceDN w:val="0"/>
        <w:adjustRightInd w:val="0"/>
        <w:rPr>
          <w:rFonts w:ascii="Garamond" w:hAnsi="Garamond"/>
          <w:sz w:val="24"/>
          <w:szCs w:val="24"/>
        </w:rPr>
      </w:pPr>
      <w:r w:rsidRPr="00041B04">
        <w:rPr>
          <w:rFonts w:ascii="Garamond" w:hAnsi="Garamond" w:cs="Calibri"/>
          <w:color w:val="000000"/>
          <w:sz w:val="24"/>
          <w:szCs w:val="24"/>
        </w:rPr>
        <w:t xml:space="preserve">Analyze and evaluate </w:t>
      </w:r>
      <w:r w:rsidR="005B6532" w:rsidRPr="00041B04">
        <w:rPr>
          <w:rFonts w:ascii="Garamond" w:hAnsi="Garamond" w:cs="Calibri"/>
          <w:color w:val="000000"/>
          <w:sz w:val="24"/>
          <w:szCs w:val="24"/>
        </w:rPr>
        <w:t>classic works of</w:t>
      </w:r>
      <w:r w:rsidR="00731398" w:rsidRPr="00041B04">
        <w:rPr>
          <w:rFonts w:ascii="Garamond" w:hAnsi="Garamond" w:cs="Calibri"/>
          <w:color w:val="000000"/>
          <w:sz w:val="24"/>
          <w:szCs w:val="24"/>
        </w:rPr>
        <w:t xml:space="preserve"> art in</w:t>
      </w:r>
      <w:r w:rsidR="005B6532" w:rsidRPr="00041B04">
        <w:rPr>
          <w:rFonts w:ascii="Garamond" w:hAnsi="Garamond" w:cs="Calibri"/>
          <w:color w:val="000000"/>
          <w:sz w:val="24"/>
          <w:szCs w:val="24"/>
        </w:rPr>
        <w:t xml:space="preserve"> fiction; works of art in popular film, foreign film, and a limited number of classic or art films</w:t>
      </w:r>
      <w:r w:rsidR="00731398" w:rsidRPr="00041B04">
        <w:rPr>
          <w:rFonts w:ascii="Garamond" w:hAnsi="Garamond" w:cs="Calibri"/>
          <w:color w:val="000000"/>
          <w:sz w:val="24"/>
          <w:szCs w:val="24"/>
        </w:rPr>
        <w:t>; and works of art in classic travelogues</w:t>
      </w:r>
      <w:r w:rsidR="005B6532" w:rsidRPr="00041B04">
        <w:rPr>
          <w:rFonts w:ascii="Garamond" w:hAnsi="Garamond" w:cs="Calibri"/>
          <w:color w:val="000000"/>
          <w:sz w:val="24"/>
          <w:szCs w:val="24"/>
        </w:rPr>
        <w:t xml:space="preserve"> using social theories and modes of thought appropriate </w:t>
      </w:r>
      <w:r w:rsidR="00AD504A" w:rsidRPr="00041B04">
        <w:rPr>
          <w:rFonts w:ascii="Garamond" w:hAnsi="Garamond" w:cs="Calibri"/>
          <w:color w:val="000000"/>
          <w:sz w:val="24"/>
          <w:szCs w:val="24"/>
        </w:rPr>
        <w:t xml:space="preserve">to arts and humanities, particularly as relate to consideration of the human condition in which humans interact with one </w:t>
      </w:r>
      <w:r w:rsidR="00AB23D9" w:rsidRPr="00041B04">
        <w:rPr>
          <w:rFonts w:ascii="Garamond" w:hAnsi="Garamond" w:cs="Calibri"/>
          <w:color w:val="000000"/>
          <w:sz w:val="24"/>
          <w:szCs w:val="24"/>
        </w:rPr>
        <w:t xml:space="preserve">another </w:t>
      </w:r>
      <w:r w:rsidR="00AD504A" w:rsidRPr="00041B04">
        <w:rPr>
          <w:rFonts w:ascii="Garamond" w:hAnsi="Garamond" w:cs="Calibri"/>
          <w:color w:val="000000"/>
          <w:sz w:val="24"/>
          <w:szCs w:val="24"/>
        </w:rPr>
        <w:t>across a range of lines of identity</w:t>
      </w:r>
      <w:r w:rsidR="004C1BD4" w:rsidRPr="00041B04">
        <w:rPr>
          <w:rFonts w:ascii="Garamond" w:hAnsi="Garamond" w:cs="Calibri"/>
          <w:color w:val="000000"/>
          <w:sz w:val="24"/>
          <w:szCs w:val="24"/>
        </w:rPr>
        <w:t xml:space="preserve"> and positions of (individual, community, regional, or international) power</w:t>
      </w:r>
      <w:r w:rsidR="00AD504A" w:rsidRPr="00041B04">
        <w:rPr>
          <w:rFonts w:ascii="Garamond" w:hAnsi="Garamond" w:cs="Calibri"/>
          <w:color w:val="000000"/>
          <w:sz w:val="24"/>
          <w:szCs w:val="24"/>
        </w:rPr>
        <w:t>.  These include: cultural, national, generational, religious, gender, and other lines</w:t>
      </w:r>
      <w:r w:rsidR="004C1BD4" w:rsidRPr="00041B04">
        <w:rPr>
          <w:rFonts w:ascii="Garamond" w:hAnsi="Garamond" w:cs="Calibri"/>
          <w:color w:val="000000"/>
          <w:sz w:val="24"/>
          <w:szCs w:val="24"/>
        </w:rPr>
        <w:t xml:space="preserve"> of identity</w:t>
      </w:r>
      <w:r w:rsidR="00AD504A" w:rsidRPr="00041B04">
        <w:rPr>
          <w:rFonts w:ascii="Garamond" w:hAnsi="Garamond" w:cs="Calibri"/>
          <w:color w:val="000000"/>
          <w:sz w:val="24"/>
          <w:szCs w:val="24"/>
        </w:rPr>
        <w:t>.</w:t>
      </w:r>
      <w:r w:rsidR="005B6532" w:rsidRPr="00041B04">
        <w:rPr>
          <w:rFonts w:ascii="Garamond" w:hAnsi="Garamond" w:cs="Calibri"/>
          <w:color w:val="000000"/>
          <w:sz w:val="24"/>
          <w:szCs w:val="24"/>
        </w:rPr>
        <w:t xml:space="preserve"> </w:t>
      </w:r>
      <w:r w:rsidR="00687082" w:rsidRPr="00041B04">
        <w:rPr>
          <w:rFonts w:ascii="Garamond" w:hAnsi="Garamond" w:cs="Calibri"/>
          <w:color w:val="000000"/>
          <w:sz w:val="24"/>
          <w:szCs w:val="24"/>
        </w:rPr>
        <w:t xml:space="preserve"> </w:t>
      </w:r>
      <w:r w:rsidR="004C1BD4" w:rsidRPr="00041B04">
        <w:rPr>
          <w:rFonts w:ascii="Garamond" w:hAnsi="Garamond" w:cs="Calibri"/>
          <w:b/>
          <w:color w:val="000000"/>
          <w:sz w:val="24"/>
          <w:szCs w:val="24"/>
        </w:rPr>
        <w:t>(Critical Thinking SLOs for Gen Ed H &amp; Q1, and Analysis SLOs for N)</w:t>
      </w:r>
    </w:p>
    <w:p w14:paraId="214969EA" w14:textId="23F20EFA" w:rsidR="00D17F0F" w:rsidRPr="00041B04" w:rsidRDefault="002231F8" w:rsidP="00D17F0F">
      <w:pPr>
        <w:pStyle w:val="ListParagraph"/>
        <w:numPr>
          <w:ilvl w:val="0"/>
          <w:numId w:val="9"/>
        </w:numPr>
        <w:autoSpaceDE w:val="0"/>
        <w:autoSpaceDN w:val="0"/>
        <w:adjustRightInd w:val="0"/>
        <w:rPr>
          <w:rFonts w:ascii="Garamond" w:hAnsi="Garamond"/>
          <w:sz w:val="24"/>
          <w:szCs w:val="24"/>
        </w:rPr>
      </w:pPr>
      <w:r w:rsidRPr="00041B04">
        <w:rPr>
          <w:rFonts w:ascii="Garamond" w:hAnsi="Garamond" w:cs="Calibri"/>
          <w:color w:val="000000"/>
          <w:sz w:val="24"/>
          <w:szCs w:val="24"/>
        </w:rPr>
        <w:t>Apply the lines of identity and social theories mentioned in SLO 4 and actively relate them</w:t>
      </w:r>
      <w:r w:rsidR="00687082" w:rsidRPr="00041B04">
        <w:rPr>
          <w:rFonts w:ascii="Garamond" w:hAnsi="Garamond" w:cs="Calibri"/>
          <w:color w:val="000000"/>
          <w:sz w:val="24"/>
          <w:szCs w:val="24"/>
        </w:rPr>
        <w:t xml:space="preserve"> to the</w:t>
      </w:r>
      <w:r w:rsidRPr="00041B04">
        <w:rPr>
          <w:rFonts w:ascii="Garamond" w:hAnsi="Garamond" w:cs="Calibri"/>
          <w:color w:val="000000"/>
          <w:sz w:val="24"/>
          <w:szCs w:val="24"/>
        </w:rPr>
        <w:t xml:space="preserve"> student’s</w:t>
      </w:r>
      <w:r w:rsidR="00687082" w:rsidRPr="00041B04">
        <w:rPr>
          <w:rFonts w:ascii="Garamond" w:hAnsi="Garamond" w:cs="Calibri"/>
          <w:color w:val="000000"/>
          <w:sz w:val="24"/>
          <w:szCs w:val="24"/>
        </w:rPr>
        <w:t xml:space="preserve"> own experience</w:t>
      </w:r>
      <w:r w:rsidRPr="00041B04">
        <w:rPr>
          <w:rFonts w:ascii="Garamond" w:hAnsi="Garamond" w:cs="Calibri"/>
          <w:color w:val="000000"/>
          <w:sz w:val="24"/>
          <w:szCs w:val="24"/>
        </w:rPr>
        <w:t xml:space="preserve"> in written assignments and discussions</w:t>
      </w:r>
      <w:r w:rsidR="00687082" w:rsidRPr="00041B04">
        <w:rPr>
          <w:rFonts w:ascii="Garamond" w:hAnsi="Garamond" w:cs="Calibri"/>
          <w:color w:val="000000"/>
          <w:sz w:val="24"/>
          <w:szCs w:val="24"/>
        </w:rPr>
        <w:t xml:space="preserve"> </w:t>
      </w:r>
      <w:r w:rsidR="00D17F0F" w:rsidRPr="00041B04">
        <w:rPr>
          <w:rFonts w:ascii="Garamond" w:hAnsi="Garamond" w:cs="Calibri"/>
          <w:color w:val="000000"/>
          <w:sz w:val="24"/>
          <w:szCs w:val="24"/>
        </w:rPr>
        <w:t xml:space="preserve"> </w:t>
      </w:r>
      <w:r w:rsidR="00D17F0F" w:rsidRPr="00041B04">
        <w:rPr>
          <w:rFonts w:ascii="Garamond" w:hAnsi="Garamond" w:cs="Calibri"/>
          <w:b/>
          <w:color w:val="000000"/>
          <w:sz w:val="24"/>
          <w:szCs w:val="24"/>
        </w:rPr>
        <w:t>(</w:t>
      </w:r>
      <w:r w:rsidRPr="00041B04">
        <w:rPr>
          <w:rFonts w:ascii="Garamond" w:hAnsi="Garamond" w:cs="Calibri"/>
          <w:b/>
          <w:color w:val="000000"/>
          <w:sz w:val="24"/>
          <w:szCs w:val="24"/>
        </w:rPr>
        <w:t>Communication</w:t>
      </w:r>
      <w:r w:rsidR="00D17F0F" w:rsidRPr="00041B04">
        <w:rPr>
          <w:rFonts w:ascii="Garamond" w:hAnsi="Garamond" w:cs="Calibri"/>
          <w:b/>
          <w:color w:val="000000"/>
          <w:sz w:val="24"/>
          <w:szCs w:val="24"/>
        </w:rPr>
        <w:t xml:space="preserve"> SLOs for Gen Ed H</w:t>
      </w:r>
      <w:r w:rsidR="001F68B7" w:rsidRPr="00041B04">
        <w:rPr>
          <w:rFonts w:ascii="Garamond" w:hAnsi="Garamond" w:cs="Calibri"/>
          <w:b/>
          <w:color w:val="000000"/>
          <w:sz w:val="24"/>
          <w:szCs w:val="24"/>
        </w:rPr>
        <w:t xml:space="preserve"> &amp; </w:t>
      </w:r>
      <w:r w:rsidR="00D17F0F" w:rsidRPr="00041B04">
        <w:rPr>
          <w:rFonts w:ascii="Garamond" w:hAnsi="Garamond" w:cs="Calibri"/>
          <w:b/>
          <w:color w:val="000000"/>
          <w:sz w:val="24"/>
          <w:szCs w:val="24"/>
        </w:rPr>
        <w:t xml:space="preserve">Q1) </w:t>
      </w:r>
    </w:p>
    <w:p w14:paraId="4BD18143" w14:textId="106B1E16" w:rsidR="00944354" w:rsidRPr="00041B04" w:rsidRDefault="00D17F0F" w:rsidP="002231F8">
      <w:pPr>
        <w:pStyle w:val="ListParagraph"/>
        <w:numPr>
          <w:ilvl w:val="0"/>
          <w:numId w:val="9"/>
        </w:numPr>
        <w:rPr>
          <w:rFonts w:ascii="Garamond" w:hAnsi="Garamond"/>
          <w:sz w:val="24"/>
          <w:szCs w:val="24"/>
        </w:rPr>
      </w:pPr>
      <w:r w:rsidRPr="00041B04">
        <w:rPr>
          <w:rFonts w:ascii="Garamond" w:hAnsi="Garamond"/>
          <w:sz w:val="24"/>
          <w:szCs w:val="24"/>
        </w:rPr>
        <w:t xml:space="preserve">Analyze and evaluate how </w:t>
      </w:r>
      <w:r w:rsidR="00944354" w:rsidRPr="00041B04">
        <w:rPr>
          <w:rFonts w:ascii="Garamond" w:hAnsi="Garamond"/>
          <w:sz w:val="24"/>
          <w:szCs w:val="24"/>
        </w:rPr>
        <w:t xml:space="preserve">wealth, poverty, and </w:t>
      </w:r>
      <w:r w:rsidR="004C1BD4" w:rsidRPr="00041B04">
        <w:rPr>
          <w:rFonts w:ascii="Garamond" w:hAnsi="Garamond"/>
          <w:sz w:val="24"/>
          <w:szCs w:val="24"/>
        </w:rPr>
        <w:t xml:space="preserve">relative </w:t>
      </w:r>
      <w:r w:rsidR="00944354" w:rsidRPr="00041B04">
        <w:rPr>
          <w:rFonts w:ascii="Garamond" w:hAnsi="Garamond"/>
          <w:sz w:val="24"/>
          <w:szCs w:val="24"/>
        </w:rPr>
        <w:t>power</w:t>
      </w:r>
      <w:r w:rsidRPr="00041B04">
        <w:rPr>
          <w:rFonts w:ascii="Garamond" w:hAnsi="Garamond"/>
          <w:sz w:val="24"/>
          <w:szCs w:val="24"/>
        </w:rPr>
        <w:t xml:space="preserve"> </w:t>
      </w:r>
      <w:r w:rsidR="00944354" w:rsidRPr="00041B04">
        <w:rPr>
          <w:rFonts w:ascii="Garamond" w:hAnsi="Garamond"/>
          <w:sz w:val="24"/>
          <w:szCs w:val="24"/>
        </w:rPr>
        <w:t>present themselves in the works of art analyzed in this c</w:t>
      </w:r>
      <w:r w:rsidR="004C1BD4" w:rsidRPr="00041B04">
        <w:rPr>
          <w:rFonts w:ascii="Garamond" w:hAnsi="Garamond"/>
          <w:sz w:val="24"/>
          <w:szCs w:val="24"/>
        </w:rPr>
        <w:t>ourse</w:t>
      </w:r>
      <w:r w:rsidR="00944354" w:rsidRPr="00041B04">
        <w:rPr>
          <w:rFonts w:ascii="Garamond" w:hAnsi="Garamond"/>
          <w:sz w:val="24"/>
          <w:szCs w:val="24"/>
        </w:rPr>
        <w:t>, and consider the extent to which these conditions affect protagonist thinking on issues of identity, power sharing,</w:t>
      </w:r>
      <w:r w:rsidR="004C1BD4" w:rsidRPr="00041B04">
        <w:rPr>
          <w:rFonts w:ascii="Garamond" w:hAnsi="Garamond"/>
          <w:sz w:val="24"/>
          <w:szCs w:val="24"/>
        </w:rPr>
        <w:t xml:space="preserve"> </w:t>
      </w:r>
      <w:r w:rsidR="00944354" w:rsidRPr="00041B04">
        <w:rPr>
          <w:rFonts w:ascii="Garamond" w:hAnsi="Garamond"/>
          <w:sz w:val="24"/>
          <w:szCs w:val="24"/>
        </w:rPr>
        <w:t>and cross-cultural interaction</w:t>
      </w:r>
      <w:r w:rsidR="004C1BD4" w:rsidRPr="00041B04">
        <w:rPr>
          <w:rFonts w:ascii="Garamond" w:hAnsi="Garamond"/>
          <w:sz w:val="24"/>
          <w:szCs w:val="24"/>
        </w:rPr>
        <w:t xml:space="preserve"> at the community, regional, or international levels</w:t>
      </w:r>
      <w:r w:rsidR="00944354" w:rsidRPr="00041B04">
        <w:rPr>
          <w:rFonts w:ascii="Garamond" w:hAnsi="Garamond"/>
          <w:sz w:val="24"/>
          <w:szCs w:val="24"/>
        </w:rPr>
        <w:t xml:space="preserve">. </w:t>
      </w:r>
      <w:r w:rsidRPr="00041B04">
        <w:rPr>
          <w:rFonts w:ascii="Garamond" w:hAnsi="Garamond"/>
          <w:b/>
          <w:sz w:val="24"/>
          <w:szCs w:val="24"/>
        </w:rPr>
        <w:t xml:space="preserve"> (Critical Thinking SLO for Gen </w:t>
      </w:r>
      <w:r w:rsidR="00944354" w:rsidRPr="00041B04">
        <w:rPr>
          <w:rFonts w:ascii="Garamond" w:hAnsi="Garamond"/>
          <w:b/>
          <w:sz w:val="24"/>
          <w:szCs w:val="24"/>
        </w:rPr>
        <w:t>Ed N &amp; Q1</w:t>
      </w:r>
      <w:r w:rsidRPr="00041B04">
        <w:rPr>
          <w:rFonts w:ascii="Garamond" w:hAnsi="Garamond"/>
          <w:b/>
          <w:sz w:val="24"/>
          <w:szCs w:val="24"/>
        </w:rPr>
        <w:t>)</w:t>
      </w:r>
    </w:p>
    <w:p w14:paraId="786DDBF3" w14:textId="0EBEC4C1" w:rsidR="004C4FAB" w:rsidRPr="00041B04" w:rsidRDefault="004C4FAB" w:rsidP="002231F8">
      <w:pPr>
        <w:pStyle w:val="ListParagraph"/>
        <w:numPr>
          <w:ilvl w:val="0"/>
          <w:numId w:val="9"/>
        </w:numPr>
        <w:rPr>
          <w:rFonts w:ascii="Garamond" w:hAnsi="Garamond"/>
          <w:sz w:val="24"/>
          <w:szCs w:val="24"/>
        </w:rPr>
      </w:pPr>
      <w:r w:rsidRPr="00041B04">
        <w:rPr>
          <w:rFonts w:ascii="Garamond" w:hAnsi="Garamond"/>
          <w:sz w:val="24"/>
          <w:szCs w:val="24"/>
        </w:rPr>
        <w:t>Consider the question of identity</w:t>
      </w:r>
      <w:r w:rsidR="007F4794" w:rsidRPr="00041B04">
        <w:rPr>
          <w:rFonts w:ascii="Garamond" w:hAnsi="Garamond"/>
          <w:sz w:val="24"/>
          <w:szCs w:val="24"/>
        </w:rPr>
        <w:t>,</w:t>
      </w:r>
      <w:r w:rsidRPr="00041B04">
        <w:rPr>
          <w:rFonts w:ascii="Garamond" w:hAnsi="Garamond"/>
          <w:sz w:val="24"/>
          <w:szCs w:val="24"/>
        </w:rPr>
        <w:t xml:space="preserve"> cross-cultural interaction</w:t>
      </w:r>
      <w:r w:rsidR="007F4794" w:rsidRPr="00041B04">
        <w:rPr>
          <w:rFonts w:ascii="Garamond" w:hAnsi="Garamond"/>
          <w:sz w:val="24"/>
          <w:szCs w:val="24"/>
        </w:rPr>
        <w:t>, and transformation</w:t>
      </w:r>
      <w:r w:rsidRPr="00041B04">
        <w:rPr>
          <w:rFonts w:ascii="Garamond" w:hAnsi="Garamond"/>
          <w:sz w:val="24"/>
          <w:szCs w:val="24"/>
        </w:rPr>
        <w:t xml:space="preserve"> in the context of an increasingly connected global space.  </w:t>
      </w:r>
      <w:r w:rsidRPr="00041B04">
        <w:rPr>
          <w:rFonts w:ascii="Garamond" w:hAnsi="Garamond"/>
          <w:b/>
          <w:sz w:val="24"/>
          <w:szCs w:val="24"/>
        </w:rPr>
        <w:t>(Analysis SLOs for Gen Ed N &amp; Q1)</w:t>
      </w:r>
    </w:p>
    <w:p w14:paraId="08D0F132" w14:textId="53B7A117" w:rsidR="00022268" w:rsidRPr="007C7C17" w:rsidRDefault="00D17F0F" w:rsidP="007C7C17">
      <w:pPr>
        <w:pStyle w:val="ListParagraph"/>
        <w:numPr>
          <w:ilvl w:val="0"/>
          <w:numId w:val="9"/>
        </w:numPr>
        <w:autoSpaceDE w:val="0"/>
        <w:autoSpaceDN w:val="0"/>
        <w:adjustRightInd w:val="0"/>
        <w:rPr>
          <w:rFonts w:ascii="Garamond" w:hAnsi="Garamond" w:cs="Calibri"/>
          <w:b/>
          <w:color w:val="000000"/>
          <w:sz w:val="24"/>
          <w:szCs w:val="24"/>
        </w:rPr>
      </w:pPr>
      <w:r w:rsidRPr="00041B04">
        <w:rPr>
          <w:rFonts w:ascii="Garamond" w:hAnsi="Garamond" w:cs="Calibri"/>
          <w:color w:val="000000"/>
          <w:sz w:val="24"/>
          <w:szCs w:val="24"/>
        </w:rPr>
        <w:t xml:space="preserve">Develop and </w:t>
      </w:r>
      <w:r w:rsidR="00944354" w:rsidRPr="00041B04">
        <w:rPr>
          <w:rFonts w:ascii="Garamond" w:hAnsi="Garamond" w:cs="Calibri"/>
          <w:color w:val="000000"/>
          <w:sz w:val="24"/>
          <w:szCs w:val="24"/>
        </w:rPr>
        <w:t>demonstrate concise, substantive, and effective verbal presentations regarding films, texts, and social theories addressed in the course.</w:t>
      </w:r>
      <w:r w:rsidRPr="00041B04">
        <w:rPr>
          <w:rFonts w:ascii="Garamond" w:hAnsi="Garamond" w:cs="Calibri"/>
          <w:b/>
          <w:color w:val="000000"/>
          <w:sz w:val="24"/>
          <w:szCs w:val="24"/>
        </w:rPr>
        <w:t xml:space="preserve"> (Communication SLO for Gen Ed </w:t>
      </w:r>
      <w:r w:rsidR="00944354" w:rsidRPr="00041B04">
        <w:rPr>
          <w:rFonts w:ascii="Garamond" w:hAnsi="Garamond" w:cs="Calibri"/>
          <w:b/>
          <w:color w:val="000000"/>
          <w:sz w:val="24"/>
          <w:szCs w:val="24"/>
        </w:rPr>
        <w:t>H &amp;</w:t>
      </w:r>
      <w:r w:rsidRPr="00041B04">
        <w:rPr>
          <w:rFonts w:ascii="Garamond" w:hAnsi="Garamond" w:cs="Calibri"/>
          <w:b/>
          <w:color w:val="000000"/>
          <w:sz w:val="24"/>
          <w:szCs w:val="24"/>
        </w:rPr>
        <w:t xml:space="preserve"> Q1).</w:t>
      </w:r>
    </w:p>
    <w:p w14:paraId="42482DE3" w14:textId="144ADF08" w:rsidR="00041B04" w:rsidRPr="00041B04" w:rsidRDefault="00041B04" w:rsidP="00041B04">
      <w:pPr>
        <w:pStyle w:val="IntenseQuote"/>
        <w:rPr>
          <w:rFonts w:ascii="Garamond" w:hAnsi="Garamond"/>
          <w:sz w:val="24"/>
          <w:szCs w:val="24"/>
        </w:rPr>
      </w:pPr>
      <w:r w:rsidRPr="00041B04">
        <w:rPr>
          <w:rFonts w:ascii="Garamond" w:hAnsi="Garamond"/>
          <w:sz w:val="24"/>
          <w:szCs w:val="24"/>
        </w:rPr>
        <w:t>Grade Distribution</w:t>
      </w:r>
    </w:p>
    <w:p w14:paraId="4E074FF6" w14:textId="77777777" w:rsidR="00041B04" w:rsidRPr="00041B04" w:rsidRDefault="00041B04" w:rsidP="00041B04">
      <w:pPr>
        <w:jc w:val="center"/>
        <w:rPr>
          <w:rFonts w:ascii="Garamond" w:hAnsi="Garamond"/>
          <w:sz w:val="24"/>
          <w:szCs w:val="24"/>
        </w:rPr>
      </w:pPr>
      <w:r w:rsidRPr="00041B04">
        <w:rPr>
          <w:rFonts w:ascii="Garamond" w:hAnsi="Garamond"/>
          <w:sz w:val="24"/>
          <w:szCs w:val="24"/>
        </w:rPr>
        <w:t>Participation 10%</w:t>
      </w:r>
    </w:p>
    <w:p w14:paraId="09936F01" w14:textId="77777777" w:rsidR="00041B04" w:rsidRPr="00041B04" w:rsidRDefault="00041B04" w:rsidP="00041B04">
      <w:pPr>
        <w:jc w:val="center"/>
        <w:rPr>
          <w:rFonts w:ascii="Garamond" w:hAnsi="Garamond"/>
          <w:sz w:val="24"/>
          <w:szCs w:val="24"/>
        </w:rPr>
      </w:pPr>
      <w:r w:rsidRPr="00041B04">
        <w:rPr>
          <w:rFonts w:ascii="Garamond" w:hAnsi="Garamond"/>
          <w:sz w:val="24"/>
          <w:szCs w:val="24"/>
        </w:rPr>
        <w:t>Abstracts 20%</w:t>
      </w:r>
    </w:p>
    <w:p w14:paraId="78163CA5" w14:textId="77777777" w:rsidR="00041B04" w:rsidRPr="00041B04" w:rsidRDefault="00041B04" w:rsidP="00041B04">
      <w:pPr>
        <w:jc w:val="center"/>
        <w:rPr>
          <w:rFonts w:ascii="Garamond" w:hAnsi="Garamond"/>
          <w:sz w:val="24"/>
          <w:szCs w:val="24"/>
        </w:rPr>
      </w:pPr>
      <w:r w:rsidRPr="00041B04">
        <w:rPr>
          <w:rFonts w:ascii="Garamond" w:hAnsi="Garamond"/>
          <w:sz w:val="24"/>
          <w:szCs w:val="24"/>
        </w:rPr>
        <w:t>Journal 20%</w:t>
      </w:r>
    </w:p>
    <w:p w14:paraId="08218A7E" w14:textId="77777777" w:rsidR="00041B04" w:rsidRPr="00041B04" w:rsidRDefault="00041B04" w:rsidP="00041B04">
      <w:pPr>
        <w:jc w:val="center"/>
        <w:rPr>
          <w:rFonts w:ascii="Garamond" w:hAnsi="Garamond"/>
          <w:sz w:val="24"/>
          <w:szCs w:val="24"/>
        </w:rPr>
      </w:pPr>
      <w:r w:rsidRPr="00041B04">
        <w:rPr>
          <w:rFonts w:ascii="Garamond" w:hAnsi="Garamond"/>
          <w:sz w:val="24"/>
          <w:szCs w:val="24"/>
        </w:rPr>
        <w:t>Review Analysis 20%</w:t>
      </w:r>
    </w:p>
    <w:p w14:paraId="09CAC3B1" w14:textId="77777777" w:rsidR="00041B04" w:rsidRPr="00041B04" w:rsidRDefault="00041B04" w:rsidP="00041B04">
      <w:pPr>
        <w:jc w:val="center"/>
        <w:rPr>
          <w:rFonts w:ascii="Garamond" w:hAnsi="Garamond"/>
          <w:sz w:val="24"/>
          <w:szCs w:val="24"/>
        </w:rPr>
      </w:pPr>
      <w:r w:rsidRPr="00041B04">
        <w:rPr>
          <w:rFonts w:ascii="Garamond" w:hAnsi="Garamond"/>
          <w:sz w:val="24"/>
          <w:szCs w:val="24"/>
        </w:rPr>
        <w:t>Harn Museum or UF-PAC Visit Essay 5%</w:t>
      </w:r>
    </w:p>
    <w:p w14:paraId="633C818B" w14:textId="49C7D883" w:rsidR="00041B04" w:rsidRPr="00041B04" w:rsidRDefault="00041B04" w:rsidP="007C7C17">
      <w:pPr>
        <w:jc w:val="center"/>
        <w:rPr>
          <w:rFonts w:ascii="Garamond" w:hAnsi="Garamond"/>
          <w:sz w:val="24"/>
          <w:szCs w:val="24"/>
        </w:rPr>
      </w:pPr>
      <w:r w:rsidRPr="00041B04">
        <w:rPr>
          <w:rFonts w:ascii="Garamond" w:hAnsi="Garamond"/>
          <w:sz w:val="24"/>
          <w:szCs w:val="24"/>
        </w:rPr>
        <w:t>Final Paper 25%</w:t>
      </w:r>
    </w:p>
    <w:p w14:paraId="140FCB5A" w14:textId="77777777" w:rsidR="00022268" w:rsidRPr="00041B04" w:rsidRDefault="00022268" w:rsidP="00022268">
      <w:pPr>
        <w:pStyle w:val="IntenseQuote"/>
        <w:rPr>
          <w:rFonts w:ascii="Garamond" w:hAnsi="Garamond"/>
          <w:sz w:val="24"/>
          <w:szCs w:val="24"/>
        </w:rPr>
      </w:pPr>
      <w:r w:rsidRPr="00041B04">
        <w:rPr>
          <w:rFonts w:ascii="Garamond" w:hAnsi="Garamond"/>
          <w:sz w:val="24"/>
          <w:szCs w:val="24"/>
        </w:rPr>
        <w:t>Assignments</w:t>
      </w:r>
    </w:p>
    <w:p w14:paraId="4EA4455F" w14:textId="70E9C221" w:rsidR="00041B04" w:rsidRDefault="00022268" w:rsidP="00022268">
      <w:pPr>
        <w:rPr>
          <w:rFonts w:ascii="Garamond" w:hAnsi="Garamond"/>
          <w:b/>
          <w:color w:val="2F5496" w:themeColor="accent1" w:themeShade="BF"/>
          <w:sz w:val="24"/>
          <w:szCs w:val="24"/>
        </w:rPr>
      </w:pPr>
      <w:r w:rsidRPr="00041B04">
        <w:rPr>
          <w:rFonts w:ascii="Garamond" w:hAnsi="Garamond"/>
          <w:b/>
          <w:color w:val="2F5496" w:themeColor="accent1" w:themeShade="BF"/>
          <w:sz w:val="24"/>
          <w:szCs w:val="24"/>
        </w:rPr>
        <w:t>Please note: All assignments will be submitted and graded on-line through canvas.  If this causes you hardship, please contact me immediately so that we can arrange a suitable alternative.</w:t>
      </w:r>
    </w:p>
    <w:p w14:paraId="52C9593C" w14:textId="77777777" w:rsidR="00083AB6" w:rsidRPr="00041B04" w:rsidRDefault="00083AB6" w:rsidP="00022268">
      <w:pPr>
        <w:rPr>
          <w:rFonts w:ascii="Garamond" w:hAnsi="Garamond"/>
          <w:b/>
          <w:color w:val="2F5496" w:themeColor="accent1" w:themeShade="BF"/>
          <w:sz w:val="24"/>
          <w:szCs w:val="24"/>
        </w:rPr>
      </w:pPr>
    </w:p>
    <w:p w14:paraId="3CC088EB" w14:textId="48915287" w:rsidR="005473A7" w:rsidRDefault="00855784" w:rsidP="00855784">
      <w:pPr>
        <w:rPr>
          <w:rFonts w:ascii="Garamond" w:hAnsi="Garamond"/>
          <w:sz w:val="24"/>
          <w:szCs w:val="24"/>
        </w:rPr>
      </w:pPr>
      <w:r w:rsidRPr="00855784">
        <w:rPr>
          <w:rFonts w:ascii="Garamond" w:hAnsi="Garamond"/>
          <w:b/>
          <w:bCs/>
          <w:color w:val="ED7D31" w:themeColor="accent2"/>
          <w:sz w:val="24"/>
          <w:szCs w:val="24"/>
        </w:rPr>
        <w:t>Participation</w:t>
      </w:r>
      <w:r w:rsidRPr="00855784">
        <w:rPr>
          <w:rFonts w:ascii="Garamond" w:hAnsi="Garamond"/>
          <w:b/>
          <w:color w:val="ED7D31" w:themeColor="accent2"/>
          <w:sz w:val="24"/>
          <w:szCs w:val="24"/>
        </w:rPr>
        <w:t xml:space="preserve"> – </w:t>
      </w:r>
      <w:r w:rsidR="00335F8D" w:rsidRPr="00335F8D">
        <w:rPr>
          <w:rFonts w:ascii="Garamond" w:hAnsi="Garamond"/>
          <w:sz w:val="24"/>
          <w:szCs w:val="24"/>
        </w:rPr>
        <w:t>means attending class and participating in discussions of readings and films actively and in an appropriate manner. Reading is critical to success in this class. Each student will be assigned to a study group.  Each study group will be in charge of: (1) leading discussion of the primary class texts for two weeks of the semester; (2) responding to prompts for a Round Table panel discussion; and (3) presenting on two assigned e-reserves readings during the semester. Participation Grade is made up of: 25% -- two weeks of assigned readings discussion leaders duty; 25% Round Table panel discussions; and 25% e-reserves presentation duty; and 25% other general individual participation. (SLOs 5 and 7)</w:t>
      </w:r>
    </w:p>
    <w:p w14:paraId="521EA6A4" w14:textId="77777777" w:rsidR="00335F8D" w:rsidRPr="00855784" w:rsidRDefault="00335F8D" w:rsidP="00855784">
      <w:pPr>
        <w:rPr>
          <w:rFonts w:ascii="Garamond" w:hAnsi="Garamond"/>
          <w:b/>
          <w:bCs/>
          <w:sz w:val="24"/>
          <w:szCs w:val="24"/>
        </w:rPr>
      </w:pPr>
      <w:bookmarkStart w:id="0" w:name="_GoBack"/>
      <w:bookmarkEnd w:id="0"/>
    </w:p>
    <w:p w14:paraId="1FC9C2E5" w14:textId="69A914D8" w:rsidR="00855784" w:rsidRPr="00855784" w:rsidRDefault="00855784" w:rsidP="00855784">
      <w:pPr>
        <w:rPr>
          <w:rFonts w:ascii="Garamond" w:hAnsi="Garamond"/>
          <w:sz w:val="24"/>
          <w:szCs w:val="24"/>
        </w:rPr>
      </w:pPr>
      <w:r w:rsidRPr="00855784">
        <w:rPr>
          <w:rFonts w:ascii="Garamond" w:hAnsi="Garamond"/>
          <w:b/>
          <w:bCs/>
          <w:color w:val="ED7D31" w:themeColor="accent2"/>
          <w:sz w:val="24"/>
          <w:szCs w:val="24"/>
        </w:rPr>
        <w:t>Abstracts (3)</w:t>
      </w:r>
      <w:r w:rsidRPr="00855784">
        <w:rPr>
          <w:rFonts w:ascii="Garamond" w:hAnsi="Garamond"/>
          <w:b/>
          <w:color w:val="ED7D31" w:themeColor="accent2"/>
          <w:sz w:val="24"/>
          <w:szCs w:val="24"/>
        </w:rPr>
        <w:t xml:space="preserve"> – </w:t>
      </w:r>
      <w:r w:rsidRPr="00855784">
        <w:rPr>
          <w:rFonts w:ascii="Garamond" w:hAnsi="Garamond"/>
          <w:sz w:val="24"/>
          <w:szCs w:val="24"/>
        </w:rPr>
        <w:t xml:space="preserve">1 page.  Explain the central take-home message of the book and films in question, taken together and as you see it, through three major pieces of evidence in 5 – 7 sentences (strict limit) using analytical distance (should be 1 page each). Your own argument will revolve around explaining and justifying your answer analytically in terms of the evidence / examples offered in the text and films. Use Chicago Manual of Style formatting for footnotes and references; include page numbers. You are striving for a balance between being substantive and being concise. No generalized statements or flowery language in this type of writing. (SLO 4; may also consider 6, 7, 1, 2, 3) </w:t>
      </w:r>
    </w:p>
    <w:p w14:paraId="1BAD7D35" w14:textId="77777777" w:rsidR="00855784" w:rsidRDefault="00855784" w:rsidP="00855784">
      <w:pPr>
        <w:rPr>
          <w:rFonts w:ascii="Garamond" w:hAnsi="Garamond"/>
          <w:b/>
          <w:bCs/>
          <w:color w:val="ED7D31" w:themeColor="accent2"/>
          <w:sz w:val="24"/>
          <w:szCs w:val="24"/>
        </w:rPr>
      </w:pPr>
    </w:p>
    <w:p w14:paraId="4A24230A" w14:textId="38525761" w:rsidR="00855784" w:rsidRPr="00335F8D" w:rsidRDefault="00855784" w:rsidP="00335F8D">
      <w:pPr>
        <w:spacing w:after="160" w:line="259" w:lineRule="auto"/>
      </w:pPr>
      <w:r w:rsidRPr="00855784">
        <w:rPr>
          <w:rFonts w:ascii="Garamond" w:hAnsi="Garamond"/>
          <w:b/>
          <w:bCs/>
          <w:color w:val="ED7D31" w:themeColor="accent2"/>
          <w:sz w:val="24"/>
          <w:szCs w:val="24"/>
        </w:rPr>
        <w:t xml:space="preserve">Journal Entries (3) </w:t>
      </w:r>
      <w:r w:rsidRPr="00855784">
        <w:rPr>
          <w:rFonts w:ascii="Garamond" w:hAnsi="Garamond"/>
          <w:b/>
          <w:color w:val="ED7D31" w:themeColor="accent2"/>
          <w:sz w:val="24"/>
          <w:szCs w:val="24"/>
        </w:rPr>
        <w:t xml:space="preserve">– </w:t>
      </w:r>
      <w:r w:rsidR="005473A7" w:rsidRPr="005473A7">
        <w:rPr>
          <w:rFonts w:ascii="Garamond" w:hAnsi="Garamond"/>
          <w:sz w:val="24"/>
          <w:szCs w:val="24"/>
        </w:rPr>
        <w:t xml:space="preserve">this is your opportunity to engage with the course materials on a personal level (1.5 - 2 pages each). Discuss the readings and films through the lens of personal experience, issues in the news, and the like. This is your record of your personal engagement with the course materials. You can be a bit more evocative in this type of writing if you would like, although please avoid generalized statements. Only submit those materials that are appropriate for me to see. You may want to keep additional writing for yourself that you do not submit to me. </w:t>
      </w:r>
      <w:r w:rsidR="00335F8D">
        <w:t>Paragraphs must be 5 – 7 sentences each.</w:t>
      </w:r>
      <w:r w:rsidR="00335F8D">
        <w:t xml:space="preserve">  </w:t>
      </w:r>
      <w:r w:rsidR="005473A7" w:rsidRPr="00335F8D">
        <w:rPr>
          <w:rFonts w:ascii="Garamond" w:hAnsi="Garamond"/>
          <w:sz w:val="24"/>
          <w:szCs w:val="24"/>
        </w:rPr>
        <w:t xml:space="preserve">I encourage you to hold onto these journals as part of your memory of your time at UF! Use Chicago Manual of Style, footnotes with page numbers for citations, and a reference list.  No outside sources.(SLO 5, 4; should also consider one to three of the following SLOs: 1, 2, 3, 6, 7) </w:t>
      </w:r>
    </w:p>
    <w:p w14:paraId="147F2414" w14:textId="77777777" w:rsidR="00855784" w:rsidRDefault="00855784" w:rsidP="00855784">
      <w:pPr>
        <w:jc w:val="both"/>
        <w:rPr>
          <w:rFonts w:ascii="Garamond" w:hAnsi="Garamond"/>
          <w:b/>
          <w:bCs/>
          <w:i/>
          <w:color w:val="ED7D31" w:themeColor="accent2"/>
          <w:sz w:val="24"/>
          <w:szCs w:val="24"/>
        </w:rPr>
      </w:pPr>
    </w:p>
    <w:p w14:paraId="0920B686" w14:textId="77777777" w:rsidR="00855784" w:rsidRDefault="00855784" w:rsidP="00855784">
      <w:pPr>
        <w:jc w:val="both"/>
        <w:rPr>
          <w:rFonts w:ascii="Garamond" w:hAnsi="Garamond"/>
          <w:sz w:val="24"/>
          <w:szCs w:val="24"/>
        </w:rPr>
      </w:pPr>
      <w:r w:rsidRPr="00855784">
        <w:rPr>
          <w:rFonts w:ascii="Garamond" w:hAnsi="Garamond"/>
          <w:b/>
          <w:bCs/>
          <w:color w:val="ED7D31" w:themeColor="accent2"/>
          <w:sz w:val="24"/>
          <w:szCs w:val="24"/>
        </w:rPr>
        <w:t xml:space="preserve">Harn Museum or UF Performing Arts Center (UF-PAC) Visit </w:t>
      </w:r>
      <w:r w:rsidRPr="00855784">
        <w:rPr>
          <w:rFonts w:ascii="Garamond" w:hAnsi="Garamond"/>
          <w:b/>
          <w:color w:val="ED7D31" w:themeColor="accent2"/>
          <w:sz w:val="24"/>
          <w:szCs w:val="24"/>
        </w:rPr>
        <w:t>–</w:t>
      </w:r>
      <w:r w:rsidRPr="00855784">
        <w:rPr>
          <w:rFonts w:ascii="Garamond" w:hAnsi="Garamond"/>
          <w:color w:val="ED7D31" w:themeColor="accent2"/>
          <w:sz w:val="24"/>
          <w:szCs w:val="24"/>
        </w:rPr>
        <w:t xml:space="preserve"> </w:t>
      </w:r>
      <w:r w:rsidRPr="00855784">
        <w:rPr>
          <w:rFonts w:ascii="Garamond" w:hAnsi="Garamond"/>
          <w:sz w:val="24"/>
          <w:szCs w:val="24"/>
        </w:rPr>
        <w:t xml:space="preserve">students must attend one (1) exhibit or performance at either The Harn Museum of Art or the UF Performing Arts Center.  Write a 1.5 page essay on the exhibit or performance, linking it to an important issue or theory raised in our course. With your essay, please provide your (1) ticket stubs; (2) Exhibit Flier or Playbill; and (3) a Selfie (pic) at the exhibit or performance with your essay to prove attendance. Please attach all three of these items as PDF or JPEG files alongside your essay in Canvas. Make sure that your selfie very obviously places you at the scene of the exhibit or performance. I encourage you to go with a few friends or acquaintances from class to experience the exhibit/performance together, and to discuss it afterwards with an eye to our class materials. You may use these brainstorming discussions to inform your essay writing, but make sure not to write the essays together; it is very obvious when it happens and you will receive a zero on this assignment if you do so. This assignment allows you to think creatively about links between the creative work of the exhibit or performance, on the one hand, and the issues of identity and transformation under consideration in this class, on the other hand. Be sure to relate the exhibit/performance, briefly, to two texts and two films in class. Choosing a common theme that appears in all of these will be helpful to this end. </w:t>
      </w:r>
    </w:p>
    <w:p w14:paraId="6C5419BF" w14:textId="77777777" w:rsidR="00855784" w:rsidRPr="00855784" w:rsidRDefault="00855784" w:rsidP="00855784">
      <w:pPr>
        <w:jc w:val="both"/>
        <w:rPr>
          <w:rFonts w:ascii="Garamond" w:hAnsi="Garamond"/>
          <w:sz w:val="24"/>
          <w:szCs w:val="24"/>
        </w:rPr>
      </w:pPr>
    </w:p>
    <w:p w14:paraId="78BD1BD4" w14:textId="77777777" w:rsidR="00855784" w:rsidRPr="00855784" w:rsidRDefault="00855784" w:rsidP="00855784">
      <w:pPr>
        <w:jc w:val="both"/>
        <w:rPr>
          <w:rFonts w:ascii="Garamond" w:hAnsi="Garamond"/>
          <w:sz w:val="24"/>
          <w:szCs w:val="24"/>
        </w:rPr>
      </w:pPr>
      <w:r w:rsidRPr="00855784">
        <w:rPr>
          <w:rFonts w:ascii="Garamond" w:hAnsi="Garamond"/>
          <w:sz w:val="24"/>
          <w:szCs w:val="24"/>
        </w:rPr>
        <w:t xml:space="preserve">Admission for most Harn Museum exhibits is free, see: </w:t>
      </w:r>
      <w:hyperlink r:id="rId11" w:history="1">
        <w:r w:rsidRPr="00855784">
          <w:rPr>
            <w:rStyle w:val="Hyperlink"/>
            <w:rFonts w:ascii="Garamond" w:hAnsi="Garamond"/>
            <w:color w:val="auto"/>
            <w:sz w:val="24"/>
            <w:szCs w:val="24"/>
          </w:rPr>
          <w:t>http://www.harn.ufl.edu/visit/plan</w:t>
        </w:r>
      </w:hyperlink>
      <w:r w:rsidRPr="00855784">
        <w:rPr>
          <w:rFonts w:ascii="Garamond" w:hAnsi="Garamond"/>
          <w:sz w:val="24"/>
          <w:szCs w:val="24"/>
        </w:rPr>
        <w:t xml:space="preserve">. Any international exhibit or exhibit involving a new or recent immigrant is acceptable for this assignment. </w:t>
      </w:r>
    </w:p>
    <w:p w14:paraId="2F4D6B17" w14:textId="77777777" w:rsidR="00855784" w:rsidRPr="00855784" w:rsidRDefault="00855784" w:rsidP="00855784">
      <w:pPr>
        <w:jc w:val="both"/>
        <w:rPr>
          <w:rFonts w:ascii="Garamond" w:hAnsi="Garamond"/>
          <w:sz w:val="24"/>
          <w:szCs w:val="24"/>
        </w:rPr>
      </w:pPr>
    </w:p>
    <w:p w14:paraId="5B4EBF6C" w14:textId="77777777" w:rsidR="00855784" w:rsidRDefault="00855784" w:rsidP="00855784">
      <w:pPr>
        <w:jc w:val="both"/>
        <w:rPr>
          <w:rFonts w:ascii="Garamond" w:hAnsi="Garamond"/>
          <w:sz w:val="24"/>
          <w:szCs w:val="24"/>
        </w:rPr>
      </w:pPr>
      <w:r w:rsidRPr="00855784">
        <w:rPr>
          <w:rFonts w:ascii="Garamond" w:hAnsi="Garamond"/>
          <w:sz w:val="24"/>
          <w:szCs w:val="24"/>
        </w:rPr>
        <w:t xml:space="preserve">At the UF Performing Arts Center, most performances cost money and require tickets in advance; for more information and the schedule of performances, see: </w:t>
      </w:r>
      <w:hyperlink r:id="rId12" w:history="1">
        <w:r w:rsidRPr="00855784">
          <w:rPr>
            <w:rStyle w:val="Hyperlink"/>
            <w:rFonts w:ascii="Garamond" w:hAnsi="Garamond"/>
            <w:color w:val="auto"/>
            <w:sz w:val="24"/>
            <w:szCs w:val="24"/>
          </w:rPr>
          <w:t xml:space="preserve">https://performingarts.ufl.edu/events/. </w:t>
        </w:r>
      </w:hyperlink>
      <w:r w:rsidRPr="00855784">
        <w:rPr>
          <w:rFonts w:ascii="Garamond" w:hAnsi="Garamond"/>
          <w:sz w:val="24"/>
          <w:szCs w:val="24"/>
        </w:rPr>
        <w:t xml:space="preserve">Any international performance or performance involving a new or recent immigrant is acceptable for this assignment. (SLO </w:t>
      </w:r>
    </w:p>
    <w:p w14:paraId="1A2D568A" w14:textId="77777777" w:rsidR="00855784" w:rsidRDefault="00855784" w:rsidP="00855784">
      <w:pPr>
        <w:jc w:val="both"/>
        <w:rPr>
          <w:rFonts w:ascii="Garamond" w:hAnsi="Garamond"/>
          <w:b/>
          <w:bCs/>
          <w:i/>
          <w:color w:val="ED7D31" w:themeColor="accent2"/>
          <w:sz w:val="24"/>
          <w:szCs w:val="24"/>
        </w:rPr>
      </w:pPr>
    </w:p>
    <w:p w14:paraId="31753DD5" w14:textId="266090C2" w:rsidR="00855784" w:rsidRPr="005473A7" w:rsidRDefault="00855784" w:rsidP="00855784">
      <w:pPr>
        <w:jc w:val="both"/>
        <w:rPr>
          <w:rFonts w:ascii="Garamond" w:hAnsi="Garamond"/>
          <w:sz w:val="24"/>
          <w:szCs w:val="24"/>
        </w:rPr>
      </w:pPr>
      <w:r w:rsidRPr="00855784">
        <w:rPr>
          <w:rFonts w:ascii="Garamond" w:hAnsi="Garamond"/>
          <w:b/>
          <w:bCs/>
          <w:color w:val="ED7D31" w:themeColor="accent2"/>
          <w:sz w:val="24"/>
          <w:szCs w:val="24"/>
        </w:rPr>
        <w:t xml:space="preserve">Final Paper </w:t>
      </w:r>
      <w:r w:rsidRPr="00855784">
        <w:rPr>
          <w:rFonts w:ascii="Garamond" w:hAnsi="Garamond"/>
          <w:b/>
          <w:color w:val="ED7D31" w:themeColor="accent2"/>
          <w:sz w:val="24"/>
          <w:szCs w:val="24"/>
        </w:rPr>
        <w:t>–</w:t>
      </w:r>
      <w:r w:rsidRPr="00855784">
        <w:rPr>
          <w:rFonts w:ascii="Garamond" w:hAnsi="Garamond"/>
          <w:color w:val="ED7D31" w:themeColor="accent2"/>
          <w:sz w:val="24"/>
          <w:szCs w:val="24"/>
        </w:rPr>
        <w:t xml:space="preserve"> </w:t>
      </w:r>
      <w:r w:rsidR="005473A7" w:rsidRPr="005473A7">
        <w:rPr>
          <w:rFonts w:ascii="Garamond" w:hAnsi="Garamond"/>
          <w:sz w:val="24"/>
          <w:szCs w:val="24"/>
        </w:rPr>
        <w:t>use and distinguish in writing between (a) analytical distance and (b) personal engagement in analyzing the films and texts. Use Chicago Manual of Style for footnotes and references; include appropriate page numbers for citations. You may write this as a final analytical paper based on your own argument, or in response to an analytical prompt that I will provide. If the former, please consult with me regarding your approach by Week IV. I will provide more information in class on acceptable ways to approach and organize your paper. You may draw from some of your prior writing and analysis in this class in constructing this essay. Do not use outside materials. Address and cite from 5 films and 3 texts from class. (6 pages) (SLO 4, 5; please incorporate major themes in the class as raised in the prompt, or in one-on-one discussions of your independent project, and consider one to three of the following SLOs: 1, 2, 3, 6, 7)</w:t>
      </w:r>
    </w:p>
    <w:p w14:paraId="10951039" w14:textId="596B4D49" w:rsidR="00041B04" w:rsidRPr="00041B04" w:rsidRDefault="00041B04" w:rsidP="00855784">
      <w:pPr>
        <w:pStyle w:val="IntenseQuote"/>
        <w:ind w:left="0"/>
      </w:pPr>
      <w:r w:rsidRPr="00041B04">
        <w:rPr>
          <w:rStyle w:val="SubtleReference"/>
          <w:smallCaps w:val="0"/>
          <w:color w:val="4472C4" w:themeColor="accent1"/>
        </w:rPr>
        <w:t>UF AND COURSE POLICIES</w:t>
      </w:r>
    </w:p>
    <w:p w14:paraId="526B054A" w14:textId="77777777" w:rsidR="00041B04" w:rsidRDefault="00041B04" w:rsidP="00041B04">
      <w:pPr>
        <w:rPr>
          <w:sz w:val="20"/>
          <w:szCs w:val="20"/>
        </w:rPr>
      </w:pPr>
      <w:r>
        <w:rPr>
          <w:sz w:val="20"/>
          <w:szCs w:val="20"/>
        </w:rPr>
        <w:t>CLASS DEMEANOR:</w:t>
      </w:r>
    </w:p>
    <w:p w14:paraId="6EB6CFA8" w14:textId="77777777" w:rsidR="00041B04" w:rsidRPr="00AE7377" w:rsidRDefault="00041B04" w:rsidP="00041B04">
      <w:pPr>
        <w:rPr>
          <w:sz w:val="20"/>
          <w:szCs w:val="20"/>
        </w:rPr>
      </w:pPr>
      <w:r w:rsidRPr="00AE7377">
        <w:rPr>
          <w:b/>
          <w:bCs/>
          <w:sz w:val="20"/>
          <w:szCs w:val="20"/>
        </w:rPr>
        <w:t>Tardiness</w:t>
      </w:r>
      <w:r w:rsidRPr="00AE7377">
        <w:rPr>
          <w:sz w:val="20"/>
          <w:szCs w:val="20"/>
        </w:rPr>
        <w:t>: Please do not be tardy.  If you are tardy, come in quietly and do not disturb discussion or films.  More than 3 tardy days will impact your participation grade negatively.</w:t>
      </w:r>
    </w:p>
    <w:p w14:paraId="76494FD2" w14:textId="77777777" w:rsidR="00041B04" w:rsidRPr="00AE7377" w:rsidRDefault="00041B04" w:rsidP="00041B04">
      <w:pPr>
        <w:rPr>
          <w:sz w:val="20"/>
          <w:szCs w:val="20"/>
        </w:rPr>
      </w:pPr>
      <w:r w:rsidRPr="00AE7377">
        <w:rPr>
          <w:b/>
          <w:bCs/>
          <w:sz w:val="20"/>
          <w:szCs w:val="20"/>
        </w:rPr>
        <w:t>Cell Phones</w:t>
      </w:r>
      <w:r w:rsidRPr="00AE7377">
        <w:rPr>
          <w:sz w:val="20"/>
          <w:szCs w:val="20"/>
        </w:rPr>
        <w:t xml:space="preserve">: Students may have their cell phones out in class if they feel it is important for their safety; however, please do not read, use, or play with your cell phone during class. </w:t>
      </w:r>
    </w:p>
    <w:p w14:paraId="75882BCA" w14:textId="59AFE6C2" w:rsidR="00041B04" w:rsidRDefault="00041B04" w:rsidP="00041B04">
      <w:pPr>
        <w:rPr>
          <w:sz w:val="20"/>
          <w:szCs w:val="20"/>
        </w:rPr>
      </w:pPr>
      <w:r w:rsidRPr="00AE7377">
        <w:rPr>
          <w:b/>
          <w:bCs/>
          <w:sz w:val="20"/>
          <w:szCs w:val="20"/>
        </w:rPr>
        <w:t>Respect</w:t>
      </w:r>
      <w:r w:rsidRPr="00AE7377">
        <w:rPr>
          <w:sz w:val="20"/>
          <w:szCs w:val="20"/>
        </w:rPr>
        <w:t>: All participants (students, faculty, and/or any guest speakers) in this class are asked and expected to be respectful to one another during discussions and other class exercises, remembering that your student body (</w:t>
      </w:r>
      <w:r>
        <w:rPr>
          <w:sz w:val="20"/>
          <w:szCs w:val="20"/>
        </w:rPr>
        <w:t>just as</w:t>
      </w:r>
      <w:r w:rsidRPr="00AE7377">
        <w:rPr>
          <w:sz w:val="20"/>
          <w:szCs w:val="20"/>
        </w:rPr>
        <w:t xml:space="preserve"> the American polity) includes intelligent people of vastly ranging political, religious, social, and other opinions and subject positions.  Discourse in this class is expected to cover a wide range of opinions and subject positions in a way that is civil at all times.  We will practice how to do this in class.  Sometimes it is hard work.  Your cooperation in this effort will be greatly appreciated!</w:t>
      </w:r>
    </w:p>
    <w:p w14:paraId="2F7F090E" w14:textId="0DC03654" w:rsidR="00041B04" w:rsidRDefault="00041B04" w:rsidP="00041B04">
      <w:pPr>
        <w:rPr>
          <w:sz w:val="20"/>
          <w:szCs w:val="20"/>
        </w:rPr>
      </w:pPr>
    </w:p>
    <w:p w14:paraId="21F0F196" w14:textId="07C987CC" w:rsidR="00041B04" w:rsidRDefault="00041B04" w:rsidP="00041B04">
      <w:pPr>
        <w:rPr>
          <w:sz w:val="20"/>
          <w:szCs w:val="20"/>
        </w:rPr>
      </w:pPr>
      <w:r>
        <w:rPr>
          <w:sz w:val="20"/>
          <w:szCs w:val="20"/>
        </w:rPr>
        <w:t>ADDITIONAL INFORMATION</w:t>
      </w:r>
    </w:p>
    <w:p w14:paraId="6F249C5A" w14:textId="274E9BEA" w:rsidR="00041B04" w:rsidRPr="00041B04" w:rsidRDefault="00041B04" w:rsidP="00041B04">
      <w:pPr>
        <w:pStyle w:val="ListParagraph"/>
        <w:numPr>
          <w:ilvl w:val="0"/>
          <w:numId w:val="14"/>
        </w:numPr>
        <w:rPr>
          <w:sz w:val="20"/>
          <w:szCs w:val="20"/>
        </w:rPr>
      </w:pPr>
      <w:r w:rsidRPr="00041B04">
        <w:rPr>
          <w:sz w:val="20"/>
          <w:szCs w:val="20"/>
        </w:rPr>
        <w:t xml:space="preserve">Requirements for class attendance and make-up exams, assignments, and other work in this course are consistent with university policies, which can be found at: </w:t>
      </w:r>
      <w:hyperlink r:id="rId13" w:history="1">
        <w:r w:rsidRPr="00041B04">
          <w:rPr>
            <w:rStyle w:val="Hyperlink"/>
            <w:sz w:val="20"/>
            <w:szCs w:val="20"/>
          </w:rPr>
          <w:t>https://catalog.ufl.edu/ugrad/current/regulations/info/attendance.aspx</w:t>
        </w:r>
      </w:hyperlink>
    </w:p>
    <w:p w14:paraId="67C8B3F1" w14:textId="226D384D" w:rsidR="00041B04" w:rsidRPr="00041B04" w:rsidRDefault="00041B04" w:rsidP="00041B04">
      <w:pPr>
        <w:pStyle w:val="ListParagraph"/>
        <w:numPr>
          <w:ilvl w:val="0"/>
          <w:numId w:val="14"/>
        </w:numPr>
        <w:rPr>
          <w:sz w:val="20"/>
          <w:szCs w:val="20"/>
        </w:rPr>
      </w:pPr>
      <w:r w:rsidRPr="00041B04">
        <w:rPr>
          <w:sz w:val="20"/>
          <w:szCs w:val="20"/>
        </w:rPr>
        <w:t xml:space="preserve">Absences over 3 will count 0.5 points off of your final grade (on a 100 point scale) without an appropriate scholastic, medical, or other approved excuse. </w:t>
      </w:r>
    </w:p>
    <w:p w14:paraId="40250FA2" w14:textId="6EE1CED5" w:rsidR="00041B04" w:rsidRPr="00041B04" w:rsidRDefault="00041B04" w:rsidP="00041B04">
      <w:pPr>
        <w:pStyle w:val="ListParagraph"/>
        <w:numPr>
          <w:ilvl w:val="0"/>
          <w:numId w:val="14"/>
        </w:numPr>
        <w:rPr>
          <w:sz w:val="20"/>
          <w:szCs w:val="20"/>
        </w:rPr>
      </w:pPr>
      <w:r w:rsidRPr="00041B04">
        <w:rPr>
          <w:sz w:val="20"/>
          <w:szCs w:val="20"/>
        </w:rPr>
        <w:t>Make-up assignments will not be allowed without a scholastic, medical, or other approved excuse.</w:t>
      </w:r>
    </w:p>
    <w:p w14:paraId="68D59A22" w14:textId="6A8F09CD" w:rsidR="00041B04" w:rsidRPr="00041B04" w:rsidRDefault="00041B04" w:rsidP="00041B04">
      <w:pPr>
        <w:pStyle w:val="ListParagraph"/>
        <w:numPr>
          <w:ilvl w:val="0"/>
          <w:numId w:val="14"/>
        </w:numPr>
        <w:rPr>
          <w:sz w:val="20"/>
          <w:szCs w:val="20"/>
        </w:rPr>
      </w:pPr>
      <w:r w:rsidRPr="00041B04">
        <w:rPr>
          <w:sz w:val="20"/>
          <w:szCs w:val="20"/>
        </w:rPr>
        <w:t xml:space="preserve">Students with disabilities requesting accommodations should first register with the Disability Resource Center (352-392-8565, or </w:t>
      </w:r>
      <w:hyperlink r:id="rId14" w:history="1">
        <w:r w:rsidRPr="00041B04">
          <w:rPr>
            <w:rStyle w:val="Hyperlink"/>
            <w:sz w:val="20"/>
            <w:szCs w:val="20"/>
          </w:rPr>
          <w:t>www.dso.ufl.edu/drc</w:t>
        </w:r>
      </w:hyperlink>
      <w:r w:rsidRPr="00041B04">
        <w:rPr>
          <w:sz w:val="20"/>
          <w:szCs w:val="20"/>
        </w:rPr>
        <w:t>/) by providing appropriate documentation. Once registered, students will receive an accommodation letter which must be presented to the instructor when requesting accommodation. Students with disabilities should follow this procedure as early as possible in the semester.</w:t>
      </w:r>
    </w:p>
    <w:p w14:paraId="6586F3D9" w14:textId="77777777" w:rsidR="00041B04" w:rsidRPr="00041B04" w:rsidRDefault="00041B04" w:rsidP="00041B04">
      <w:pPr>
        <w:pStyle w:val="ListParagraph"/>
        <w:numPr>
          <w:ilvl w:val="0"/>
          <w:numId w:val="14"/>
        </w:numPr>
        <w:rPr>
          <w:sz w:val="20"/>
          <w:szCs w:val="20"/>
        </w:rPr>
      </w:pPr>
      <w:r w:rsidRPr="00041B04">
        <w:rPr>
          <w:sz w:val="20"/>
          <w:szCs w:val="20"/>
        </w:rPr>
        <w:t>Materials and supplies fees: none other than texts, films, and any costs you may choose to incur for your visit to the Harn Museum of Art or the UF Performing Arts Center (UF-PAC).</w:t>
      </w:r>
    </w:p>
    <w:p w14:paraId="0545C273" w14:textId="77777777" w:rsidR="00041B04" w:rsidRPr="00041B04" w:rsidRDefault="00041B04" w:rsidP="00041B04">
      <w:pPr>
        <w:pStyle w:val="ListParagraph"/>
        <w:numPr>
          <w:ilvl w:val="0"/>
          <w:numId w:val="14"/>
        </w:numPr>
        <w:rPr>
          <w:sz w:val="20"/>
          <w:szCs w:val="20"/>
        </w:rPr>
      </w:pPr>
      <w:r w:rsidRPr="00041B04">
        <w:rPr>
          <w:sz w:val="20"/>
          <w:szCs w:val="20"/>
        </w:rPr>
        <w:t xml:space="preserve">Student evaluations: Students are expected to provide feedback on the quality of instruction in this course by completing online evaluations at </w:t>
      </w:r>
      <w:hyperlink r:id="rId15" w:history="1">
        <w:r w:rsidRPr="00041B04">
          <w:rPr>
            <w:rStyle w:val="Hyperlink"/>
            <w:sz w:val="20"/>
            <w:szCs w:val="20"/>
          </w:rPr>
          <w:t>https://evaluations.ufl.edu</w:t>
        </w:r>
      </w:hyperlink>
      <w:r w:rsidRPr="00041B04">
        <w:rPr>
          <w:sz w:val="20"/>
          <w:szCs w:val="20"/>
        </w:rPr>
        <w:t xml:space="preserve">. Evaluations are typically open during the last two or three weeks of the semester, but students will be given specific times when they are open. Summary results of these assessments are available to students at </w:t>
      </w:r>
      <w:hyperlink r:id="rId16" w:history="1">
        <w:r w:rsidRPr="00041B04">
          <w:rPr>
            <w:rStyle w:val="Hyperlink"/>
            <w:sz w:val="20"/>
            <w:szCs w:val="20"/>
          </w:rPr>
          <w:t>https://evaluations.ufl.edu/results/</w:t>
        </w:r>
      </w:hyperlink>
      <w:r w:rsidRPr="00041B04">
        <w:rPr>
          <w:sz w:val="20"/>
          <w:szCs w:val="20"/>
        </w:rPr>
        <w:t>.</w:t>
      </w:r>
    </w:p>
    <w:p w14:paraId="6041577E" w14:textId="77777777" w:rsidR="00041B04" w:rsidRPr="00041B04" w:rsidRDefault="00041B04" w:rsidP="00041B04">
      <w:pPr>
        <w:pStyle w:val="ListParagraph"/>
        <w:numPr>
          <w:ilvl w:val="0"/>
          <w:numId w:val="14"/>
        </w:numPr>
        <w:rPr>
          <w:sz w:val="20"/>
          <w:szCs w:val="20"/>
        </w:rPr>
      </w:pPr>
      <w:r w:rsidRPr="00041B04">
        <w:rPr>
          <w:sz w:val="20"/>
          <w:szCs w:val="20"/>
        </w:rPr>
        <w:t xml:space="preserve">The university’s honesty policy regarding cheating, plagiarism, etc.  If a student is found to be cheating on a written assignment, the student will receive a zero (0) for that assignment.  </w:t>
      </w:r>
    </w:p>
    <w:p w14:paraId="45C672EF" w14:textId="77777777" w:rsidR="00041B04" w:rsidRPr="00041B04" w:rsidRDefault="00041B04" w:rsidP="00041B04">
      <w:pPr>
        <w:pStyle w:val="ListParagraph"/>
        <w:numPr>
          <w:ilvl w:val="1"/>
          <w:numId w:val="14"/>
        </w:numPr>
        <w:rPr>
          <w:sz w:val="20"/>
          <w:szCs w:val="20"/>
        </w:rPr>
      </w:pPr>
      <w:r w:rsidRPr="00041B04">
        <w:rPr>
          <w:sz w:val="20"/>
          <w:szCs w:val="20"/>
        </w:rPr>
        <w:t>UF students are bound by The Honor Pledge which states, “We, the members of the University of Florida community, pledge to hold ourselves and our peers to the highest standards of honor and integrity by abiding by the Honor Code. On all work submitted for credit by students at the University of Florida, the following pledge is either required or implied: ‘On my honor, I have neither given nor received unauthorized aid in doing this assignment.’ The Honor Code (</w:t>
      </w:r>
      <w:hyperlink r:id="rId17" w:history="1">
        <w:r w:rsidRPr="00041B04">
          <w:rPr>
            <w:rStyle w:val="Hyperlink"/>
            <w:sz w:val="20"/>
            <w:szCs w:val="20"/>
          </w:rPr>
          <w:t>http://www.dso.ufl.edu/sccr/process/student-conduct-honorcode</w:t>
        </w:r>
      </w:hyperlink>
      <w:r w:rsidRPr="00041B04">
        <w:rPr>
          <w:sz w:val="20"/>
          <w:szCs w:val="20"/>
        </w:rPr>
        <w:t>/) specifies a number of behaviors that are in violation of this code and the possible sanctions. Furthermore, students are obligated to report any condition that facilitates academic misconduct to appropriate personnel. If you have any questions or concerns, please consult with the faculty instructor for this class.</w:t>
      </w:r>
    </w:p>
    <w:p w14:paraId="693425D2" w14:textId="77777777" w:rsidR="00041B04" w:rsidRPr="00041B04" w:rsidRDefault="00041B04" w:rsidP="00041B04">
      <w:pPr>
        <w:pStyle w:val="ListParagraph"/>
        <w:numPr>
          <w:ilvl w:val="0"/>
          <w:numId w:val="14"/>
        </w:numPr>
        <w:rPr>
          <w:sz w:val="20"/>
          <w:szCs w:val="20"/>
        </w:rPr>
      </w:pPr>
      <w:r w:rsidRPr="00041B04">
        <w:rPr>
          <w:sz w:val="20"/>
          <w:szCs w:val="20"/>
        </w:rPr>
        <w:t>Useful Contact Information:</w:t>
      </w:r>
    </w:p>
    <w:p w14:paraId="109BD1D1" w14:textId="77777777" w:rsidR="00041B04" w:rsidRPr="00041B04" w:rsidRDefault="00041B04" w:rsidP="00041B04">
      <w:pPr>
        <w:pStyle w:val="ListParagraph"/>
        <w:numPr>
          <w:ilvl w:val="0"/>
          <w:numId w:val="14"/>
        </w:numPr>
        <w:rPr>
          <w:rFonts w:ascii="Calibri" w:hAnsi="Calibri"/>
          <w:color w:val="000000"/>
          <w:sz w:val="20"/>
          <w:szCs w:val="20"/>
          <w:shd w:val="clear" w:color="auto" w:fill="FFFFFF"/>
        </w:rPr>
      </w:pPr>
      <w:r w:rsidRPr="00041B04">
        <w:rPr>
          <w:rFonts w:ascii="Calibri" w:hAnsi="Calibri"/>
          <w:color w:val="000000"/>
          <w:sz w:val="20"/>
          <w:szCs w:val="20"/>
          <w:shd w:val="clear" w:color="auto" w:fill="FFFFFF"/>
        </w:rPr>
        <w:t>Counseling and Wellness Center: http://www.counseling.ufl.edu/cwc/Default.aspx, 392-1575</w:t>
      </w:r>
    </w:p>
    <w:p w14:paraId="667D59E4" w14:textId="71F09D0B" w:rsidR="007D35A0" w:rsidRPr="007C7C17" w:rsidRDefault="00041B04" w:rsidP="007C7C17">
      <w:pPr>
        <w:pStyle w:val="ListParagraph"/>
        <w:numPr>
          <w:ilvl w:val="0"/>
          <w:numId w:val="14"/>
        </w:numPr>
        <w:rPr>
          <w:sz w:val="20"/>
          <w:szCs w:val="20"/>
        </w:rPr>
      </w:pPr>
      <w:r w:rsidRPr="00041B04">
        <w:rPr>
          <w:rFonts w:ascii="Calibri" w:hAnsi="Calibri"/>
          <w:color w:val="000000"/>
          <w:sz w:val="20"/>
          <w:szCs w:val="20"/>
          <w:shd w:val="clear" w:color="auto" w:fill="FFFFFF"/>
        </w:rPr>
        <w:t>University Police Depart</w:t>
      </w:r>
      <w:r w:rsidR="003C4FE3">
        <w:rPr>
          <w:rFonts w:ascii="Calibri" w:hAnsi="Calibri"/>
          <w:color w:val="000000"/>
          <w:sz w:val="20"/>
          <w:szCs w:val="20"/>
          <w:shd w:val="clear" w:color="auto" w:fill="FFFFFF"/>
        </w:rPr>
        <w:t>m</w:t>
      </w:r>
      <w:r w:rsidRPr="00041B04">
        <w:rPr>
          <w:rFonts w:ascii="Calibri" w:hAnsi="Calibri"/>
          <w:color w:val="000000"/>
          <w:sz w:val="20"/>
          <w:szCs w:val="20"/>
          <w:shd w:val="clear" w:color="auto" w:fill="FFFFFF"/>
        </w:rPr>
        <w:t>ent: 392-1111 or 9-1-1 for emergencies</w:t>
      </w:r>
    </w:p>
    <w:p w14:paraId="0BFEA3FC" w14:textId="79C4A909" w:rsidR="00041B04" w:rsidRPr="003C4FE3" w:rsidRDefault="003C4FE3" w:rsidP="003C4FE3">
      <w:pPr>
        <w:pStyle w:val="IntenseQuote"/>
      </w:pPr>
      <w:r>
        <w:t>R</w:t>
      </w:r>
      <w:r w:rsidR="00E81BF1">
        <w:t xml:space="preserve">eading and </w:t>
      </w:r>
      <w:r w:rsidR="002500C7">
        <w:t>F</w:t>
      </w:r>
      <w:r w:rsidR="00E81BF1">
        <w:t>ilm Schedule</w:t>
      </w:r>
    </w:p>
    <w:p w14:paraId="74E2AB71" w14:textId="77777777" w:rsidR="007D35A0" w:rsidRPr="00E439FA" w:rsidRDefault="007D35A0" w:rsidP="007D35A0">
      <w:pPr>
        <w:rPr>
          <w:rFonts w:ascii="Garamond" w:hAnsi="Garamond"/>
          <w:b/>
          <w:smallCaps/>
          <w:sz w:val="24"/>
          <w:szCs w:val="24"/>
        </w:rPr>
      </w:pPr>
      <w:r>
        <w:rPr>
          <w:rFonts w:ascii="Garamond" w:hAnsi="Garamond"/>
          <w:b/>
          <w:smallCaps/>
          <w:sz w:val="24"/>
          <w:szCs w:val="24"/>
        </w:rPr>
        <w:t>Section One</w:t>
      </w:r>
      <w:r w:rsidRPr="00E439FA">
        <w:rPr>
          <w:rFonts w:ascii="Garamond" w:hAnsi="Garamond"/>
          <w:b/>
          <w:smallCaps/>
          <w:sz w:val="24"/>
          <w:szCs w:val="24"/>
        </w:rPr>
        <w:t xml:space="preserve">: </w:t>
      </w:r>
      <w:r>
        <w:rPr>
          <w:rFonts w:ascii="Garamond" w:hAnsi="Garamond"/>
          <w:b/>
          <w:smallCaps/>
          <w:sz w:val="24"/>
          <w:szCs w:val="24"/>
        </w:rPr>
        <w:t xml:space="preserve"> East/West Encounter – the middle east</w:t>
      </w:r>
    </w:p>
    <w:p w14:paraId="502C85FA" w14:textId="77777777" w:rsidR="007D35A0" w:rsidRDefault="00D17F0F" w:rsidP="00320317">
      <w:pPr>
        <w:ind w:left="1440" w:hanging="1440"/>
        <w:rPr>
          <w:rFonts w:ascii="Garamond" w:hAnsi="Garamond"/>
          <w:sz w:val="24"/>
          <w:szCs w:val="24"/>
        </w:rPr>
      </w:pPr>
      <w:r w:rsidRPr="00E439FA">
        <w:rPr>
          <w:rFonts w:ascii="Garamond" w:hAnsi="Garamond"/>
          <w:sz w:val="24"/>
          <w:szCs w:val="24"/>
        </w:rPr>
        <w:t xml:space="preserve">Week 1 </w:t>
      </w:r>
      <w:r w:rsidRPr="00E439FA">
        <w:rPr>
          <w:rFonts w:ascii="Garamond" w:hAnsi="Garamond"/>
          <w:sz w:val="24"/>
          <w:szCs w:val="24"/>
        </w:rPr>
        <w:tab/>
      </w:r>
    </w:p>
    <w:p w14:paraId="566E2FC7" w14:textId="65ED002C" w:rsidR="00D17F0F" w:rsidRPr="007D35A0" w:rsidRDefault="00320317" w:rsidP="007D35A0">
      <w:pPr>
        <w:pStyle w:val="ListParagraph"/>
        <w:numPr>
          <w:ilvl w:val="0"/>
          <w:numId w:val="23"/>
        </w:numPr>
        <w:rPr>
          <w:rFonts w:ascii="Garamond" w:hAnsi="Garamond"/>
          <w:sz w:val="24"/>
          <w:szCs w:val="24"/>
        </w:rPr>
      </w:pPr>
      <w:r w:rsidRPr="007D35A0">
        <w:rPr>
          <w:rFonts w:ascii="Garamond" w:hAnsi="Garamond"/>
          <w:sz w:val="24"/>
          <w:szCs w:val="24"/>
        </w:rPr>
        <w:t>Introducing Course Materials, Assignments, and Course Participants (Students and Faculty)</w:t>
      </w:r>
      <w:r w:rsidR="00D17F0F" w:rsidRPr="007D35A0">
        <w:rPr>
          <w:rFonts w:ascii="Garamond" w:hAnsi="Garamond"/>
          <w:sz w:val="24"/>
          <w:szCs w:val="24"/>
        </w:rPr>
        <w:t xml:space="preserve"> </w:t>
      </w:r>
    </w:p>
    <w:p w14:paraId="290A1D59" w14:textId="230DF145" w:rsidR="00320317" w:rsidRPr="007D35A0" w:rsidRDefault="00320317" w:rsidP="007D35A0">
      <w:pPr>
        <w:pStyle w:val="ListParagraph"/>
        <w:numPr>
          <w:ilvl w:val="0"/>
          <w:numId w:val="23"/>
        </w:numPr>
        <w:rPr>
          <w:rFonts w:ascii="Garamond" w:hAnsi="Garamond"/>
          <w:sz w:val="24"/>
          <w:szCs w:val="24"/>
        </w:rPr>
      </w:pPr>
      <w:r w:rsidRPr="007D35A0">
        <w:rPr>
          <w:rFonts w:ascii="Garamond" w:hAnsi="Garamond"/>
          <w:i/>
          <w:sz w:val="24"/>
          <w:szCs w:val="24"/>
        </w:rPr>
        <w:t>Midaq Alley</w:t>
      </w:r>
      <w:r w:rsidRPr="007D35A0">
        <w:rPr>
          <w:rFonts w:ascii="Garamond" w:hAnsi="Garamond"/>
          <w:sz w:val="24"/>
          <w:szCs w:val="24"/>
        </w:rPr>
        <w:t>, Chapters 1 through 4</w:t>
      </w:r>
    </w:p>
    <w:p w14:paraId="74F82727" w14:textId="77777777" w:rsidR="00E439FA" w:rsidRPr="00E439FA" w:rsidRDefault="00E439FA" w:rsidP="00D17F0F">
      <w:pPr>
        <w:rPr>
          <w:rFonts w:ascii="Garamond" w:hAnsi="Garamond"/>
          <w:sz w:val="24"/>
          <w:szCs w:val="24"/>
        </w:rPr>
      </w:pPr>
    </w:p>
    <w:p w14:paraId="631EEF3C" w14:textId="77777777" w:rsidR="007D35A0" w:rsidRPr="007D35A0" w:rsidRDefault="00D17F0F" w:rsidP="007D35A0">
      <w:pPr>
        <w:rPr>
          <w:rFonts w:ascii="Garamond" w:hAnsi="Garamond"/>
          <w:sz w:val="24"/>
          <w:szCs w:val="24"/>
        </w:rPr>
      </w:pPr>
      <w:r w:rsidRPr="007D35A0">
        <w:rPr>
          <w:rFonts w:ascii="Garamond" w:hAnsi="Garamond"/>
          <w:sz w:val="24"/>
          <w:szCs w:val="24"/>
        </w:rPr>
        <w:t>Week 2</w:t>
      </w:r>
    </w:p>
    <w:p w14:paraId="17966499" w14:textId="50D932E4" w:rsidR="00D17F0F" w:rsidRPr="007D35A0" w:rsidRDefault="00320317" w:rsidP="007D35A0">
      <w:pPr>
        <w:pStyle w:val="ListParagraph"/>
        <w:numPr>
          <w:ilvl w:val="0"/>
          <w:numId w:val="17"/>
        </w:numPr>
        <w:rPr>
          <w:rFonts w:ascii="Garamond" w:hAnsi="Garamond"/>
          <w:sz w:val="24"/>
          <w:szCs w:val="24"/>
        </w:rPr>
      </w:pPr>
      <w:r w:rsidRPr="007D35A0">
        <w:rPr>
          <w:rFonts w:ascii="Garamond" w:hAnsi="Garamond"/>
          <w:sz w:val="24"/>
          <w:szCs w:val="24"/>
        </w:rPr>
        <w:t>Lecture</w:t>
      </w:r>
      <w:r w:rsidR="007D35A0" w:rsidRPr="007D35A0">
        <w:rPr>
          <w:rFonts w:ascii="Garamond" w:hAnsi="Garamond"/>
          <w:sz w:val="24"/>
          <w:szCs w:val="24"/>
        </w:rPr>
        <w:t xml:space="preserve"> and discussion</w:t>
      </w:r>
      <w:r w:rsidRPr="007D35A0">
        <w:rPr>
          <w:rFonts w:ascii="Garamond" w:hAnsi="Garamond"/>
          <w:sz w:val="24"/>
          <w:szCs w:val="24"/>
        </w:rPr>
        <w:t xml:space="preserve">, “Egypt through Images: </w:t>
      </w:r>
      <w:r w:rsidR="000A715B" w:rsidRPr="007D35A0">
        <w:rPr>
          <w:rFonts w:ascii="Garamond" w:hAnsi="Garamond"/>
          <w:sz w:val="24"/>
          <w:szCs w:val="24"/>
        </w:rPr>
        <w:t>Wealth, Poverty, Architecture, Streets, Social Conditions</w:t>
      </w:r>
      <w:r w:rsidR="007D35A0">
        <w:rPr>
          <w:rFonts w:ascii="Garamond" w:hAnsi="Garamond"/>
          <w:sz w:val="24"/>
          <w:szCs w:val="24"/>
        </w:rPr>
        <w:t>”</w:t>
      </w:r>
      <w:r w:rsidR="00A46BD8" w:rsidRPr="007D35A0">
        <w:rPr>
          <w:rFonts w:ascii="Garamond" w:hAnsi="Garamond"/>
          <w:sz w:val="24"/>
          <w:szCs w:val="24"/>
        </w:rPr>
        <w:t xml:space="preserve">; and </w:t>
      </w:r>
      <w:r w:rsidR="007D35A0">
        <w:rPr>
          <w:rFonts w:ascii="Garamond" w:hAnsi="Garamond"/>
          <w:sz w:val="24"/>
          <w:szCs w:val="24"/>
        </w:rPr>
        <w:t>“</w:t>
      </w:r>
      <w:r w:rsidR="00A46BD8" w:rsidRPr="007D35A0">
        <w:rPr>
          <w:rFonts w:ascii="Garamond" w:hAnsi="Garamond"/>
          <w:sz w:val="24"/>
          <w:szCs w:val="24"/>
        </w:rPr>
        <w:t>Creating Images of the Other</w:t>
      </w:r>
      <w:r w:rsidR="007D35A0" w:rsidRPr="007D35A0">
        <w:rPr>
          <w:rFonts w:ascii="Garamond" w:hAnsi="Garamond"/>
          <w:sz w:val="24"/>
          <w:szCs w:val="24"/>
        </w:rPr>
        <w:t xml:space="preserve"> in Edward Said</w:t>
      </w:r>
      <w:r w:rsidR="000A715B" w:rsidRPr="007D35A0">
        <w:rPr>
          <w:rFonts w:ascii="Garamond" w:hAnsi="Garamond"/>
          <w:sz w:val="24"/>
          <w:szCs w:val="24"/>
        </w:rPr>
        <w:t>”</w:t>
      </w:r>
    </w:p>
    <w:p w14:paraId="322B2DAC" w14:textId="1A0EEE12" w:rsidR="000A715B" w:rsidRPr="007D35A0" w:rsidRDefault="000A715B" w:rsidP="007D35A0">
      <w:pPr>
        <w:pStyle w:val="ListParagraph"/>
        <w:numPr>
          <w:ilvl w:val="0"/>
          <w:numId w:val="17"/>
        </w:numPr>
        <w:rPr>
          <w:rFonts w:ascii="Garamond" w:hAnsi="Garamond"/>
          <w:sz w:val="24"/>
          <w:szCs w:val="24"/>
        </w:rPr>
      </w:pPr>
      <w:r w:rsidRPr="007D35A0">
        <w:rPr>
          <w:rFonts w:ascii="Garamond" w:hAnsi="Garamond"/>
          <w:i/>
          <w:sz w:val="24"/>
          <w:szCs w:val="24"/>
        </w:rPr>
        <w:t>Midaq Alley</w:t>
      </w:r>
      <w:r w:rsidRPr="007D35A0">
        <w:rPr>
          <w:rFonts w:ascii="Garamond" w:hAnsi="Garamond"/>
          <w:sz w:val="24"/>
          <w:szCs w:val="24"/>
        </w:rPr>
        <w:t>, Chapters 5 through 9</w:t>
      </w:r>
    </w:p>
    <w:p w14:paraId="68700319" w14:textId="64B58F02" w:rsidR="00A46BD8" w:rsidRPr="007D35A0" w:rsidRDefault="00A46BD8" w:rsidP="007D35A0">
      <w:pPr>
        <w:pStyle w:val="ListParagraph"/>
        <w:numPr>
          <w:ilvl w:val="0"/>
          <w:numId w:val="17"/>
        </w:numPr>
        <w:rPr>
          <w:rFonts w:ascii="Garamond" w:hAnsi="Garamond"/>
          <w:sz w:val="24"/>
          <w:szCs w:val="24"/>
        </w:rPr>
      </w:pPr>
      <w:r w:rsidRPr="007D35A0">
        <w:rPr>
          <w:rFonts w:ascii="Garamond" w:hAnsi="Garamond"/>
          <w:sz w:val="24"/>
          <w:szCs w:val="24"/>
        </w:rPr>
        <w:t>E-Reserves: Edward Said, “Imaginative Geography and Its Representations: Orientalizing the Oriental”</w:t>
      </w:r>
    </w:p>
    <w:p w14:paraId="0D4F216A" w14:textId="09CE13C6" w:rsidR="000A715B" w:rsidRDefault="000A715B" w:rsidP="007D35A0">
      <w:pPr>
        <w:pStyle w:val="ListParagraph"/>
        <w:numPr>
          <w:ilvl w:val="0"/>
          <w:numId w:val="17"/>
        </w:numPr>
        <w:rPr>
          <w:rFonts w:ascii="Garamond" w:hAnsi="Garamond"/>
          <w:i/>
          <w:sz w:val="24"/>
          <w:szCs w:val="24"/>
        </w:rPr>
      </w:pPr>
      <w:r w:rsidRPr="007D35A0">
        <w:rPr>
          <w:rFonts w:ascii="Garamond" w:hAnsi="Garamond"/>
          <w:sz w:val="24"/>
          <w:szCs w:val="24"/>
        </w:rPr>
        <w:t xml:space="preserve">Classroom viewing: </w:t>
      </w:r>
      <w:r w:rsidRPr="007D35A0">
        <w:rPr>
          <w:rFonts w:ascii="Garamond" w:hAnsi="Garamond"/>
          <w:i/>
          <w:sz w:val="24"/>
          <w:szCs w:val="24"/>
        </w:rPr>
        <w:t>London Has Fallen</w:t>
      </w:r>
    </w:p>
    <w:p w14:paraId="41D93B04" w14:textId="0CE39F33" w:rsidR="006F09B5" w:rsidRPr="006F09B5" w:rsidRDefault="006F09B5" w:rsidP="007D35A0">
      <w:pPr>
        <w:pStyle w:val="ListParagraph"/>
        <w:numPr>
          <w:ilvl w:val="0"/>
          <w:numId w:val="17"/>
        </w:numPr>
        <w:rPr>
          <w:rFonts w:ascii="Garamond" w:hAnsi="Garamond"/>
          <w:b/>
          <w:i/>
          <w:color w:val="7030A0"/>
          <w:sz w:val="24"/>
          <w:szCs w:val="24"/>
        </w:rPr>
      </w:pPr>
      <w:r w:rsidRPr="006F09B5">
        <w:rPr>
          <w:rFonts w:ascii="Garamond" w:hAnsi="Garamond"/>
          <w:b/>
          <w:color w:val="7030A0"/>
          <w:sz w:val="24"/>
          <w:szCs w:val="24"/>
        </w:rPr>
        <w:t>Journal One on Canvas 11:59 p.m. Friday</w:t>
      </w:r>
    </w:p>
    <w:p w14:paraId="295CD809" w14:textId="77777777" w:rsidR="00D17F0F" w:rsidRPr="00E439FA" w:rsidRDefault="00D17F0F" w:rsidP="00D17F0F">
      <w:pPr>
        <w:rPr>
          <w:rFonts w:ascii="Garamond" w:hAnsi="Garamond"/>
          <w:sz w:val="24"/>
          <w:szCs w:val="24"/>
        </w:rPr>
      </w:pPr>
    </w:p>
    <w:p w14:paraId="009DACD7" w14:textId="77777777" w:rsidR="007D35A0" w:rsidRDefault="00D17F0F" w:rsidP="00AD33D8">
      <w:pPr>
        <w:ind w:left="1440" w:hanging="1440"/>
        <w:rPr>
          <w:rFonts w:ascii="Garamond" w:hAnsi="Garamond"/>
          <w:sz w:val="24"/>
          <w:szCs w:val="24"/>
        </w:rPr>
      </w:pPr>
      <w:r w:rsidRPr="00E439FA">
        <w:rPr>
          <w:rFonts w:ascii="Garamond" w:hAnsi="Garamond"/>
          <w:sz w:val="24"/>
          <w:szCs w:val="24"/>
        </w:rPr>
        <w:t>Week 3</w:t>
      </w:r>
      <w:r w:rsidRPr="00E439FA">
        <w:rPr>
          <w:rFonts w:ascii="Garamond" w:hAnsi="Garamond"/>
          <w:sz w:val="24"/>
          <w:szCs w:val="24"/>
        </w:rPr>
        <w:tab/>
      </w:r>
    </w:p>
    <w:p w14:paraId="3B9B6C34" w14:textId="372A7D41" w:rsidR="00D17F0F" w:rsidRPr="007D35A0" w:rsidRDefault="00AD33D8" w:rsidP="007D35A0">
      <w:pPr>
        <w:pStyle w:val="ListParagraph"/>
        <w:numPr>
          <w:ilvl w:val="1"/>
          <w:numId w:val="20"/>
        </w:numPr>
        <w:rPr>
          <w:rFonts w:ascii="Garamond" w:hAnsi="Garamond"/>
          <w:sz w:val="24"/>
          <w:szCs w:val="24"/>
        </w:rPr>
      </w:pPr>
      <w:r w:rsidRPr="007D35A0">
        <w:rPr>
          <w:rFonts w:ascii="Garamond" w:hAnsi="Garamond"/>
          <w:sz w:val="24"/>
          <w:szCs w:val="24"/>
        </w:rPr>
        <w:t>Lecture</w:t>
      </w:r>
      <w:r w:rsidR="007D35A0" w:rsidRPr="007D35A0">
        <w:rPr>
          <w:rFonts w:ascii="Garamond" w:hAnsi="Garamond"/>
          <w:sz w:val="24"/>
          <w:szCs w:val="24"/>
        </w:rPr>
        <w:t xml:space="preserve"> and discussion</w:t>
      </w:r>
      <w:r w:rsidRPr="007D35A0">
        <w:rPr>
          <w:rFonts w:ascii="Garamond" w:hAnsi="Garamond"/>
          <w:sz w:val="24"/>
          <w:szCs w:val="24"/>
        </w:rPr>
        <w:t>, “</w:t>
      </w:r>
      <w:r w:rsidRPr="007D35A0">
        <w:rPr>
          <w:rFonts w:ascii="Garamond" w:hAnsi="Garamond"/>
          <w:i/>
          <w:sz w:val="24"/>
          <w:szCs w:val="24"/>
        </w:rPr>
        <w:t>Midaq Alley</w:t>
      </w:r>
      <w:r w:rsidRPr="007D35A0">
        <w:rPr>
          <w:rFonts w:ascii="Garamond" w:hAnsi="Garamond"/>
          <w:sz w:val="24"/>
          <w:szCs w:val="24"/>
        </w:rPr>
        <w:t xml:space="preserve"> and </w:t>
      </w:r>
      <w:r w:rsidRPr="007D35A0">
        <w:rPr>
          <w:rFonts w:ascii="Garamond" w:hAnsi="Garamond"/>
          <w:i/>
          <w:sz w:val="24"/>
          <w:szCs w:val="24"/>
        </w:rPr>
        <w:t>London Has Fallen</w:t>
      </w:r>
      <w:r w:rsidRPr="007D35A0">
        <w:rPr>
          <w:rFonts w:ascii="Garamond" w:hAnsi="Garamond"/>
          <w:sz w:val="24"/>
          <w:szCs w:val="24"/>
        </w:rPr>
        <w:t>: Time, Place, Cultural and Social Conditions</w:t>
      </w:r>
      <w:r w:rsidR="007D35A0">
        <w:rPr>
          <w:rFonts w:ascii="Garamond" w:hAnsi="Garamond"/>
          <w:sz w:val="24"/>
          <w:szCs w:val="24"/>
        </w:rPr>
        <w:t>”</w:t>
      </w:r>
      <w:r w:rsidR="007D35A0" w:rsidRPr="007D35A0">
        <w:rPr>
          <w:rFonts w:ascii="Garamond" w:hAnsi="Garamond"/>
          <w:sz w:val="24"/>
          <w:szCs w:val="24"/>
        </w:rPr>
        <w:t xml:space="preserve">; and </w:t>
      </w:r>
      <w:r w:rsidR="007D35A0">
        <w:rPr>
          <w:rFonts w:ascii="Garamond" w:hAnsi="Garamond"/>
          <w:sz w:val="24"/>
          <w:szCs w:val="24"/>
        </w:rPr>
        <w:t>“</w:t>
      </w:r>
      <w:r w:rsidR="007D35A0" w:rsidRPr="007D35A0">
        <w:rPr>
          <w:rFonts w:ascii="Garamond" w:hAnsi="Garamond"/>
          <w:sz w:val="24"/>
          <w:szCs w:val="24"/>
        </w:rPr>
        <w:t>Aida Hurtado on Identity”</w:t>
      </w:r>
    </w:p>
    <w:p w14:paraId="3F815643" w14:textId="1DC8FA61" w:rsidR="00AD33D8" w:rsidRPr="007D35A0" w:rsidRDefault="00AD33D8" w:rsidP="007D35A0">
      <w:pPr>
        <w:pStyle w:val="ListParagraph"/>
        <w:numPr>
          <w:ilvl w:val="1"/>
          <w:numId w:val="20"/>
        </w:numPr>
        <w:rPr>
          <w:rFonts w:ascii="Garamond" w:hAnsi="Garamond"/>
          <w:sz w:val="24"/>
          <w:szCs w:val="24"/>
        </w:rPr>
      </w:pPr>
      <w:r w:rsidRPr="007D35A0">
        <w:rPr>
          <w:rFonts w:ascii="Garamond" w:hAnsi="Garamond"/>
          <w:i/>
          <w:sz w:val="24"/>
          <w:szCs w:val="24"/>
        </w:rPr>
        <w:t>Midaq Alley</w:t>
      </w:r>
      <w:r w:rsidRPr="007D35A0">
        <w:rPr>
          <w:rFonts w:ascii="Garamond" w:hAnsi="Garamond"/>
          <w:sz w:val="24"/>
          <w:szCs w:val="24"/>
        </w:rPr>
        <w:t>, Chapters 10 through 14</w:t>
      </w:r>
    </w:p>
    <w:p w14:paraId="0E9199AA" w14:textId="6FB53C61" w:rsidR="0019728E" w:rsidRPr="007D35A0" w:rsidRDefault="0019728E" w:rsidP="007D35A0">
      <w:pPr>
        <w:pStyle w:val="ListParagraph"/>
        <w:numPr>
          <w:ilvl w:val="1"/>
          <w:numId w:val="20"/>
        </w:numPr>
        <w:rPr>
          <w:rFonts w:ascii="Garamond" w:hAnsi="Garamond"/>
          <w:sz w:val="24"/>
          <w:szCs w:val="24"/>
        </w:rPr>
      </w:pPr>
      <w:r w:rsidRPr="007D35A0">
        <w:rPr>
          <w:rFonts w:ascii="Garamond" w:hAnsi="Garamond"/>
          <w:sz w:val="24"/>
          <w:szCs w:val="24"/>
        </w:rPr>
        <w:t xml:space="preserve">E-Reserves: </w:t>
      </w:r>
      <w:r w:rsidR="007D35A0" w:rsidRPr="007D35A0">
        <w:rPr>
          <w:rFonts w:ascii="Garamond" w:hAnsi="Garamond"/>
          <w:sz w:val="24"/>
          <w:szCs w:val="24"/>
        </w:rPr>
        <w:t>Aida Hutado, “Language, Culture, and Community: Group Life in Creating and Maintaining Identities”</w:t>
      </w:r>
      <w:r w:rsidR="00845FB2">
        <w:rPr>
          <w:rFonts w:ascii="Garamond" w:hAnsi="Garamond"/>
          <w:sz w:val="24"/>
          <w:szCs w:val="24"/>
        </w:rPr>
        <w:t xml:space="preserve"> in </w:t>
      </w:r>
      <w:r w:rsidR="00845FB2">
        <w:rPr>
          <w:rFonts w:ascii="Garamond" w:hAnsi="Garamond"/>
          <w:i/>
          <w:sz w:val="24"/>
          <w:szCs w:val="24"/>
        </w:rPr>
        <w:t>Chicana/o Identity in a changing U.S. Society: Quien Soy?  Quienes Somos?</w:t>
      </w:r>
      <w:r w:rsidR="00845FB2">
        <w:rPr>
          <w:rFonts w:ascii="Garamond" w:hAnsi="Garamond"/>
          <w:sz w:val="24"/>
          <w:szCs w:val="24"/>
        </w:rPr>
        <w:t xml:space="preserve">  Tuscon: University of Arizona Press, 2004.</w:t>
      </w:r>
    </w:p>
    <w:p w14:paraId="16CF4947" w14:textId="135F17EF" w:rsidR="00AD33D8" w:rsidRPr="006F09B5" w:rsidRDefault="00AD33D8" w:rsidP="007D35A0">
      <w:pPr>
        <w:pStyle w:val="ListParagraph"/>
        <w:numPr>
          <w:ilvl w:val="1"/>
          <w:numId w:val="20"/>
        </w:numPr>
        <w:rPr>
          <w:rFonts w:ascii="Garamond" w:hAnsi="Garamond"/>
          <w:i/>
          <w:sz w:val="24"/>
          <w:szCs w:val="24"/>
        </w:rPr>
      </w:pPr>
      <w:r w:rsidRPr="007D35A0">
        <w:rPr>
          <w:rFonts w:ascii="Garamond" w:hAnsi="Garamond"/>
          <w:sz w:val="24"/>
          <w:szCs w:val="24"/>
        </w:rPr>
        <w:t xml:space="preserve">Complete </w:t>
      </w:r>
      <w:r w:rsidRPr="007D35A0">
        <w:rPr>
          <w:rFonts w:ascii="Garamond" w:hAnsi="Garamond"/>
          <w:i/>
          <w:sz w:val="24"/>
          <w:szCs w:val="24"/>
        </w:rPr>
        <w:t>London Has Fallen</w:t>
      </w:r>
    </w:p>
    <w:p w14:paraId="4225EC56" w14:textId="07FC2144" w:rsidR="006F09B5" w:rsidRPr="006F09B5" w:rsidRDefault="006F09B5" w:rsidP="007D35A0">
      <w:pPr>
        <w:pStyle w:val="ListParagraph"/>
        <w:numPr>
          <w:ilvl w:val="1"/>
          <w:numId w:val="20"/>
        </w:numPr>
        <w:rPr>
          <w:rFonts w:ascii="Garamond" w:hAnsi="Garamond"/>
          <w:b/>
          <w:i/>
          <w:color w:val="7030A0"/>
          <w:sz w:val="24"/>
          <w:szCs w:val="24"/>
        </w:rPr>
      </w:pPr>
      <w:r w:rsidRPr="006F09B5">
        <w:rPr>
          <w:rFonts w:ascii="Garamond" w:hAnsi="Garamond"/>
          <w:b/>
          <w:color w:val="7030A0"/>
          <w:sz w:val="24"/>
          <w:szCs w:val="24"/>
        </w:rPr>
        <w:t>Abstract One on Canvas 11:59 p.m. Friday</w:t>
      </w:r>
    </w:p>
    <w:p w14:paraId="5492CE99" w14:textId="77777777" w:rsidR="00D17F0F" w:rsidRPr="00E439FA" w:rsidRDefault="00D17F0F" w:rsidP="00D17F0F">
      <w:pPr>
        <w:rPr>
          <w:rFonts w:ascii="Garamond" w:hAnsi="Garamond"/>
          <w:sz w:val="24"/>
          <w:szCs w:val="24"/>
        </w:rPr>
      </w:pPr>
    </w:p>
    <w:p w14:paraId="1E99B296" w14:textId="77777777" w:rsidR="007D35A0" w:rsidRDefault="00D17F0F" w:rsidP="007D35A0">
      <w:pPr>
        <w:ind w:left="1440" w:hanging="1440"/>
        <w:rPr>
          <w:rFonts w:ascii="Garamond" w:hAnsi="Garamond"/>
          <w:sz w:val="24"/>
          <w:szCs w:val="24"/>
        </w:rPr>
      </w:pPr>
      <w:r w:rsidRPr="00E439FA">
        <w:rPr>
          <w:rFonts w:ascii="Garamond" w:hAnsi="Garamond"/>
          <w:sz w:val="24"/>
          <w:szCs w:val="24"/>
        </w:rPr>
        <w:t>Week 4</w:t>
      </w:r>
      <w:r w:rsidRPr="00E439FA">
        <w:rPr>
          <w:rFonts w:ascii="Garamond" w:hAnsi="Garamond"/>
          <w:sz w:val="24"/>
          <w:szCs w:val="24"/>
        </w:rPr>
        <w:tab/>
      </w:r>
    </w:p>
    <w:p w14:paraId="4F59A46D" w14:textId="725E16B3" w:rsidR="00AD33D8" w:rsidRPr="007D35A0" w:rsidRDefault="007D35A0" w:rsidP="007D35A0">
      <w:pPr>
        <w:pStyle w:val="ListParagraph"/>
        <w:numPr>
          <w:ilvl w:val="0"/>
          <w:numId w:val="22"/>
        </w:numPr>
        <w:rPr>
          <w:rFonts w:ascii="Garamond" w:hAnsi="Garamond"/>
          <w:sz w:val="24"/>
          <w:szCs w:val="24"/>
        </w:rPr>
      </w:pPr>
      <w:r w:rsidRPr="007D35A0">
        <w:rPr>
          <w:rFonts w:ascii="Garamond" w:hAnsi="Garamond"/>
          <w:sz w:val="24"/>
          <w:szCs w:val="24"/>
        </w:rPr>
        <w:t>Lecture and discussion</w:t>
      </w:r>
      <w:r w:rsidR="00AD33D8" w:rsidRPr="007D35A0">
        <w:rPr>
          <w:rFonts w:ascii="Garamond" w:hAnsi="Garamond"/>
          <w:sz w:val="24"/>
          <w:szCs w:val="24"/>
        </w:rPr>
        <w:t xml:space="preserve">, “Driving from Southern France to Mecca; Traditional versus Modern, Father and Son in </w:t>
      </w:r>
      <w:r w:rsidR="00AD33D8" w:rsidRPr="007D35A0">
        <w:rPr>
          <w:rFonts w:ascii="Garamond" w:hAnsi="Garamond"/>
          <w:i/>
          <w:sz w:val="24"/>
          <w:szCs w:val="24"/>
        </w:rPr>
        <w:t>Le Grand Voyage</w:t>
      </w:r>
      <w:r w:rsidRPr="007D35A0">
        <w:rPr>
          <w:rFonts w:ascii="Garamond" w:hAnsi="Garamond"/>
          <w:sz w:val="24"/>
          <w:szCs w:val="24"/>
        </w:rPr>
        <w:t>”; and “Sufism, Veiling, and Piety Movements in Egypt</w:t>
      </w:r>
      <w:r w:rsidR="00AD33D8" w:rsidRPr="007D35A0">
        <w:rPr>
          <w:rFonts w:ascii="Garamond" w:hAnsi="Garamond"/>
          <w:sz w:val="24"/>
          <w:szCs w:val="24"/>
        </w:rPr>
        <w:t>”</w:t>
      </w:r>
    </w:p>
    <w:p w14:paraId="59EA902B" w14:textId="0FE6AAFD" w:rsidR="002A45E9" w:rsidRPr="007D35A0" w:rsidRDefault="002A45E9" w:rsidP="007D35A0">
      <w:pPr>
        <w:pStyle w:val="ListParagraph"/>
        <w:numPr>
          <w:ilvl w:val="0"/>
          <w:numId w:val="22"/>
        </w:numPr>
        <w:rPr>
          <w:rFonts w:ascii="Garamond" w:hAnsi="Garamond"/>
          <w:sz w:val="24"/>
          <w:szCs w:val="24"/>
        </w:rPr>
      </w:pPr>
      <w:r w:rsidRPr="007D35A0">
        <w:rPr>
          <w:rFonts w:ascii="Garamond" w:hAnsi="Garamond"/>
          <w:i/>
          <w:sz w:val="24"/>
          <w:szCs w:val="24"/>
        </w:rPr>
        <w:t xml:space="preserve">Midaq Alley, </w:t>
      </w:r>
      <w:r w:rsidRPr="007D35A0">
        <w:rPr>
          <w:rFonts w:ascii="Garamond" w:hAnsi="Garamond"/>
          <w:sz w:val="24"/>
          <w:szCs w:val="24"/>
        </w:rPr>
        <w:t>Chapters 15 through 19</w:t>
      </w:r>
    </w:p>
    <w:p w14:paraId="1F3A6CCD" w14:textId="483A8626" w:rsidR="007D35A0" w:rsidRPr="007D35A0" w:rsidRDefault="007D35A0" w:rsidP="007D35A0">
      <w:pPr>
        <w:pStyle w:val="ListParagraph"/>
        <w:numPr>
          <w:ilvl w:val="0"/>
          <w:numId w:val="22"/>
        </w:numPr>
        <w:rPr>
          <w:rFonts w:ascii="Garamond" w:hAnsi="Garamond"/>
          <w:sz w:val="24"/>
          <w:szCs w:val="24"/>
        </w:rPr>
      </w:pPr>
      <w:r w:rsidRPr="007D35A0">
        <w:rPr>
          <w:rFonts w:ascii="Garamond" w:hAnsi="Garamond"/>
          <w:sz w:val="24"/>
          <w:szCs w:val="24"/>
        </w:rPr>
        <w:t xml:space="preserve">E-reserves: Vincent Crapanzano, “Historical Origins: Sufism” in </w:t>
      </w:r>
      <w:r w:rsidRPr="007D35A0">
        <w:rPr>
          <w:rFonts w:ascii="Garamond" w:hAnsi="Garamond"/>
          <w:i/>
          <w:sz w:val="24"/>
          <w:szCs w:val="24"/>
        </w:rPr>
        <w:t>The Hamadsha</w:t>
      </w:r>
      <w:r w:rsidRPr="007D35A0">
        <w:rPr>
          <w:rFonts w:ascii="Garamond" w:hAnsi="Garamond"/>
          <w:sz w:val="24"/>
          <w:szCs w:val="24"/>
        </w:rPr>
        <w:t>. New York: Harcourt, Brace &amp; World, 1959.</w:t>
      </w:r>
    </w:p>
    <w:p w14:paraId="0839348D" w14:textId="20F8E1D6" w:rsidR="007D35A0" w:rsidRPr="0088245B" w:rsidRDefault="007D35A0" w:rsidP="0088245B">
      <w:pPr>
        <w:pStyle w:val="ListParagraph"/>
        <w:numPr>
          <w:ilvl w:val="0"/>
          <w:numId w:val="22"/>
        </w:numPr>
        <w:rPr>
          <w:rFonts w:ascii="Garamond" w:hAnsi="Garamond"/>
          <w:sz w:val="24"/>
          <w:szCs w:val="24"/>
        </w:rPr>
      </w:pPr>
      <w:r w:rsidRPr="007D35A0">
        <w:rPr>
          <w:rFonts w:ascii="Garamond" w:hAnsi="Garamond"/>
          <w:sz w:val="24"/>
          <w:szCs w:val="24"/>
        </w:rPr>
        <w:t xml:space="preserve">Classroom viewing: </w:t>
      </w:r>
      <w:r w:rsidRPr="007D35A0">
        <w:rPr>
          <w:rFonts w:ascii="Garamond" w:hAnsi="Garamond"/>
          <w:i/>
          <w:sz w:val="24"/>
          <w:szCs w:val="24"/>
        </w:rPr>
        <w:t>Le Grand Voyage</w:t>
      </w:r>
    </w:p>
    <w:p w14:paraId="3F5ABDA2" w14:textId="3824B765" w:rsidR="00AD33D8" w:rsidRDefault="00AD33D8" w:rsidP="00AD33D8">
      <w:pPr>
        <w:ind w:left="1440"/>
        <w:rPr>
          <w:rFonts w:ascii="Garamond" w:hAnsi="Garamond"/>
          <w:sz w:val="24"/>
          <w:szCs w:val="24"/>
        </w:rPr>
      </w:pPr>
    </w:p>
    <w:p w14:paraId="2501B7A2" w14:textId="77777777" w:rsidR="0088245B" w:rsidRDefault="00273E96" w:rsidP="00FF41AC">
      <w:pPr>
        <w:ind w:left="1440" w:hanging="1440"/>
        <w:rPr>
          <w:rFonts w:ascii="Garamond" w:hAnsi="Garamond"/>
          <w:sz w:val="24"/>
          <w:szCs w:val="24"/>
        </w:rPr>
      </w:pPr>
      <w:r>
        <w:rPr>
          <w:rFonts w:ascii="Garamond" w:hAnsi="Garamond"/>
          <w:sz w:val="24"/>
          <w:szCs w:val="24"/>
        </w:rPr>
        <w:t>Week 5</w:t>
      </w:r>
      <w:r>
        <w:rPr>
          <w:rFonts w:ascii="Garamond" w:hAnsi="Garamond"/>
          <w:sz w:val="24"/>
          <w:szCs w:val="24"/>
        </w:rPr>
        <w:tab/>
      </w:r>
    </w:p>
    <w:p w14:paraId="739C5D61" w14:textId="517B694C" w:rsidR="00273E96" w:rsidRPr="00B422EF" w:rsidRDefault="0088245B" w:rsidP="00B422EF">
      <w:pPr>
        <w:pStyle w:val="ListParagraph"/>
        <w:numPr>
          <w:ilvl w:val="0"/>
          <w:numId w:val="24"/>
        </w:numPr>
        <w:rPr>
          <w:rFonts w:ascii="Garamond" w:hAnsi="Garamond"/>
          <w:sz w:val="24"/>
          <w:szCs w:val="24"/>
        </w:rPr>
      </w:pPr>
      <w:r w:rsidRPr="00B422EF">
        <w:rPr>
          <w:rFonts w:ascii="Garamond" w:hAnsi="Garamond"/>
          <w:sz w:val="24"/>
          <w:szCs w:val="24"/>
        </w:rPr>
        <w:t>L</w:t>
      </w:r>
      <w:r w:rsidR="00F46600" w:rsidRPr="00B422EF">
        <w:rPr>
          <w:rFonts w:ascii="Garamond" w:hAnsi="Garamond"/>
          <w:sz w:val="24"/>
          <w:szCs w:val="24"/>
        </w:rPr>
        <w:t>ecture, and wider discussion, “</w:t>
      </w:r>
      <w:r w:rsidR="009A2E12" w:rsidRPr="00B422EF">
        <w:rPr>
          <w:rFonts w:ascii="Garamond" w:hAnsi="Garamond"/>
          <w:sz w:val="24"/>
          <w:szCs w:val="24"/>
        </w:rPr>
        <w:t xml:space="preserve">Power in </w:t>
      </w:r>
      <w:r w:rsidR="00F46600" w:rsidRPr="00B422EF">
        <w:rPr>
          <w:rFonts w:ascii="Garamond" w:hAnsi="Garamond"/>
          <w:sz w:val="24"/>
          <w:szCs w:val="24"/>
        </w:rPr>
        <w:t xml:space="preserve">Syria; Informal Economy in Cairo; </w:t>
      </w:r>
      <w:r w:rsidR="00FF41AC" w:rsidRPr="00B422EF">
        <w:rPr>
          <w:rFonts w:ascii="Garamond" w:hAnsi="Garamond"/>
          <w:sz w:val="24"/>
          <w:szCs w:val="24"/>
        </w:rPr>
        <w:t xml:space="preserve">and Micro- and Macro-levels of presentation in </w:t>
      </w:r>
      <w:r w:rsidR="00FF41AC" w:rsidRPr="00B422EF">
        <w:rPr>
          <w:rFonts w:ascii="Garamond" w:hAnsi="Garamond"/>
          <w:i/>
          <w:sz w:val="24"/>
          <w:szCs w:val="24"/>
        </w:rPr>
        <w:t>Inescapable</w:t>
      </w:r>
      <w:r w:rsidR="00FF41AC" w:rsidRPr="00B422EF">
        <w:rPr>
          <w:rFonts w:ascii="Garamond" w:hAnsi="Garamond"/>
          <w:sz w:val="24"/>
          <w:szCs w:val="24"/>
        </w:rPr>
        <w:t>”</w:t>
      </w:r>
    </w:p>
    <w:p w14:paraId="1105AA02" w14:textId="6E808C12" w:rsidR="00F46600" w:rsidRPr="00B422EF" w:rsidRDefault="0088245B" w:rsidP="00B422EF">
      <w:pPr>
        <w:pStyle w:val="ListParagraph"/>
        <w:numPr>
          <w:ilvl w:val="0"/>
          <w:numId w:val="24"/>
        </w:numPr>
        <w:rPr>
          <w:rFonts w:ascii="Garamond" w:hAnsi="Garamond"/>
          <w:sz w:val="24"/>
          <w:szCs w:val="24"/>
        </w:rPr>
      </w:pPr>
      <w:r w:rsidRPr="00B422EF">
        <w:rPr>
          <w:rFonts w:ascii="Garamond" w:hAnsi="Garamond"/>
          <w:sz w:val="24"/>
          <w:szCs w:val="24"/>
        </w:rPr>
        <w:t xml:space="preserve">E-Reserves: Benedict Anderson, “Cultural Roots” in </w:t>
      </w:r>
      <w:r w:rsidRPr="00B422EF">
        <w:rPr>
          <w:rFonts w:ascii="Garamond" w:hAnsi="Garamond"/>
          <w:i/>
          <w:sz w:val="24"/>
          <w:szCs w:val="24"/>
        </w:rPr>
        <w:t>Imagined Communities: Reflections on the Origin and Spread of Nationalism</w:t>
      </w:r>
      <w:r w:rsidRPr="00B422EF">
        <w:rPr>
          <w:rFonts w:ascii="Garamond" w:hAnsi="Garamond"/>
          <w:sz w:val="24"/>
          <w:szCs w:val="24"/>
        </w:rPr>
        <w:t>. London and New York: Verso, 2016.</w:t>
      </w:r>
    </w:p>
    <w:p w14:paraId="1B78AC28" w14:textId="786DB846" w:rsidR="00F46600" w:rsidRPr="00B422EF" w:rsidRDefault="00F46600" w:rsidP="00B422EF">
      <w:pPr>
        <w:pStyle w:val="ListParagraph"/>
        <w:numPr>
          <w:ilvl w:val="0"/>
          <w:numId w:val="24"/>
        </w:numPr>
        <w:rPr>
          <w:rFonts w:ascii="Garamond" w:hAnsi="Garamond"/>
          <w:sz w:val="24"/>
          <w:szCs w:val="24"/>
        </w:rPr>
      </w:pPr>
      <w:r w:rsidRPr="00B422EF">
        <w:rPr>
          <w:rFonts w:ascii="Garamond" w:hAnsi="Garamond"/>
          <w:i/>
          <w:sz w:val="24"/>
          <w:szCs w:val="24"/>
        </w:rPr>
        <w:t>Midaq Alley</w:t>
      </w:r>
      <w:r w:rsidRPr="00B422EF">
        <w:rPr>
          <w:rFonts w:ascii="Garamond" w:hAnsi="Garamond"/>
          <w:sz w:val="24"/>
          <w:szCs w:val="24"/>
        </w:rPr>
        <w:t>, Chapters 20 through 22</w:t>
      </w:r>
    </w:p>
    <w:p w14:paraId="35CC8B29" w14:textId="41226F59" w:rsidR="0088245B" w:rsidRDefault="0088245B" w:rsidP="00B422EF">
      <w:pPr>
        <w:pStyle w:val="ListParagraph"/>
        <w:numPr>
          <w:ilvl w:val="0"/>
          <w:numId w:val="24"/>
        </w:numPr>
        <w:rPr>
          <w:rFonts w:ascii="Garamond" w:hAnsi="Garamond"/>
          <w:i/>
          <w:sz w:val="24"/>
          <w:szCs w:val="24"/>
        </w:rPr>
      </w:pPr>
      <w:r w:rsidRPr="00B422EF">
        <w:rPr>
          <w:rFonts w:ascii="Garamond" w:hAnsi="Garamond"/>
          <w:sz w:val="24"/>
          <w:szCs w:val="24"/>
        </w:rPr>
        <w:t xml:space="preserve">Classroom viewing: </w:t>
      </w:r>
      <w:r w:rsidRPr="00B422EF">
        <w:rPr>
          <w:rFonts w:ascii="Garamond" w:hAnsi="Garamond"/>
          <w:i/>
          <w:sz w:val="24"/>
          <w:szCs w:val="24"/>
        </w:rPr>
        <w:t>Inescapable</w:t>
      </w:r>
    </w:p>
    <w:p w14:paraId="61167F7F" w14:textId="24B1B7D0" w:rsidR="00944F7F" w:rsidRPr="00FE7C31" w:rsidRDefault="00944F7F" w:rsidP="00B422EF">
      <w:pPr>
        <w:pStyle w:val="ListParagraph"/>
        <w:numPr>
          <w:ilvl w:val="0"/>
          <w:numId w:val="24"/>
        </w:numPr>
        <w:rPr>
          <w:rFonts w:ascii="Garamond" w:hAnsi="Garamond"/>
          <w:b/>
          <w:i/>
          <w:color w:val="7030A0"/>
          <w:sz w:val="24"/>
          <w:szCs w:val="24"/>
        </w:rPr>
      </w:pPr>
      <w:r w:rsidRPr="006F09B5">
        <w:rPr>
          <w:rFonts w:ascii="Garamond" w:hAnsi="Garamond"/>
          <w:b/>
          <w:color w:val="7030A0"/>
          <w:sz w:val="24"/>
          <w:szCs w:val="24"/>
        </w:rPr>
        <w:t>Thursday: Round Tables One and Two</w:t>
      </w:r>
    </w:p>
    <w:p w14:paraId="1308F4AC" w14:textId="77777777" w:rsidR="00FE7C31" w:rsidRPr="00FE7C31" w:rsidRDefault="00FE7C31" w:rsidP="00D17F0F">
      <w:pPr>
        <w:pStyle w:val="ListParagraph"/>
        <w:numPr>
          <w:ilvl w:val="0"/>
          <w:numId w:val="24"/>
        </w:numPr>
        <w:rPr>
          <w:rFonts w:ascii="Garamond" w:hAnsi="Garamond"/>
          <w:b/>
          <w:i/>
          <w:color w:val="7030A0"/>
          <w:sz w:val="24"/>
          <w:szCs w:val="24"/>
        </w:rPr>
      </w:pPr>
      <w:r>
        <w:rPr>
          <w:rFonts w:ascii="Garamond" w:hAnsi="Garamond"/>
          <w:b/>
          <w:color w:val="7030A0"/>
          <w:sz w:val="24"/>
          <w:szCs w:val="24"/>
        </w:rPr>
        <w:t>Review Analysis One on Canvas 11:59 p.m. Friday</w:t>
      </w:r>
    </w:p>
    <w:p w14:paraId="507051F4" w14:textId="77777777" w:rsidR="00D17AFD" w:rsidRDefault="00D17AFD" w:rsidP="00FE7C31">
      <w:pPr>
        <w:rPr>
          <w:rFonts w:ascii="Garamond" w:hAnsi="Garamond"/>
          <w:b/>
          <w:smallCaps/>
          <w:sz w:val="24"/>
          <w:szCs w:val="24"/>
        </w:rPr>
      </w:pPr>
    </w:p>
    <w:p w14:paraId="7904DA5A" w14:textId="52E5AED0" w:rsidR="00D17F0F" w:rsidRPr="00FE7C31" w:rsidRDefault="005D533C" w:rsidP="00FE7C31">
      <w:pPr>
        <w:rPr>
          <w:rFonts w:ascii="Garamond" w:hAnsi="Garamond"/>
          <w:b/>
          <w:i/>
          <w:color w:val="7030A0"/>
          <w:sz w:val="24"/>
          <w:szCs w:val="24"/>
        </w:rPr>
      </w:pPr>
      <w:r w:rsidRPr="00FE7C31">
        <w:rPr>
          <w:rFonts w:ascii="Garamond" w:hAnsi="Garamond"/>
          <w:b/>
          <w:smallCaps/>
          <w:sz w:val="24"/>
          <w:szCs w:val="24"/>
        </w:rPr>
        <w:t>section two</w:t>
      </w:r>
      <w:r w:rsidR="00D17F0F" w:rsidRPr="00FE7C31">
        <w:rPr>
          <w:rFonts w:ascii="Garamond" w:hAnsi="Garamond"/>
          <w:b/>
          <w:smallCaps/>
          <w:sz w:val="24"/>
          <w:szCs w:val="24"/>
        </w:rPr>
        <w:t xml:space="preserve">: </w:t>
      </w:r>
      <w:r w:rsidRPr="00FE7C31">
        <w:rPr>
          <w:rFonts w:ascii="Garamond" w:hAnsi="Garamond"/>
          <w:b/>
          <w:smallCaps/>
          <w:sz w:val="24"/>
          <w:szCs w:val="24"/>
        </w:rPr>
        <w:t>east/west encounter – asia</w:t>
      </w:r>
    </w:p>
    <w:p w14:paraId="729518A3" w14:textId="77777777" w:rsidR="002500C7" w:rsidRDefault="00D17F0F" w:rsidP="0045005E">
      <w:pPr>
        <w:ind w:left="1440" w:hanging="1440"/>
        <w:rPr>
          <w:rFonts w:ascii="Garamond" w:hAnsi="Garamond"/>
          <w:sz w:val="24"/>
          <w:szCs w:val="24"/>
        </w:rPr>
      </w:pPr>
      <w:r w:rsidRPr="00E439FA">
        <w:rPr>
          <w:rFonts w:ascii="Garamond" w:hAnsi="Garamond"/>
          <w:sz w:val="24"/>
          <w:szCs w:val="24"/>
        </w:rPr>
        <w:t xml:space="preserve">Week </w:t>
      </w:r>
      <w:r w:rsidR="005D533C">
        <w:rPr>
          <w:rFonts w:ascii="Garamond" w:hAnsi="Garamond"/>
          <w:sz w:val="24"/>
          <w:szCs w:val="24"/>
        </w:rPr>
        <w:t>6</w:t>
      </w:r>
      <w:r w:rsidRPr="00E439FA">
        <w:rPr>
          <w:rFonts w:ascii="Garamond" w:hAnsi="Garamond"/>
          <w:sz w:val="24"/>
          <w:szCs w:val="24"/>
        </w:rPr>
        <w:tab/>
      </w:r>
    </w:p>
    <w:p w14:paraId="133DC590" w14:textId="3CC679D4" w:rsidR="00D17F0F" w:rsidRPr="002500C7" w:rsidRDefault="00563E48" w:rsidP="002500C7">
      <w:pPr>
        <w:pStyle w:val="ListParagraph"/>
        <w:numPr>
          <w:ilvl w:val="0"/>
          <w:numId w:val="25"/>
        </w:numPr>
        <w:rPr>
          <w:rFonts w:ascii="Garamond" w:hAnsi="Garamond"/>
          <w:sz w:val="24"/>
          <w:szCs w:val="24"/>
        </w:rPr>
      </w:pPr>
      <w:r w:rsidRPr="002500C7">
        <w:rPr>
          <w:rFonts w:ascii="Garamond" w:hAnsi="Garamond"/>
          <w:sz w:val="24"/>
          <w:szCs w:val="24"/>
        </w:rPr>
        <w:t>Lecture</w:t>
      </w:r>
      <w:r w:rsidR="004C1A89">
        <w:rPr>
          <w:rFonts w:ascii="Garamond" w:hAnsi="Garamond"/>
          <w:sz w:val="24"/>
          <w:szCs w:val="24"/>
        </w:rPr>
        <w:t xml:space="preserve"> and discussion</w:t>
      </w:r>
      <w:r w:rsidRPr="002500C7">
        <w:rPr>
          <w:rFonts w:ascii="Garamond" w:hAnsi="Garamond"/>
          <w:sz w:val="24"/>
          <w:szCs w:val="24"/>
        </w:rPr>
        <w:t>, “</w:t>
      </w:r>
      <w:r w:rsidR="0045005E" w:rsidRPr="002500C7">
        <w:rPr>
          <w:rFonts w:ascii="Garamond" w:hAnsi="Garamond"/>
          <w:sz w:val="24"/>
          <w:szCs w:val="24"/>
        </w:rPr>
        <w:t>Competing Historical Perspe</w:t>
      </w:r>
      <w:r w:rsidR="00F72696" w:rsidRPr="002500C7">
        <w:rPr>
          <w:rFonts w:ascii="Garamond" w:hAnsi="Garamond"/>
          <w:sz w:val="24"/>
          <w:szCs w:val="24"/>
        </w:rPr>
        <w:t>c</w:t>
      </w:r>
      <w:r w:rsidR="0045005E" w:rsidRPr="002500C7">
        <w:rPr>
          <w:rFonts w:ascii="Garamond" w:hAnsi="Garamond"/>
          <w:sz w:val="24"/>
          <w:szCs w:val="24"/>
        </w:rPr>
        <w:t>tives, East and West, the Frightening or Heroic</w:t>
      </w:r>
      <w:r w:rsidR="00F72696" w:rsidRPr="002500C7">
        <w:rPr>
          <w:rFonts w:ascii="Garamond" w:hAnsi="Garamond"/>
          <w:sz w:val="24"/>
          <w:szCs w:val="24"/>
        </w:rPr>
        <w:t>/Religious/Iconic</w:t>
      </w:r>
      <w:r w:rsidR="0045005E" w:rsidRPr="002500C7">
        <w:rPr>
          <w:rFonts w:ascii="Garamond" w:hAnsi="Garamond"/>
          <w:sz w:val="24"/>
          <w:szCs w:val="24"/>
        </w:rPr>
        <w:t xml:space="preserve"> Figure of Genghis Khan”</w:t>
      </w:r>
      <w:r w:rsidR="002500C7">
        <w:rPr>
          <w:rFonts w:ascii="Garamond" w:hAnsi="Garamond"/>
          <w:sz w:val="24"/>
          <w:szCs w:val="24"/>
        </w:rPr>
        <w:t>; and “Symbolic Power, Identity, and Representation”</w:t>
      </w:r>
    </w:p>
    <w:p w14:paraId="20F03B67" w14:textId="17615C5B" w:rsidR="0045005E" w:rsidRPr="002500C7" w:rsidRDefault="0045005E" w:rsidP="002500C7">
      <w:pPr>
        <w:pStyle w:val="ListParagraph"/>
        <w:numPr>
          <w:ilvl w:val="0"/>
          <w:numId w:val="25"/>
        </w:numPr>
        <w:rPr>
          <w:rFonts w:ascii="Garamond" w:hAnsi="Garamond"/>
          <w:sz w:val="24"/>
          <w:szCs w:val="24"/>
        </w:rPr>
      </w:pPr>
      <w:r w:rsidRPr="002500C7">
        <w:rPr>
          <w:rFonts w:ascii="Garamond" w:hAnsi="Garamond"/>
          <w:i/>
          <w:sz w:val="24"/>
          <w:szCs w:val="24"/>
        </w:rPr>
        <w:t xml:space="preserve">The Travels of Marco Polo, </w:t>
      </w:r>
      <w:r w:rsidRPr="002500C7">
        <w:rPr>
          <w:rFonts w:ascii="Garamond" w:hAnsi="Garamond"/>
          <w:sz w:val="24"/>
          <w:szCs w:val="24"/>
        </w:rPr>
        <w:t>Prologue and Chapter 1</w:t>
      </w:r>
      <w:r w:rsidR="002500C7" w:rsidRPr="002500C7">
        <w:rPr>
          <w:rFonts w:ascii="Garamond" w:hAnsi="Garamond"/>
          <w:sz w:val="24"/>
          <w:szCs w:val="24"/>
        </w:rPr>
        <w:t>, OR</w:t>
      </w:r>
    </w:p>
    <w:p w14:paraId="36B4855C" w14:textId="4916C021" w:rsidR="0045005E" w:rsidRPr="002500C7" w:rsidRDefault="0045005E" w:rsidP="002500C7">
      <w:pPr>
        <w:pStyle w:val="ListParagraph"/>
        <w:numPr>
          <w:ilvl w:val="0"/>
          <w:numId w:val="25"/>
        </w:numPr>
        <w:rPr>
          <w:rFonts w:ascii="Garamond" w:hAnsi="Garamond"/>
          <w:sz w:val="24"/>
          <w:szCs w:val="24"/>
        </w:rPr>
      </w:pPr>
      <w:r w:rsidRPr="002500C7">
        <w:rPr>
          <w:rFonts w:ascii="Garamond" w:hAnsi="Garamond"/>
          <w:i/>
          <w:sz w:val="24"/>
          <w:szCs w:val="24"/>
        </w:rPr>
        <w:t>The Travels of Ibn Battutah</w:t>
      </w:r>
      <w:r w:rsidRPr="002500C7">
        <w:rPr>
          <w:rFonts w:ascii="Garamond" w:hAnsi="Garamond"/>
          <w:sz w:val="24"/>
          <w:szCs w:val="24"/>
        </w:rPr>
        <w:t>, Foreward and Chapter 1</w:t>
      </w:r>
      <w:r w:rsidR="002500C7" w:rsidRPr="002500C7">
        <w:rPr>
          <w:rFonts w:ascii="Garamond" w:hAnsi="Garamond"/>
          <w:sz w:val="24"/>
          <w:szCs w:val="24"/>
        </w:rPr>
        <w:t>, AND</w:t>
      </w:r>
    </w:p>
    <w:p w14:paraId="79393CE2" w14:textId="3CB53008" w:rsidR="002500C7" w:rsidRDefault="002500C7" w:rsidP="002500C7">
      <w:pPr>
        <w:pStyle w:val="ListParagraph"/>
        <w:numPr>
          <w:ilvl w:val="0"/>
          <w:numId w:val="25"/>
        </w:numPr>
        <w:rPr>
          <w:rFonts w:ascii="Garamond" w:hAnsi="Garamond"/>
          <w:sz w:val="24"/>
          <w:szCs w:val="24"/>
        </w:rPr>
      </w:pPr>
      <w:r w:rsidRPr="002500C7">
        <w:rPr>
          <w:rFonts w:ascii="Garamond" w:hAnsi="Garamond"/>
          <w:sz w:val="24"/>
          <w:szCs w:val="24"/>
        </w:rPr>
        <w:t xml:space="preserve">E-Reserves: Pierre Bourdieu, “Identity and Representation” in </w:t>
      </w:r>
      <w:r w:rsidRPr="002500C7">
        <w:rPr>
          <w:rFonts w:ascii="Garamond" w:hAnsi="Garamond"/>
          <w:i/>
          <w:sz w:val="24"/>
          <w:szCs w:val="24"/>
        </w:rPr>
        <w:t>Language and Symbolic Power</w:t>
      </w:r>
      <w:r>
        <w:rPr>
          <w:rFonts w:ascii="Garamond" w:hAnsi="Garamond"/>
          <w:sz w:val="24"/>
          <w:szCs w:val="24"/>
        </w:rPr>
        <w:t>. Cambridge</w:t>
      </w:r>
      <w:r w:rsidR="00600C2C">
        <w:rPr>
          <w:rFonts w:ascii="Garamond" w:hAnsi="Garamond"/>
          <w:sz w:val="24"/>
          <w:szCs w:val="24"/>
        </w:rPr>
        <w:t>, UK</w:t>
      </w:r>
      <w:r>
        <w:rPr>
          <w:rFonts w:ascii="Garamond" w:hAnsi="Garamond"/>
          <w:sz w:val="24"/>
          <w:szCs w:val="24"/>
        </w:rPr>
        <w:t>: Polity</w:t>
      </w:r>
      <w:r w:rsidR="00B816ED">
        <w:rPr>
          <w:rFonts w:ascii="Garamond" w:hAnsi="Garamond"/>
          <w:sz w:val="24"/>
          <w:szCs w:val="24"/>
        </w:rPr>
        <w:t xml:space="preserve"> Press,</w:t>
      </w:r>
      <w:r>
        <w:rPr>
          <w:rFonts w:ascii="Garamond" w:hAnsi="Garamond"/>
          <w:sz w:val="24"/>
          <w:szCs w:val="24"/>
        </w:rPr>
        <w:t xml:space="preserve"> 1991.</w:t>
      </w:r>
    </w:p>
    <w:p w14:paraId="0E00781A" w14:textId="40CA08CE" w:rsidR="00134736" w:rsidRPr="00134736" w:rsidRDefault="00134736" w:rsidP="00134736">
      <w:pPr>
        <w:pStyle w:val="ListParagraph"/>
        <w:numPr>
          <w:ilvl w:val="0"/>
          <w:numId w:val="25"/>
        </w:numPr>
        <w:rPr>
          <w:rFonts w:ascii="Garamond" w:hAnsi="Garamond"/>
          <w:i/>
          <w:sz w:val="24"/>
          <w:szCs w:val="24"/>
        </w:rPr>
      </w:pPr>
      <w:r w:rsidRPr="002500C7">
        <w:rPr>
          <w:rFonts w:ascii="Garamond" w:hAnsi="Garamond"/>
          <w:sz w:val="24"/>
          <w:szCs w:val="24"/>
        </w:rPr>
        <w:t xml:space="preserve">Classroom viewing: </w:t>
      </w:r>
      <w:r w:rsidRPr="002500C7">
        <w:rPr>
          <w:rFonts w:ascii="Garamond" w:hAnsi="Garamond"/>
          <w:i/>
          <w:sz w:val="24"/>
          <w:szCs w:val="24"/>
        </w:rPr>
        <w:t>Mongol: The Rise of Genghis Khan</w:t>
      </w:r>
    </w:p>
    <w:p w14:paraId="43D0EB38" w14:textId="4BC7C835" w:rsidR="00D17F0F" w:rsidRDefault="00D17F0F" w:rsidP="00D17F0F">
      <w:pPr>
        <w:rPr>
          <w:rFonts w:ascii="Garamond" w:hAnsi="Garamond"/>
          <w:b/>
          <w:sz w:val="24"/>
          <w:szCs w:val="24"/>
        </w:rPr>
      </w:pPr>
    </w:p>
    <w:p w14:paraId="4A586515" w14:textId="3C2AA993" w:rsidR="00D94683" w:rsidRDefault="00D94683" w:rsidP="00D17F0F">
      <w:pPr>
        <w:rPr>
          <w:rFonts w:ascii="Garamond" w:hAnsi="Garamond"/>
          <w:b/>
          <w:sz w:val="24"/>
          <w:szCs w:val="24"/>
        </w:rPr>
      </w:pPr>
    </w:p>
    <w:p w14:paraId="4BB8492A" w14:textId="77777777" w:rsidR="00D94683" w:rsidRPr="00E439FA" w:rsidRDefault="00D94683" w:rsidP="00D17F0F">
      <w:pPr>
        <w:rPr>
          <w:rFonts w:ascii="Garamond" w:hAnsi="Garamond"/>
          <w:b/>
          <w:sz w:val="24"/>
          <w:szCs w:val="24"/>
        </w:rPr>
      </w:pPr>
    </w:p>
    <w:p w14:paraId="4B30B7BF" w14:textId="77777777" w:rsidR="006364F4" w:rsidRPr="006364F4" w:rsidRDefault="00D17F0F" w:rsidP="006364F4">
      <w:pPr>
        <w:rPr>
          <w:rFonts w:ascii="Garamond" w:hAnsi="Garamond"/>
          <w:sz w:val="24"/>
          <w:szCs w:val="24"/>
        </w:rPr>
      </w:pPr>
      <w:r w:rsidRPr="006364F4">
        <w:rPr>
          <w:rFonts w:ascii="Garamond" w:hAnsi="Garamond"/>
          <w:sz w:val="24"/>
          <w:szCs w:val="24"/>
        </w:rPr>
        <w:t xml:space="preserve">Week </w:t>
      </w:r>
      <w:r w:rsidR="0045005E" w:rsidRPr="006364F4">
        <w:rPr>
          <w:rFonts w:ascii="Garamond" w:hAnsi="Garamond"/>
          <w:sz w:val="24"/>
          <w:szCs w:val="24"/>
        </w:rPr>
        <w:t>7</w:t>
      </w:r>
      <w:r w:rsidRPr="006364F4">
        <w:rPr>
          <w:rFonts w:ascii="Garamond" w:hAnsi="Garamond"/>
          <w:sz w:val="24"/>
          <w:szCs w:val="24"/>
        </w:rPr>
        <w:tab/>
      </w:r>
    </w:p>
    <w:p w14:paraId="087EB6F0" w14:textId="3FAC2C6A" w:rsidR="00A46BD8" w:rsidRPr="006364F4" w:rsidRDefault="00A46BD8" w:rsidP="006364F4">
      <w:pPr>
        <w:pStyle w:val="ListParagraph"/>
        <w:numPr>
          <w:ilvl w:val="0"/>
          <w:numId w:val="27"/>
        </w:numPr>
        <w:rPr>
          <w:rFonts w:ascii="Garamond" w:hAnsi="Garamond"/>
          <w:sz w:val="24"/>
          <w:szCs w:val="24"/>
        </w:rPr>
      </w:pPr>
      <w:r w:rsidRPr="006364F4">
        <w:rPr>
          <w:rFonts w:ascii="Garamond" w:hAnsi="Garamond"/>
          <w:sz w:val="24"/>
          <w:szCs w:val="24"/>
        </w:rPr>
        <w:t>Lecture</w:t>
      </w:r>
      <w:r w:rsidR="00CD0A95" w:rsidRPr="006364F4">
        <w:rPr>
          <w:rFonts w:ascii="Garamond" w:hAnsi="Garamond"/>
          <w:sz w:val="24"/>
          <w:szCs w:val="24"/>
        </w:rPr>
        <w:t xml:space="preserve"> and discussion, “East / West Encounters</w:t>
      </w:r>
      <w:r w:rsidR="00BF5CE5" w:rsidRPr="006364F4">
        <w:rPr>
          <w:rFonts w:ascii="Garamond" w:hAnsi="Garamond"/>
          <w:sz w:val="24"/>
          <w:szCs w:val="24"/>
        </w:rPr>
        <w:t>”</w:t>
      </w:r>
      <w:r w:rsidR="00CD0A95" w:rsidRPr="006364F4">
        <w:rPr>
          <w:rFonts w:ascii="Garamond" w:hAnsi="Garamond"/>
          <w:sz w:val="24"/>
          <w:szCs w:val="24"/>
        </w:rPr>
        <w:t xml:space="preserve">; </w:t>
      </w:r>
      <w:r w:rsidR="00BF5CE5" w:rsidRPr="006364F4">
        <w:rPr>
          <w:rFonts w:ascii="Garamond" w:hAnsi="Garamond"/>
          <w:sz w:val="24"/>
          <w:szCs w:val="24"/>
        </w:rPr>
        <w:t>“</w:t>
      </w:r>
      <w:r w:rsidR="00CD0A95" w:rsidRPr="006364F4">
        <w:rPr>
          <w:rFonts w:ascii="Garamond" w:hAnsi="Garamond"/>
          <w:sz w:val="24"/>
          <w:szCs w:val="24"/>
        </w:rPr>
        <w:t>Renan on the Nation</w:t>
      </w:r>
      <w:r w:rsidR="00BF5CE5" w:rsidRPr="006364F4">
        <w:rPr>
          <w:rFonts w:ascii="Garamond" w:hAnsi="Garamond"/>
          <w:sz w:val="24"/>
          <w:szCs w:val="24"/>
        </w:rPr>
        <w:t>”</w:t>
      </w:r>
      <w:r w:rsidR="00CD0A95" w:rsidRPr="006364F4">
        <w:rPr>
          <w:rFonts w:ascii="Garamond" w:hAnsi="Garamond"/>
          <w:sz w:val="24"/>
          <w:szCs w:val="24"/>
        </w:rPr>
        <w:t xml:space="preserve">; and </w:t>
      </w:r>
      <w:r w:rsidR="00BF5CE5" w:rsidRPr="006364F4">
        <w:rPr>
          <w:rFonts w:ascii="Garamond" w:hAnsi="Garamond"/>
          <w:sz w:val="24"/>
          <w:szCs w:val="24"/>
        </w:rPr>
        <w:t>“</w:t>
      </w:r>
      <w:r w:rsidR="006C3B14" w:rsidRPr="006364F4">
        <w:rPr>
          <w:rFonts w:ascii="Garamond" w:hAnsi="Garamond"/>
          <w:sz w:val="24"/>
          <w:szCs w:val="24"/>
        </w:rPr>
        <w:t>Marco Polo vs. Ibn Battutah Representations (Similarities and Differences)”</w:t>
      </w:r>
    </w:p>
    <w:p w14:paraId="3A7F0ABD" w14:textId="05438100" w:rsidR="00D17F0F" w:rsidRPr="006364F4" w:rsidRDefault="00A46BD8" w:rsidP="006364F4">
      <w:pPr>
        <w:pStyle w:val="ListParagraph"/>
        <w:numPr>
          <w:ilvl w:val="0"/>
          <w:numId w:val="27"/>
        </w:numPr>
        <w:rPr>
          <w:rFonts w:ascii="Garamond" w:hAnsi="Garamond"/>
          <w:sz w:val="24"/>
          <w:szCs w:val="24"/>
        </w:rPr>
      </w:pPr>
      <w:r w:rsidRPr="006364F4">
        <w:rPr>
          <w:rFonts w:ascii="Garamond" w:hAnsi="Garamond"/>
          <w:i/>
          <w:sz w:val="24"/>
          <w:szCs w:val="24"/>
        </w:rPr>
        <w:t>The Travels of Marco Polo</w:t>
      </w:r>
      <w:r w:rsidRPr="006364F4">
        <w:rPr>
          <w:rFonts w:ascii="Garamond" w:hAnsi="Garamond"/>
          <w:sz w:val="24"/>
          <w:szCs w:val="24"/>
        </w:rPr>
        <w:t>, Chapter 2</w:t>
      </w:r>
      <w:r w:rsidR="00CD0A95" w:rsidRPr="006364F4">
        <w:rPr>
          <w:rFonts w:ascii="Garamond" w:hAnsi="Garamond"/>
          <w:sz w:val="24"/>
          <w:szCs w:val="24"/>
        </w:rPr>
        <w:t>, OR</w:t>
      </w:r>
    </w:p>
    <w:p w14:paraId="19304D69" w14:textId="145C774B" w:rsidR="00A46BD8" w:rsidRPr="006364F4" w:rsidRDefault="00A46BD8" w:rsidP="006364F4">
      <w:pPr>
        <w:pStyle w:val="ListParagraph"/>
        <w:numPr>
          <w:ilvl w:val="0"/>
          <w:numId w:val="27"/>
        </w:numPr>
        <w:rPr>
          <w:rFonts w:ascii="Garamond" w:hAnsi="Garamond"/>
          <w:sz w:val="24"/>
          <w:szCs w:val="24"/>
        </w:rPr>
      </w:pPr>
      <w:r w:rsidRPr="006364F4">
        <w:rPr>
          <w:rFonts w:ascii="Garamond" w:hAnsi="Garamond"/>
          <w:i/>
          <w:sz w:val="24"/>
          <w:szCs w:val="24"/>
        </w:rPr>
        <w:t>The Travels of Ibn Battutah</w:t>
      </w:r>
      <w:r w:rsidRPr="006364F4">
        <w:rPr>
          <w:rFonts w:ascii="Garamond" w:hAnsi="Garamond"/>
          <w:sz w:val="24"/>
          <w:szCs w:val="24"/>
        </w:rPr>
        <w:t>, Chapter 6</w:t>
      </w:r>
      <w:r w:rsidR="00CD0A95" w:rsidRPr="006364F4">
        <w:rPr>
          <w:rFonts w:ascii="Garamond" w:hAnsi="Garamond"/>
          <w:sz w:val="24"/>
          <w:szCs w:val="24"/>
        </w:rPr>
        <w:t>, AND</w:t>
      </w:r>
    </w:p>
    <w:p w14:paraId="6E8AA76E" w14:textId="7C070AFA" w:rsidR="00CD0A95" w:rsidRPr="006364F4" w:rsidRDefault="00CD0A95" w:rsidP="006364F4">
      <w:pPr>
        <w:pStyle w:val="ListParagraph"/>
        <w:numPr>
          <w:ilvl w:val="0"/>
          <w:numId w:val="27"/>
        </w:numPr>
        <w:rPr>
          <w:rFonts w:ascii="Garamond" w:hAnsi="Garamond"/>
          <w:sz w:val="24"/>
          <w:szCs w:val="24"/>
        </w:rPr>
      </w:pPr>
      <w:r w:rsidRPr="006364F4">
        <w:rPr>
          <w:rFonts w:ascii="Garamond" w:hAnsi="Garamond"/>
          <w:sz w:val="24"/>
          <w:szCs w:val="24"/>
        </w:rPr>
        <w:t>E-Reserves: Renan, “Qu’est-ce qu’une nation?” / “What is a Nation?” Translated by Ethan Rundell.  Paris: Presses-Pocket, 1992.</w:t>
      </w:r>
    </w:p>
    <w:p w14:paraId="353D2217" w14:textId="5303ADCB" w:rsidR="00FE7C31" w:rsidRPr="006364F4" w:rsidRDefault="006364F4" w:rsidP="006364F4">
      <w:pPr>
        <w:pStyle w:val="ListParagraph"/>
        <w:numPr>
          <w:ilvl w:val="0"/>
          <w:numId w:val="27"/>
        </w:numPr>
        <w:rPr>
          <w:rFonts w:ascii="Garamond" w:hAnsi="Garamond"/>
          <w:b/>
          <w:color w:val="7030A0"/>
          <w:sz w:val="24"/>
          <w:szCs w:val="24"/>
        </w:rPr>
      </w:pPr>
      <w:r w:rsidRPr="006364F4">
        <w:rPr>
          <w:rFonts w:ascii="Garamond" w:hAnsi="Garamond"/>
          <w:b/>
          <w:color w:val="7030A0"/>
          <w:sz w:val="24"/>
          <w:szCs w:val="24"/>
        </w:rPr>
        <w:t xml:space="preserve">Journal </w:t>
      </w:r>
      <w:r w:rsidR="002028EC">
        <w:rPr>
          <w:rFonts w:ascii="Garamond" w:hAnsi="Garamond"/>
          <w:b/>
          <w:color w:val="7030A0"/>
          <w:sz w:val="24"/>
          <w:szCs w:val="24"/>
        </w:rPr>
        <w:t>Two</w:t>
      </w:r>
      <w:r w:rsidRPr="006364F4">
        <w:rPr>
          <w:rFonts w:ascii="Garamond" w:hAnsi="Garamond"/>
          <w:b/>
          <w:color w:val="7030A0"/>
          <w:sz w:val="24"/>
          <w:szCs w:val="24"/>
        </w:rPr>
        <w:t xml:space="preserve"> on Canvas 11:59 p.m. Friday</w:t>
      </w:r>
    </w:p>
    <w:p w14:paraId="0EC4DCAE" w14:textId="77777777" w:rsidR="00D17F0F" w:rsidRPr="006364F4" w:rsidRDefault="00D17F0F" w:rsidP="00D17F0F">
      <w:pPr>
        <w:rPr>
          <w:rFonts w:ascii="Garamond" w:hAnsi="Garamond"/>
          <w:smallCaps/>
          <w:sz w:val="24"/>
          <w:szCs w:val="24"/>
        </w:rPr>
      </w:pPr>
    </w:p>
    <w:p w14:paraId="21D6A81B" w14:textId="047BCAF3" w:rsidR="00D17F0F" w:rsidRPr="006364F4" w:rsidRDefault="00D17F0F" w:rsidP="00944F7F">
      <w:pPr>
        <w:rPr>
          <w:rFonts w:ascii="Garamond" w:hAnsi="Garamond"/>
          <w:sz w:val="24"/>
          <w:szCs w:val="24"/>
        </w:rPr>
      </w:pPr>
      <w:r w:rsidRPr="006364F4">
        <w:rPr>
          <w:rFonts w:ascii="Garamond" w:hAnsi="Garamond"/>
          <w:sz w:val="24"/>
          <w:szCs w:val="24"/>
        </w:rPr>
        <w:t>Week 8</w:t>
      </w:r>
      <w:r w:rsidRPr="006364F4">
        <w:rPr>
          <w:rFonts w:ascii="Garamond" w:hAnsi="Garamond"/>
          <w:sz w:val="24"/>
          <w:szCs w:val="24"/>
        </w:rPr>
        <w:tab/>
      </w:r>
      <w:r w:rsidRPr="006364F4">
        <w:rPr>
          <w:rFonts w:ascii="Garamond" w:hAnsi="Garamond"/>
          <w:sz w:val="24"/>
          <w:szCs w:val="24"/>
        </w:rPr>
        <w:tab/>
      </w:r>
    </w:p>
    <w:p w14:paraId="1C257112" w14:textId="5F9A12FD" w:rsidR="006364F4" w:rsidRPr="00A864B7" w:rsidRDefault="006364F4" w:rsidP="00A864B7">
      <w:pPr>
        <w:pStyle w:val="ListParagraph"/>
        <w:numPr>
          <w:ilvl w:val="0"/>
          <w:numId w:val="28"/>
        </w:numPr>
        <w:rPr>
          <w:rFonts w:ascii="Garamond" w:hAnsi="Garamond"/>
          <w:sz w:val="24"/>
          <w:szCs w:val="24"/>
        </w:rPr>
      </w:pPr>
      <w:r w:rsidRPr="00A864B7">
        <w:rPr>
          <w:rFonts w:ascii="Garamond" w:hAnsi="Garamond"/>
          <w:sz w:val="24"/>
          <w:szCs w:val="24"/>
        </w:rPr>
        <w:t>Lecture and discussion, “</w:t>
      </w:r>
      <w:r w:rsidR="00A864B7" w:rsidRPr="00A864B7">
        <w:rPr>
          <w:rFonts w:ascii="Garamond" w:hAnsi="Garamond"/>
          <w:sz w:val="24"/>
          <w:szCs w:val="24"/>
        </w:rPr>
        <w:t>Identity and Difference</w:t>
      </w:r>
      <w:r w:rsidR="00A864B7">
        <w:rPr>
          <w:rFonts w:ascii="Garamond" w:hAnsi="Garamond"/>
          <w:sz w:val="24"/>
          <w:szCs w:val="24"/>
        </w:rPr>
        <w:t>, Otherness and Alterity, and Building Identity through Encounter with the Other</w:t>
      </w:r>
      <w:r w:rsidR="00A864B7" w:rsidRPr="00A864B7">
        <w:rPr>
          <w:rFonts w:ascii="Garamond" w:hAnsi="Garamond"/>
          <w:sz w:val="24"/>
          <w:szCs w:val="24"/>
        </w:rPr>
        <w:t>”</w:t>
      </w:r>
    </w:p>
    <w:p w14:paraId="581BAD57" w14:textId="4AD348E3" w:rsidR="006364F4" w:rsidRPr="00A864B7" w:rsidRDefault="006364F4" w:rsidP="00A864B7">
      <w:pPr>
        <w:pStyle w:val="ListParagraph"/>
        <w:numPr>
          <w:ilvl w:val="0"/>
          <w:numId w:val="28"/>
        </w:numPr>
        <w:rPr>
          <w:rFonts w:ascii="Garamond" w:hAnsi="Garamond"/>
          <w:sz w:val="24"/>
          <w:szCs w:val="24"/>
        </w:rPr>
      </w:pPr>
      <w:r w:rsidRPr="00A864B7">
        <w:rPr>
          <w:rFonts w:ascii="Garamond" w:hAnsi="Garamond"/>
          <w:i/>
          <w:sz w:val="24"/>
          <w:szCs w:val="24"/>
        </w:rPr>
        <w:t xml:space="preserve">The Travels of Marco Polo, </w:t>
      </w:r>
      <w:r w:rsidRPr="00A864B7">
        <w:rPr>
          <w:rFonts w:ascii="Garamond" w:hAnsi="Garamond"/>
          <w:sz w:val="24"/>
          <w:szCs w:val="24"/>
        </w:rPr>
        <w:t>pp. 113-155, OR</w:t>
      </w:r>
    </w:p>
    <w:p w14:paraId="4F23A036" w14:textId="658A12C8" w:rsidR="006364F4" w:rsidRPr="00A864B7" w:rsidRDefault="006364F4" w:rsidP="00A864B7">
      <w:pPr>
        <w:pStyle w:val="ListParagraph"/>
        <w:numPr>
          <w:ilvl w:val="0"/>
          <w:numId w:val="28"/>
        </w:numPr>
        <w:rPr>
          <w:rFonts w:ascii="Garamond" w:hAnsi="Garamond"/>
          <w:sz w:val="24"/>
          <w:szCs w:val="24"/>
        </w:rPr>
      </w:pPr>
      <w:r w:rsidRPr="00A864B7">
        <w:rPr>
          <w:rFonts w:ascii="Garamond" w:hAnsi="Garamond"/>
          <w:i/>
          <w:sz w:val="24"/>
          <w:szCs w:val="24"/>
        </w:rPr>
        <w:t>The Travels of Ibn Battutah</w:t>
      </w:r>
      <w:r w:rsidRPr="00A864B7">
        <w:rPr>
          <w:rFonts w:ascii="Garamond" w:hAnsi="Garamond"/>
          <w:sz w:val="24"/>
          <w:szCs w:val="24"/>
        </w:rPr>
        <w:t>, Chapters 7 and 8, AND</w:t>
      </w:r>
    </w:p>
    <w:p w14:paraId="4D001BD7" w14:textId="473C4464" w:rsidR="006364F4" w:rsidRPr="00A864B7" w:rsidRDefault="006364F4" w:rsidP="00A864B7">
      <w:pPr>
        <w:pStyle w:val="ListParagraph"/>
        <w:numPr>
          <w:ilvl w:val="0"/>
          <w:numId w:val="28"/>
        </w:numPr>
        <w:rPr>
          <w:rFonts w:ascii="Garamond" w:hAnsi="Garamond"/>
          <w:sz w:val="24"/>
          <w:szCs w:val="24"/>
        </w:rPr>
      </w:pPr>
      <w:r w:rsidRPr="00A864B7">
        <w:rPr>
          <w:rFonts w:ascii="Garamond" w:hAnsi="Garamond"/>
          <w:sz w:val="24"/>
          <w:szCs w:val="24"/>
        </w:rPr>
        <w:t xml:space="preserve">E-Reserves: Louis Bond, “Identity, Alterity and Racial Difference in Levinas” in </w:t>
      </w:r>
      <w:r w:rsidRPr="00A864B7">
        <w:rPr>
          <w:rFonts w:ascii="Garamond" w:hAnsi="Garamond"/>
          <w:i/>
          <w:sz w:val="24"/>
          <w:szCs w:val="24"/>
        </w:rPr>
        <w:t>Identities and Difference</w:t>
      </w:r>
      <w:r w:rsidRPr="00A864B7">
        <w:rPr>
          <w:rFonts w:ascii="Garamond" w:hAnsi="Garamond"/>
          <w:sz w:val="24"/>
          <w:szCs w:val="24"/>
        </w:rPr>
        <w:t>. Rafael Winkler, Ed. Cham, Switzerland: Palgrave Macmillan, 2017.</w:t>
      </w:r>
    </w:p>
    <w:p w14:paraId="175DE595" w14:textId="28B87C49" w:rsidR="00944F7F" w:rsidRPr="002028EC" w:rsidRDefault="006364F4" w:rsidP="00A864B7">
      <w:pPr>
        <w:pStyle w:val="ListParagraph"/>
        <w:numPr>
          <w:ilvl w:val="0"/>
          <w:numId w:val="28"/>
        </w:numPr>
        <w:rPr>
          <w:rFonts w:ascii="Garamond" w:hAnsi="Garamond"/>
          <w:sz w:val="24"/>
          <w:szCs w:val="24"/>
        </w:rPr>
      </w:pPr>
      <w:r w:rsidRPr="00A864B7">
        <w:rPr>
          <w:rFonts w:ascii="Garamond" w:hAnsi="Garamond"/>
          <w:sz w:val="24"/>
          <w:szCs w:val="24"/>
        </w:rPr>
        <w:t xml:space="preserve">Classroom viewing: </w:t>
      </w:r>
      <w:r w:rsidRPr="00A864B7">
        <w:rPr>
          <w:rFonts w:ascii="Garamond" w:hAnsi="Garamond"/>
          <w:i/>
          <w:sz w:val="24"/>
          <w:szCs w:val="24"/>
        </w:rPr>
        <w:t>Himalaya</w:t>
      </w:r>
    </w:p>
    <w:p w14:paraId="4884D0F7" w14:textId="42C95CA4" w:rsidR="002028EC" w:rsidRPr="00A864B7" w:rsidRDefault="002028EC" w:rsidP="00A864B7">
      <w:pPr>
        <w:pStyle w:val="ListParagraph"/>
        <w:numPr>
          <w:ilvl w:val="0"/>
          <w:numId w:val="28"/>
        </w:numPr>
        <w:rPr>
          <w:rFonts w:ascii="Garamond" w:hAnsi="Garamond"/>
          <w:sz w:val="24"/>
          <w:szCs w:val="24"/>
        </w:rPr>
      </w:pPr>
      <w:r>
        <w:rPr>
          <w:rFonts w:ascii="Garamond" w:hAnsi="Garamond"/>
          <w:b/>
          <w:color w:val="7030A0"/>
          <w:sz w:val="24"/>
          <w:szCs w:val="24"/>
        </w:rPr>
        <w:t>Abstract Two on Canvas 11:59 p.m. Friday</w:t>
      </w:r>
    </w:p>
    <w:p w14:paraId="42FBE75B" w14:textId="77777777" w:rsidR="00D17F0F" w:rsidRPr="006364F4" w:rsidRDefault="00D17F0F" w:rsidP="00D17F0F">
      <w:pPr>
        <w:rPr>
          <w:rFonts w:ascii="Garamond" w:hAnsi="Garamond"/>
          <w:sz w:val="24"/>
          <w:szCs w:val="24"/>
        </w:rPr>
      </w:pPr>
    </w:p>
    <w:p w14:paraId="0A824821" w14:textId="77777777" w:rsidR="002028EC" w:rsidRDefault="00D17F0F" w:rsidP="002028EC">
      <w:pPr>
        <w:ind w:left="1440" w:hanging="1440"/>
        <w:rPr>
          <w:rFonts w:ascii="Garamond" w:hAnsi="Garamond"/>
          <w:sz w:val="24"/>
          <w:szCs w:val="24"/>
        </w:rPr>
      </w:pPr>
      <w:r w:rsidRPr="006364F4">
        <w:rPr>
          <w:rFonts w:ascii="Garamond" w:hAnsi="Garamond"/>
          <w:sz w:val="24"/>
          <w:szCs w:val="24"/>
        </w:rPr>
        <w:t>Week 9</w:t>
      </w:r>
      <w:r w:rsidRPr="006364F4">
        <w:rPr>
          <w:rFonts w:ascii="Garamond" w:hAnsi="Garamond"/>
          <w:sz w:val="24"/>
          <w:szCs w:val="24"/>
        </w:rPr>
        <w:tab/>
      </w:r>
    </w:p>
    <w:p w14:paraId="651C9537" w14:textId="2661D1F7" w:rsidR="00A864B7" w:rsidRPr="002028EC" w:rsidRDefault="002028EC" w:rsidP="002028EC">
      <w:pPr>
        <w:pStyle w:val="ListParagraph"/>
        <w:numPr>
          <w:ilvl w:val="0"/>
          <w:numId w:val="29"/>
        </w:numPr>
        <w:rPr>
          <w:rFonts w:ascii="Garamond" w:hAnsi="Garamond"/>
          <w:sz w:val="24"/>
          <w:szCs w:val="24"/>
        </w:rPr>
      </w:pPr>
      <w:r w:rsidRPr="002028EC">
        <w:rPr>
          <w:rFonts w:ascii="Garamond" w:hAnsi="Garamond"/>
          <w:sz w:val="24"/>
          <w:szCs w:val="24"/>
        </w:rPr>
        <w:t xml:space="preserve">Lecture and discussion, “Identity </w:t>
      </w:r>
      <w:r>
        <w:rPr>
          <w:rFonts w:ascii="Garamond" w:hAnsi="Garamond"/>
          <w:sz w:val="24"/>
          <w:szCs w:val="24"/>
        </w:rPr>
        <w:t>T</w:t>
      </w:r>
      <w:r w:rsidRPr="002028EC">
        <w:rPr>
          <w:rFonts w:ascii="Garamond" w:hAnsi="Garamond"/>
          <w:sz w:val="24"/>
          <w:szCs w:val="24"/>
        </w:rPr>
        <w:t>hrough Connection: Marco Polo</w:t>
      </w:r>
      <w:r>
        <w:rPr>
          <w:rFonts w:ascii="Garamond" w:hAnsi="Garamond"/>
          <w:sz w:val="24"/>
          <w:szCs w:val="24"/>
        </w:rPr>
        <w:t xml:space="preserve">, </w:t>
      </w:r>
      <w:r w:rsidRPr="002028EC">
        <w:rPr>
          <w:rFonts w:ascii="Garamond" w:hAnsi="Garamond"/>
          <w:sz w:val="24"/>
          <w:szCs w:val="24"/>
        </w:rPr>
        <w:t>Ibn Battutah</w:t>
      </w:r>
      <w:r>
        <w:rPr>
          <w:rFonts w:ascii="Garamond" w:hAnsi="Garamond"/>
          <w:sz w:val="24"/>
          <w:szCs w:val="24"/>
        </w:rPr>
        <w:t>, and</w:t>
      </w:r>
      <w:r w:rsidRPr="002028EC">
        <w:rPr>
          <w:rFonts w:ascii="Garamond" w:hAnsi="Garamond"/>
          <w:sz w:val="24"/>
          <w:szCs w:val="24"/>
        </w:rPr>
        <w:t xml:space="preserve"> Martin Buber”</w:t>
      </w:r>
    </w:p>
    <w:p w14:paraId="49D4F365" w14:textId="0E0A3893" w:rsidR="00D17F0F" w:rsidRPr="002028EC" w:rsidRDefault="00A864B7" w:rsidP="002028EC">
      <w:pPr>
        <w:pStyle w:val="ListParagraph"/>
        <w:numPr>
          <w:ilvl w:val="0"/>
          <w:numId w:val="29"/>
        </w:numPr>
        <w:rPr>
          <w:rFonts w:ascii="Garamond" w:hAnsi="Garamond"/>
          <w:sz w:val="24"/>
          <w:szCs w:val="24"/>
        </w:rPr>
      </w:pPr>
      <w:r w:rsidRPr="002028EC">
        <w:rPr>
          <w:rFonts w:ascii="Garamond" w:hAnsi="Garamond"/>
          <w:i/>
          <w:sz w:val="24"/>
          <w:szCs w:val="24"/>
        </w:rPr>
        <w:t>The Travels of Marco Polo</w:t>
      </w:r>
      <w:r w:rsidRPr="002028EC">
        <w:rPr>
          <w:rFonts w:ascii="Garamond" w:hAnsi="Garamond"/>
          <w:sz w:val="24"/>
          <w:szCs w:val="24"/>
        </w:rPr>
        <w:t>, pp. 155-162, and Chapter 4, OR</w:t>
      </w:r>
    </w:p>
    <w:p w14:paraId="5860ED8C" w14:textId="6B5B586D" w:rsidR="00A864B7" w:rsidRPr="002028EC" w:rsidRDefault="00A864B7" w:rsidP="002028EC">
      <w:pPr>
        <w:pStyle w:val="ListParagraph"/>
        <w:numPr>
          <w:ilvl w:val="0"/>
          <w:numId w:val="29"/>
        </w:numPr>
        <w:rPr>
          <w:rFonts w:ascii="Garamond" w:hAnsi="Garamond"/>
          <w:sz w:val="24"/>
          <w:szCs w:val="24"/>
        </w:rPr>
      </w:pPr>
      <w:r w:rsidRPr="002028EC">
        <w:rPr>
          <w:rFonts w:ascii="Garamond" w:hAnsi="Garamond"/>
          <w:i/>
          <w:sz w:val="24"/>
          <w:szCs w:val="24"/>
        </w:rPr>
        <w:t>The Travels of Ibn Battutah</w:t>
      </w:r>
      <w:r w:rsidRPr="002028EC">
        <w:rPr>
          <w:rFonts w:ascii="Garamond" w:hAnsi="Garamond"/>
          <w:sz w:val="24"/>
          <w:szCs w:val="24"/>
        </w:rPr>
        <w:t>, Chapter 9, AND</w:t>
      </w:r>
    </w:p>
    <w:p w14:paraId="38B0DDAB" w14:textId="77777777" w:rsidR="002028EC" w:rsidRDefault="00A864B7" w:rsidP="00D17F0F">
      <w:pPr>
        <w:pStyle w:val="ListParagraph"/>
        <w:numPr>
          <w:ilvl w:val="0"/>
          <w:numId w:val="29"/>
        </w:numPr>
        <w:rPr>
          <w:rFonts w:ascii="Garamond" w:hAnsi="Garamond"/>
          <w:sz w:val="24"/>
          <w:szCs w:val="24"/>
        </w:rPr>
      </w:pPr>
      <w:r w:rsidRPr="002028EC">
        <w:rPr>
          <w:rFonts w:ascii="Garamond" w:hAnsi="Garamond"/>
          <w:sz w:val="24"/>
          <w:szCs w:val="24"/>
        </w:rPr>
        <w:t xml:space="preserve">E-Reserves: Martin Buber, “First Part” in </w:t>
      </w:r>
      <w:r w:rsidRPr="002028EC">
        <w:rPr>
          <w:rFonts w:ascii="Garamond" w:hAnsi="Garamond"/>
          <w:i/>
          <w:sz w:val="24"/>
          <w:szCs w:val="24"/>
        </w:rPr>
        <w:t>I and Thou</w:t>
      </w:r>
      <w:r w:rsidRPr="002028EC">
        <w:rPr>
          <w:rFonts w:ascii="Garamond" w:hAnsi="Garamond"/>
          <w:sz w:val="24"/>
          <w:szCs w:val="24"/>
        </w:rPr>
        <w:t>. New Yor</w:t>
      </w:r>
      <w:r w:rsidR="002028EC" w:rsidRPr="002028EC">
        <w:rPr>
          <w:rFonts w:ascii="Garamond" w:hAnsi="Garamond"/>
          <w:sz w:val="24"/>
          <w:szCs w:val="24"/>
        </w:rPr>
        <w:t>k</w:t>
      </w:r>
      <w:r w:rsidRPr="002028EC">
        <w:rPr>
          <w:rFonts w:ascii="Garamond" w:hAnsi="Garamond"/>
          <w:sz w:val="24"/>
          <w:szCs w:val="24"/>
        </w:rPr>
        <w:t>: Touchstone, 1970.</w:t>
      </w:r>
    </w:p>
    <w:p w14:paraId="04009E23" w14:textId="404FFACB" w:rsidR="002028EC" w:rsidRPr="002028EC" w:rsidRDefault="002028EC" w:rsidP="002028EC">
      <w:pPr>
        <w:pStyle w:val="ListParagraph"/>
        <w:numPr>
          <w:ilvl w:val="0"/>
          <w:numId w:val="29"/>
        </w:numPr>
        <w:rPr>
          <w:rFonts w:ascii="Garamond" w:hAnsi="Garamond"/>
          <w:sz w:val="24"/>
          <w:szCs w:val="24"/>
        </w:rPr>
      </w:pPr>
      <w:r>
        <w:rPr>
          <w:rFonts w:ascii="Garamond" w:hAnsi="Garamond"/>
          <w:sz w:val="24"/>
          <w:szCs w:val="24"/>
        </w:rPr>
        <w:t xml:space="preserve">Classroom viewing: </w:t>
      </w:r>
      <w:r>
        <w:rPr>
          <w:rFonts w:ascii="Garamond" w:hAnsi="Garamond"/>
          <w:i/>
          <w:sz w:val="24"/>
          <w:szCs w:val="24"/>
        </w:rPr>
        <w:t>Silence</w:t>
      </w:r>
    </w:p>
    <w:p w14:paraId="479CD912" w14:textId="77777777" w:rsidR="00A864B7" w:rsidRPr="006364F4" w:rsidRDefault="00A864B7" w:rsidP="00D17F0F">
      <w:pPr>
        <w:rPr>
          <w:rFonts w:ascii="Garamond" w:hAnsi="Garamond"/>
          <w:sz w:val="24"/>
          <w:szCs w:val="24"/>
        </w:rPr>
      </w:pPr>
    </w:p>
    <w:p w14:paraId="5ECC287B" w14:textId="5D451106" w:rsidR="00D17F0F" w:rsidRDefault="00D17F0F" w:rsidP="00944F7F">
      <w:pPr>
        <w:rPr>
          <w:rFonts w:ascii="Garamond" w:hAnsi="Garamond"/>
          <w:sz w:val="24"/>
          <w:szCs w:val="24"/>
        </w:rPr>
      </w:pPr>
      <w:r w:rsidRPr="006364F4">
        <w:rPr>
          <w:rFonts w:ascii="Garamond" w:hAnsi="Garamond"/>
          <w:sz w:val="24"/>
          <w:szCs w:val="24"/>
        </w:rPr>
        <w:t>Week 10</w:t>
      </w:r>
      <w:r w:rsidRPr="006364F4">
        <w:rPr>
          <w:rFonts w:ascii="Garamond" w:hAnsi="Garamond"/>
          <w:sz w:val="24"/>
          <w:szCs w:val="24"/>
        </w:rPr>
        <w:tab/>
      </w:r>
    </w:p>
    <w:p w14:paraId="3DAB0BE4" w14:textId="673BBAD3" w:rsidR="006933BC" w:rsidRPr="00163F8A" w:rsidRDefault="006933BC" w:rsidP="00163F8A">
      <w:pPr>
        <w:pStyle w:val="ListParagraph"/>
        <w:numPr>
          <w:ilvl w:val="0"/>
          <w:numId w:val="30"/>
        </w:numPr>
        <w:rPr>
          <w:rFonts w:ascii="Garamond" w:hAnsi="Garamond"/>
          <w:sz w:val="24"/>
          <w:szCs w:val="24"/>
        </w:rPr>
      </w:pPr>
      <w:r w:rsidRPr="00163F8A">
        <w:rPr>
          <w:rFonts w:ascii="Garamond" w:hAnsi="Garamond"/>
          <w:sz w:val="24"/>
          <w:szCs w:val="24"/>
        </w:rPr>
        <w:t>Lecture and discussion, “Geertz on Local Culture and Local Knowledge</w:t>
      </w:r>
      <w:r w:rsidR="00D17AFD">
        <w:rPr>
          <w:rFonts w:ascii="Garamond" w:hAnsi="Garamond"/>
          <w:sz w:val="24"/>
          <w:szCs w:val="24"/>
        </w:rPr>
        <w:t xml:space="preserve">; and </w:t>
      </w:r>
      <w:r w:rsidRPr="00163F8A">
        <w:rPr>
          <w:rFonts w:ascii="Garamond" w:hAnsi="Garamond"/>
          <w:sz w:val="24"/>
          <w:szCs w:val="24"/>
        </w:rPr>
        <w:t>Marco Polo and Ibn Battuah as Ethnographers</w:t>
      </w:r>
      <w:r w:rsidR="00D17AFD">
        <w:rPr>
          <w:rFonts w:ascii="Garamond" w:hAnsi="Garamond"/>
          <w:sz w:val="24"/>
          <w:szCs w:val="24"/>
        </w:rPr>
        <w:t>?</w:t>
      </w:r>
      <w:r w:rsidRPr="00163F8A">
        <w:rPr>
          <w:rFonts w:ascii="Garamond" w:hAnsi="Garamond"/>
          <w:sz w:val="24"/>
          <w:szCs w:val="24"/>
        </w:rPr>
        <w:t>”</w:t>
      </w:r>
    </w:p>
    <w:p w14:paraId="40DF59B4" w14:textId="3C4D19DD" w:rsidR="006933BC" w:rsidRPr="00163F8A" w:rsidRDefault="006933BC" w:rsidP="00163F8A">
      <w:pPr>
        <w:pStyle w:val="ListParagraph"/>
        <w:numPr>
          <w:ilvl w:val="0"/>
          <w:numId w:val="30"/>
        </w:numPr>
        <w:rPr>
          <w:rFonts w:ascii="Garamond" w:hAnsi="Garamond"/>
          <w:sz w:val="24"/>
          <w:szCs w:val="24"/>
        </w:rPr>
      </w:pPr>
      <w:r w:rsidRPr="00163F8A">
        <w:rPr>
          <w:rFonts w:ascii="Garamond" w:hAnsi="Garamond"/>
          <w:i/>
          <w:sz w:val="24"/>
          <w:szCs w:val="24"/>
        </w:rPr>
        <w:t>The Travels of Marco Polo</w:t>
      </w:r>
      <w:r w:rsidRPr="00163F8A">
        <w:rPr>
          <w:rFonts w:ascii="Garamond" w:hAnsi="Garamond"/>
          <w:sz w:val="24"/>
          <w:szCs w:val="24"/>
        </w:rPr>
        <w:t>, Chapter 7, OR</w:t>
      </w:r>
    </w:p>
    <w:p w14:paraId="01307424" w14:textId="2EAAC069" w:rsidR="006933BC" w:rsidRPr="00163F8A" w:rsidRDefault="006933BC" w:rsidP="00163F8A">
      <w:pPr>
        <w:pStyle w:val="ListParagraph"/>
        <w:numPr>
          <w:ilvl w:val="0"/>
          <w:numId w:val="30"/>
        </w:numPr>
        <w:rPr>
          <w:rFonts w:ascii="Garamond" w:hAnsi="Garamond"/>
          <w:sz w:val="24"/>
          <w:szCs w:val="24"/>
        </w:rPr>
      </w:pPr>
      <w:r w:rsidRPr="00163F8A">
        <w:rPr>
          <w:rFonts w:ascii="Garamond" w:hAnsi="Garamond"/>
          <w:i/>
          <w:sz w:val="24"/>
          <w:szCs w:val="24"/>
        </w:rPr>
        <w:t>The Travels of Ibn Battutah</w:t>
      </w:r>
      <w:r w:rsidRPr="00163F8A">
        <w:rPr>
          <w:rFonts w:ascii="Garamond" w:hAnsi="Garamond"/>
          <w:sz w:val="24"/>
          <w:szCs w:val="24"/>
        </w:rPr>
        <w:t>, Chapters 10 and 18, AND</w:t>
      </w:r>
    </w:p>
    <w:p w14:paraId="2DE8262B" w14:textId="09B9BBF5" w:rsidR="006933BC" w:rsidRDefault="006933BC" w:rsidP="00163F8A">
      <w:pPr>
        <w:pStyle w:val="ListParagraph"/>
        <w:numPr>
          <w:ilvl w:val="0"/>
          <w:numId w:val="30"/>
        </w:numPr>
        <w:rPr>
          <w:rFonts w:ascii="Garamond" w:hAnsi="Garamond"/>
          <w:sz w:val="24"/>
          <w:szCs w:val="24"/>
        </w:rPr>
      </w:pPr>
      <w:r w:rsidRPr="00163F8A">
        <w:rPr>
          <w:rFonts w:ascii="Garamond" w:hAnsi="Garamond"/>
          <w:sz w:val="24"/>
          <w:szCs w:val="24"/>
        </w:rPr>
        <w:t xml:space="preserve">E-Reserves: Clifford Geertz, “Deep Play: Notes on the Balinese Cockfight” in </w:t>
      </w:r>
      <w:r w:rsidRPr="00163F8A">
        <w:rPr>
          <w:rFonts w:ascii="Garamond" w:hAnsi="Garamond"/>
          <w:i/>
          <w:sz w:val="24"/>
          <w:szCs w:val="24"/>
        </w:rPr>
        <w:t xml:space="preserve">Daedalus </w:t>
      </w:r>
      <w:r w:rsidRPr="00163F8A">
        <w:rPr>
          <w:rFonts w:ascii="Garamond" w:hAnsi="Garamond"/>
          <w:sz w:val="24"/>
          <w:szCs w:val="24"/>
        </w:rPr>
        <w:t>134:4 (2005): 56-86.</w:t>
      </w:r>
    </w:p>
    <w:p w14:paraId="356C5D4D" w14:textId="013A0AD8" w:rsidR="00D17AFD" w:rsidRPr="00D17AFD" w:rsidRDefault="00D17AFD" w:rsidP="00163F8A">
      <w:pPr>
        <w:pStyle w:val="ListParagraph"/>
        <w:numPr>
          <w:ilvl w:val="0"/>
          <w:numId w:val="30"/>
        </w:numPr>
        <w:rPr>
          <w:rFonts w:ascii="Garamond" w:hAnsi="Garamond"/>
          <w:sz w:val="24"/>
          <w:szCs w:val="24"/>
        </w:rPr>
      </w:pPr>
      <w:r>
        <w:rPr>
          <w:rFonts w:ascii="Garamond" w:hAnsi="Garamond"/>
          <w:b/>
          <w:color w:val="7030A0"/>
          <w:sz w:val="24"/>
          <w:szCs w:val="24"/>
        </w:rPr>
        <w:t>Thursday: Round Tables Three and Four</w:t>
      </w:r>
    </w:p>
    <w:p w14:paraId="2ABEBAD7" w14:textId="5C16450B" w:rsidR="00D17AFD" w:rsidRPr="00D17AFD" w:rsidRDefault="00D17AFD" w:rsidP="00163F8A">
      <w:pPr>
        <w:pStyle w:val="ListParagraph"/>
        <w:numPr>
          <w:ilvl w:val="0"/>
          <w:numId w:val="30"/>
        </w:numPr>
        <w:rPr>
          <w:rFonts w:ascii="Garamond" w:hAnsi="Garamond"/>
          <w:b/>
          <w:color w:val="7030A0"/>
          <w:sz w:val="24"/>
          <w:szCs w:val="24"/>
        </w:rPr>
      </w:pPr>
      <w:r w:rsidRPr="00D17AFD">
        <w:rPr>
          <w:rFonts w:ascii="Garamond" w:hAnsi="Garamond"/>
          <w:b/>
          <w:color w:val="7030A0"/>
          <w:sz w:val="24"/>
          <w:szCs w:val="24"/>
        </w:rPr>
        <w:t>Review Analysis Two on Canvas 11:59 p.m. Friday</w:t>
      </w:r>
    </w:p>
    <w:p w14:paraId="5939E2CE" w14:textId="0004E92B" w:rsidR="00D17F0F" w:rsidRPr="00D17AFD" w:rsidRDefault="00944F7F" w:rsidP="00D17F0F">
      <w:pPr>
        <w:rPr>
          <w:rFonts w:ascii="Garamond" w:hAnsi="Garamond"/>
          <w:b/>
          <w:sz w:val="24"/>
          <w:szCs w:val="24"/>
        </w:rPr>
      </w:pPr>
      <w:r>
        <w:rPr>
          <w:rFonts w:ascii="Garamond" w:hAnsi="Garamond"/>
          <w:b/>
          <w:sz w:val="24"/>
          <w:szCs w:val="24"/>
        </w:rPr>
        <w:tab/>
      </w:r>
      <w:r>
        <w:rPr>
          <w:rFonts w:ascii="Garamond" w:hAnsi="Garamond"/>
          <w:b/>
          <w:sz w:val="24"/>
          <w:szCs w:val="24"/>
        </w:rPr>
        <w:tab/>
      </w:r>
    </w:p>
    <w:p w14:paraId="05066603" w14:textId="696A1D57" w:rsidR="00BF5CE5" w:rsidRPr="00BF5CE5" w:rsidRDefault="00BF5CE5" w:rsidP="00D17F0F">
      <w:pPr>
        <w:rPr>
          <w:rFonts w:ascii="Garamond" w:hAnsi="Garamond"/>
          <w:smallCaps/>
          <w:sz w:val="24"/>
          <w:szCs w:val="24"/>
        </w:rPr>
      </w:pPr>
      <w:r>
        <w:rPr>
          <w:rFonts w:ascii="Garamond" w:hAnsi="Garamond"/>
          <w:smallCaps/>
          <w:sz w:val="24"/>
          <w:szCs w:val="24"/>
        </w:rPr>
        <w:t>section three</w:t>
      </w:r>
      <w:r w:rsidRPr="00E439FA">
        <w:rPr>
          <w:rFonts w:ascii="Garamond" w:hAnsi="Garamond"/>
          <w:smallCaps/>
          <w:sz w:val="24"/>
          <w:szCs w:val="24"/>
        </w:rPr>
        <w:t xml:space="preserve">:  </w:t>
      </w:r>
      <w:r>
        <w:rPr>
          <w:rFonts w:ascii="Garamond" w:hAnsi="Garamond"/>
          <w:smallCaps/>
          <w:sz w:val="24"/>
          <w:szCs w:val="24"/>
        </w:rPr>
        <w:t>the fall of empire in europe</w:t>
      </w:r>
    </w:p>
    <w:p w14:paraId="416629A5" w14:textId="77777777" w:rsidR="00D17AFD" w:rsidRDefault="00D17F0F" w:rsidP="00D17AFD">
      <w:pPr>
        <w:rPr>
          <w:rFonts w:ascii="Garamond" w:hAnsi="Garamond"/>
          <w:sz w:val="24"/>
          <w:szCs w:val="24"/>
        </w:rPr>
      </w:pPr>
      <w:r w:rsidRPr="00E439FA">
        <w:rPr>
          <w:rFonts w:ascii="Garamond" w:hAnsi="Garamond"/>
          <w:sz w:val="24"/>
          <w:szCs w:val="24"/>
        </w:rPr>
        <w:t>Week 11</w:t>
      </w:r>
      <w:r w:rsidRPr="00E439FA">
        <w:rPr>
          <w:rFonts w:ascii="Garamond" w:hAnsi="Garamond"/>
          <w:sz w:val="24"/>
          <w:szCs w:val="24"/>
        </w:rPr>
        <w:tab/>
      </w:r>
    </w:p>
    <w:p w14:paraId="707ABC21" w14:textId="55596366" w:rsidR="00D17F0F" w:rsidRPr="002B4EB4" w:rsidRDefault="00834BF2" w:rsidP="002B4EB4">
      <w:pPr>
        <w:pStyle w:val="ListParagraph"/>
        <w:numPr>
          <w:ilvl w:val="0"/>
          <w:numId w:val="31"/>
        </w:numPr>
        <w:rPr>
          <w:rFonts w:ascii="Garamond" w:hAnsi="Garamond"/>
          <w:sz w:val="24"/>
          <w:szCs w:val="24"/>
        </w:rPr>
      </w:pPr>
      <w:r w:rsidRPr="002B4EB4">
        <w:rPr>
          <w:rFonts w:ascii="Garamond" w:hAnsi="Garamond"/>
          <w:sz w:val="24"/>
          <w:szCs w:val="24"/>
        </w:rPr>
        <w:t xml:space="preserve">Lecture and discussion, </w:t>
      </w:r>
      <w:r w:rsidR="00861A2D">
        <w:rPr>
          <w:rFonts w:ascii="Garamond" w:hAnsi="Garamond"/>
          <w:sz w:val="24"/>
          <w:szCs w:val="24"/>
        </w:rPr>
        <w:t>“Social Inequalities, Formative Experiences, and Identity”</w:t>
      </w:r>
    </w:p>
    <w:p w14:paraId="166AC38A" w14:textId="6D19893F" w:rsidR="00834BF2" w:rsidRPr="002B4EB4" w:rsidRDefault="00834BF2" w:rsidP="002B4EB4">
      <w:pPr>
        <w:pStyle w:val="ListParagraph"/>
        <w:numPr>
          <w:ilvl w:val="0"/>
          <w:numId w:val="31"/>
        </w:numPr>
        <w:rPr>
          <w:rFonts w:ascii="Garamond" w:hAnsi="Garamond"/>
          <w:sz w:val="24"/>
          <w:szCs w:val="24"/>
        </w:rPr>
      </w:pPr>
      <w:r w:rsidRPr="002B4EB4">
        <w:rPr>
          <w:rFonts w:ascii="Garamond" w:hAnsi="Garamond"/>
          <w:i/>
          <w:sz w:val="24"/>
          <w:szCs w:val="24"/>
        </w:rPr>
        <w:t>The Brothers Karamazov</w:t>
      </w:r>
      <w:r w:rsidRPr="002B4EB4">
        <w:rPr>
          <w:rFonts w:ascii="Garamond" w:hAnsi="Garamond"/>
          <w:sz w:val="24"/>
          <w:szCs w:val="24"/>
        </w:rPr>
        <w:t>, From the Author, Book One, and Chapter 1 of Book Two</w:t>
      </w:r>
    </w:p>
    <w:p w14:paraId="6B288489" w14:textId="0C716A4B" w:rsidR="0070167D" w:rsidRDefault="002B4EB4" w:rsidP="002B4EB4">
      <w:pPr>
        <w:pStyle w:val="ListParagraph"/>
        <w:numPr>
          <w:ilvl w:val="0"/>
          <w:numId w:val="31"/>
        </w:numPr>
        <w:rPr>
          <w:rFonts w:ascii="Garamond" w:hAnsi="Garamond"/>
          <w:sz w:val="24"/>
          <w:szCs w:val="24"/>
        </w:rPr>
      </w:pPr>
      <w:r w:rsidRPr="002B4EB4">
        <w:rPr>
          <w:rFonts w:ascii="Garamond" w:hAnsi="Garamond"/>
          <w:sz w:val="24"/>
          <w:szCs w:val="24"/>
        </w:rPr>
        <w:t xml:space="preserve">E-Reserves: </w:t>
      </w:r>
      <w:r w:rsidR="0070167D" w:rsidRPr="0070167D">
        <w:rPr>
          <w:rFonts w:ascii="Garamond" w:hAnsi="Garamond"/>
          <w:sz w:val="24"/>
          <w:szCs w:val="24"/>
        </w:rPr>
        <w:t xml:space="preserve">Mark Howard Ross, “Culture in Comparative Political Analysis” in </w:t>
      </w:r>
      <w:r w:rsidR="0070167D" w:rsidRPr="0070167D">
        <w:rPr>
          <w:rFonts w:ascii="Garamond" w:hAnsi="Garamond"/>
          <w:i/>
          <w:sz w:val="24"/>
          <w:szCs w:val="24"/>
        </w:rPr>
        <w:t>Comparative Politics: Rationality, Culture, Structure.</w:t>
      </w:r>
      <w:r w:rsidR="0070167D" w:rsidRPr="0070167D">
        <w:rPr>
          <w:rFonts w:ascii="Garamond" w:hAnsi="Garamond"/>
          <w:sz w:val="24"/>
          <w:szCs w:val="24"/>
        </w:rPr>
        <w:t xml:space="preserve"> New York: Cambridge University Press, 2009.</w:t>
      </w:r>
    </w:p>
    <w:p w14:paraId="4A5C2636" w14:textId="240A219B" w:rsidR="002B4EB4" w:rsidRPr="002B4EB4" w:rsidRDefault="002B4EB4" w:rsidP="002B4EB4">
      <w:pPr>
        <w:pStyle w:val="ListParagraph"/>
        <w:numPr>
          <w:ilvl w:val="0"/>
          <w:numId w:val="31"/>
        </w:numPr>
        <w:rPr>
          <w:rFonts w:ascii="Garamond" w:hAnsi="Garamond"/>
          <w:i/>
          <w:sz w:val="24"/>
          <w:szCs w:val="24"/>
        </w:rPr>
      </w:pPr>
      <w:r w:rsidRPr="002B4EB4">
        <w:rPr>
          <w:rFonts w:ascii="Garamond" w:hAnsi="Garamond"/>
          <w:sz w:val="24"/>
          <w:szCs w:val="24"/>
        </w:rPr>
        <w:t xml:space="preserve">Classroom viewing: </w:t>
      </w:r>
      <w:r w:rsidRPr="002B4EB4">
        <w:rPr>
          <w:rFonts w:ascii="Garamond" w:hAnsi="Garamond"/>
          <w:i/>
          <w:sz w:val="24"/>
          <w:szCs w:val="24"/>
        </w:rPr>
        <w:t>The</w:t>
      </w:r>
      <w:r w:rsidR="0070167D">
        <w:rPr>
          <w:rFonts w:ascii="Garamond" w:hAnsi="Garamond"/>
          <w:i/>
          <w:sz w:val="24"/>
          <w:szCs w:val="24"/>
        </w:rPr>
        <w:t xml:space="preserve"> Man in the Iron Mask</w:t>
      </w:r>
    </w:p>
    <w:p w14:paraId="6C7EC679" w14:textId="23F51A5A" w:rsidR="00834BF2" w:rsidRDefault="00834BF2" w:rsidP="00D17AFD">
      <w:pPr>
        <w:rPr>
          <w:rFonts w:ascii="Garamond" w:hAnsi="Garamond"/>
          <w:smallCaps/>
          <w:sz w:val="24"/>
          <w:szCs w:val="24"/>
        </w:rPr>
      </w:pPr>
      <w:r>
        <w:rPr>
          <w:rFonts w:ascii="Garamond" w:hAnsi="Garamond"/>
          <w:smallCaps/>
          <w:sz w:val="24"/>
          <w:szCs w:val="24"/>
        </w:rPr>
        <w:tab/>
      </w:r>
      <w:r>
        <w:rPr>
          <w:rFonts w:ascii="Garamond" w:hAnsi="Garamond"/>
          <w:smallCaps/>
          <w:sz w:val="24"/>
          <w:szCs w:val="24"/>
        </w:rPr>
        <w:tab/>
      </w:r>
    </w:p>
    <w:p w14:paraId="6E8CB1F1" w14:textId="42DD8599" w:rsidR="00D17F0F" w:rsidRPr="00E439FA" w:rsidRDefault="00D17F0F" w:rsidP="00D17AFD">
      <w:pPr>
        <w:rPr>
          <w:rFonts w:ascii="Garamond" w:hAnsi="Garamond"/>
          <w:sz w:val="24"/>
          <w:szCs w:val="24"/>
        </w:rPr>
      </w:pPr>
      <w:r w:rsidRPr="00E439FA">
        <w:rPr>
          <w:rFonts w:ascii="Garamond" w:hAnsi="Garamond"/>
          <w:sz w:val="24"/>
          <w:szCs w:val="24"/>
        </w:rPr>
        <w:t>Week 12</w:t>
      </w:r>
      <w:r w:rsidRPr="00E439FA">
        <w:rPr>
          <w:rFonts w:ascii="Garamond" w:hAnsi="Garamond"/>
          <w:sz w:val="24"/>
          <w:szCs w:val="24"/>
        </w:rPr>
        <w:tab/>
      </w:r>
    </w:p>
    <w:p w14:paraId="26936FC6" w14:textId="6696DECC" w:rsidR="00D17F0F" w:rsidRPr="00861A2D" w:rsidRDefault="00B93843" w:rsidP="00861A2D">
      <w:pPr>
        <w:pStyle w:val="ListParagraph"/>
        <w:numPr>
          <w:ilvl w:val="0"/>
          <w:numId w:val="31"/>
        </w:numPr>
        <w:rPr>
          <w:rFonts w:ascii="Garamond" w:hAnsi="Garamond"/>
          <w:sz w:val="24"/>
          <w:szCs w:val="24"/>
        </w:rPr>
      </w:pPr>
      <w:r w:rsidRPr="0070167D">
        <w:rPr>
          <w:rFonts w:ascii="Garamond" w:hAnsi="Garamond"/>
          <w:sz w:val="24"/>
          <w:szCs w:val="24"/>
        </w:rPr>
        <w:t xml:space="preserve">Lecture and discussion, </w:t>
      </w:r>
      <w:r w:rsidR="00861A2D" w:rsidRPr="002B4EB4">
        <w:rPr>
          <w:rFonts w:ascii="Garamond" w:hAnsi="Garamond"/>
          <w:sz w:val="24"/>
          <w:szCs w:val="24"/>
        </w:rPr>
        <w:t>“</w:t>
      </w:r>
      <w:r w:rsidR="00861A2D">
        <w:rPr>
          <w:rFonts w:ascii="Garamond" w:hAnsi="Garamond"/>
          <w:sz w:val="24"/>
          <w:szCs w:val="24"/>
        </w:rPr>
        <w:t>From Sacred (Authority) to Profane (Secular Neutrality): Modernization Theory”</w:t>
      </w:r>
    </w:p>
    <w:p w14:paraId="14C549B1" w14:textId="526E078E" w:rsidR="00B93843" w:rsidRPr="0070167D" w:rsidRDefault="00B93843" w:rsidP="0070167D">
      <w:pPr>
        <w:pStyle w:val="ListParagraph"/>
        <w:numPr>
          <w:ilvl w:val="0"/>
          <w:numId w:val="32"/>
        </w:numPr>
        <w:rPr>
          <w:rFonts w:ascii="Garamond" w:hAnsi="Garamond"/>
          <w:sz w:val="24"/>
          <w:szCs w:val="24"/>
        </w:rPr>
      </w:pPr>
      <w:r w:rsidRPr="0070167D">
        <w:rPr>
          <w:rFonts w:ascii="Garamond" w:hAnsi="Garamond"/>
          <w:i/>
          <w:sz w:val="24"/>
          <w:szCs w:val="24"/>
        </w:rPr>
        <w:t xml:space="preserve">The Brothers Karamazov, </w:t>
      </w:r>
      <w:r w:rsidRPr="0070167D">
        <w:rPr>
          <w:rFonts w:ascii="Garamond" w:hAnsi="Garamond"/>
          <w:sz w:val="24"/>
          <w:szCs w:val="24"/>
        </w:rPr>
        <w:t>Chapters 4 through 8 of Book Two</w:t>
      </w:r>
    </w:p>
    <w:p w14:paraId="1A1C0BDF" w14:textId="15FA1485" w:rsidR="00B93843" w:rsidRPr="0070167D" w:rsidRDefault="00B93843" w:rsidP="0070167D">
      <w:pPr>
        <w:pStyle w:val="ListParagraph"/>
        <w:numPr>
          <w:ilvl w:val="0"/>
          <w:numId w:val="31"/>
        </w:numPr>
        <w:rPr>
          <w:rFonts w:ascii="Garamond" w:hAnsi="Garamond"/>
          <w:sz w:val="24"/>
          <w:szCs w:val="24"/>
        </w:rPr>
      </w:pPr>
      <w:r w:rsidRPr="0070167D">
        <w:rPr>
          <w:rFonts w:ascii="Garamond" w:hAnsi="Garamond"/>
          <w:sz w:val="24"/>
          <w:szCs w:val="24"/>
        </w:rPr>
        <w:t xml:space="preserve">E-Reserves: </w:t>
      </w:r>
      <w:r w:rsidR="0070167D" w:rsidRPr="002B4EB4">
        <w:rPr>
          <w:rFonts w:ascii="Garamond" w:hAnsi="Garamond"/>
          <w:sz w:val="24"/>
          <w:szCs w:val="24"/>
        </w:rPr>
        <w:t xml:space="preserve">Macea Eliade, “Sacred Space and Making the World Sacred” in </w:t>
      </w:r>
      <w:r w:rsidR="0070167D" w:rsidRPr="002B4EB4">
        <w:rPr>
          <w:rFonts w:ascii="Garamond" w:hAnsi="Garamond"/>
          <w:i/>
          <w:sz w:val="24"/>
          <w:szCs w:val="24"/>
        </w:rPr>
        <w:t>The Sacred and the Profane</w:t>
      </w:r>
      <w:r w:rsidR="0070167D" w:rsidRPr="002B4EB4">
        <w:rPr>
          <w:rFonts w:ascii="Garamond" w:hAnsi="Garamond"/>
          <w:sz w:val="24"/>
          <w:szCs w:val="24"/>
        </w:rPr>
        <w:t>. Berkeley, CA: University of California Press, 1973.</w:t>
      </w:r>
    </w:p>
    <w:p w14:paraId="044E2022" w14:textId="1F3A3CA2" w:rsidR="0070167D" w:rsidRPr="0070167D" w:rsidRDefault="0070167D" w:rsidP="0070167D">
      <w:pPr>
        <w:pStyle w:val="ListParagraph"/>
        <w:numPr>
          <w:ilvl w:val="0"/>
          <w:numId w:val="32"/>
        </w:numPr>
        <w:rPr>
          <w:rFonts w:ascii="Garamond" w:hAnsi="Garamond"/>
          <w:i/>
          <w:sz w:val="24"/>
          <w:szCs w:val="24"/>
        </w:rPr>
      </w:pPr>
      <w:r w:rsidRPr="0070167D">
        <w:rPr>
          <w:rFonts w:ascii="Garamond" w:hAnsi="Garamond"/>
          <w:sz w:val="24"/>
          <w:szCs w:val="24"/>
        </w:rPr>
        <w:t xml:space="preserve">Classroom viewing: </w:t>
      </w:r>
      <w:r w:rsidRPr="0070167D">
        <w:rPr>
          <w:rFonts w:ascii="Garamond" w:hAnsi="Garamond"/>
          <w:i/>
          <w:sz w:val="24"/>
          <w:szCs w:val="24"/>
        </w:rPr>
        <w:t>Dangerous Liaisons</w:t>
      </w:r>
    </w:p>
    <w:p w14:paraId="3297289B" w14:textId="77B20FC5" w:rsidR="0070167D" w:rsidRPr="0070167D" w:rsidRDefault="0070167D" w:rsidP="008771D4">
      <w:pPr>
        <w:pStyle w:val="ListParagraph"/>
        <w:numPr>
          <w:ilvl w:val="0"/>
          <w:numId w:val="32"/>
        </w:numPr>
        <w:rPr>
          <w:rFonts w:ascii="Garamond" w:hAnsi="Garamond"/>
          <w:b/>
          <w:color w:val="7030A0"/>
          <w:sz w:val="24"/>
          <w:szCs w:val="24"/>
        </w:rPr>
      </w:pPr>
      <w:r w:rsidRPr="0070167D">
        <w:rPr>
          <w:rFonts w:ascii="Garamond" w:hAnsi="Garamond"/>
          <w:b/>
          <w:color w:val="7030A0"/>
          <w:sz w:val="24"/>
          <w:szCs w:val="24"/>
        </w:rPr>
        <w:t>Journal Three on Canvas 11:59 p.m. Friday</w:t>
      </w:r>
    </w:p>
    <w:p w14:paraId="0133D746" w14:textId="77777777" w:rsidR="00D17F0F" w:rsidRPr="00E439FA" w:rsidRDefault="00D17F0F" w:rsidP="00D17F0F">
      <w:pPr>
        <w:rPr>
          <w:rFonts w:ascii="Garamond" w:hAnsi="Garamond"/>
          <w:sz w:val="24"/>
          <w:szCs w:val="24"/>
        </w:rPr>
      </w:pPr>
      <w:r w:rsidRPr="00E439FA">
        <w:rPr>
          <w:rFonts w:ascii="Garamond" w:hAnsi="Garamond"/>
          <w:sz w:val="24"/>
          <w:szCs w:val="24"/>
        </w:rPr>
        <w:tab/>
      </w:r>
    </w:p>
    <w:p w14:paraId="7EEF6DDB" w14:textId="6B8E1D38" w:rsidR="00D17F0F" w:rsidRDefault="00D17F0F" w:rsidP="00D17AFD">
      <w:pPr>
        <w:rPr>
          <w:rFonts w:ascii="Garamond" w:hAnsi="Garamond"/>
          <w:sz w:val="24"/>
          <w:szCs w:val="24"/>
        </w:rPr>
      </w:pPr>
      <w:r w:rsidRPr="00E439FA">
        <w:rPr>
          <w:rFonts w:ascii="Garamond" w:hAnsi="Garamond"/>
          <w:sz w:val="24"/>
          <w:szCs w:val="24"/>
        </w:rPr>
        <w:t>Week 13</w:t>
      </w:r>
      <w:r w:rsidRPr="00E439FA">
        <w:rPr>
          <w:rFonts w:ascii="Garamond" w:hAnsi="Garamond"/>
          <w:sz w:val="24"/>
          <w:szCs w:val="24"/>
        </w:rPr>
        <w:tab/>
      </w:r>
    </w:p>
    <w:p w14:paraId="4603DC9D" w14:textId="1A120FE4" w:rsidR="00D17AFD" w:rsidRPr="00E546DC" w:rsidRDefault="007F500F" w:rsidP="00E546DC">
      <w:pPr>
        <w:pStyle w:val="ListParagraph"/>
        <w:numPr>
          <w:ilvl w:val="0"/>
          <w:numId w:val="33"/>
        </w:numPr>
        <w:rPr>
          <w:rFonts w:ascii="Garamond" w:hAnsi="Garamond"/>
          <w:sz w:val="24"/>
          <w:szCs w:val="24"/>
        </w:rPr>
      </w:pPr>
      <w:r w:rsidRPr="00E546DC">
        <w:rPr>
          <w:rFonts w:ascii="Garamond" w:hAnsi="Garamond"/>
          <w:sz w:val="24"/>
          <w:szCs w:val="24"/>
        </w:rPr>
        <w:t>Lecture and discussion, “</w:t>
      </w:r>
      <w:r w:rsidR="000F0175" w:rsidRPr="00E546DC">
        <w:rPr>
          <w:rFonts w:ascii="Garamond" w:hAnsi="Garamond"/>
          <w:sz w:val="24"/>
          <w:szCs w:val="24"/>
        </w:rPr>
        <w:t>The Ivory Tower and Exile From It”</w:t>
      </w:r>
    </w:p>
    <w:p w14:paraId="036FFD16" w14:textId="31C4C6B5" w:rsidR="007F500F" w:rsidRPr="00E546DC" w:rsidRDefault="007F500F" w:rsidP="00E546DC">
      <w:pPr>
        <w:pStyle w:val="ListParagraph"/>
        <w:numPr>
          <w:ilvl w:val="0"/>
          <w:numId w:val="33"/>
        </w:numPr>
        <w:rPr>
          <w:rFonts w:ascii="Garamond" w:hAnsi="Garamond"/>
          <w:sz w:val="24"/>
          <w:szCs w:val="24"/>
        </w:rPr>
      </w:pPr>
      <w:r w:rsidRPr="00E546DC">
        <w:rPr>
          <w:rFonts w:ascii="Garamond" w:hAnsi="Garamond"/>
          <w:i/>
          <w:sz w:val="24"/>
          <w:szCs w:val="24"/>
        </w:rPr>
        <w:t>The Brothers Karamazov</w:t>
      </w:r>
      <w:r w:rsidRPr="00E546DC">
        <w:rPr>
          <w:rFonts w:ascii="Garamond" w:hAnsi="Garamond"/>
          <w:sz w:val="24"/>
          <w:szCs w:val="24"/>
        </w:rPr>
        <w:t>, Book Seven</w:t>
      </w:r>
    </w:p>
    <w:p w14:paraId="1D83E07F" w14:textId="63463512" w:rsidR="007F500F" w:rsidRDefault="007F500F" w:rsidP="00E546DC">
      <w:pPr>
        <w:pStyle w:val="ListParagraph"/>
        <w:numPr>
          <w:ilvl w:val="0"/>
          <w:numId w:val="33"/>
        </w:numPr>
        <w:rPr>
          <w:rFonts w:ascii="Garamond" w:hAnsi="Garamond"/>
          <w:sz w:val="24"/>
          <w:szCs w:val="24"/>
        </w:rPr>
      </w:pPr>
      <w:r w:rsidRPr="00E546DC">
        <w:rPr>
          <w:rFonts w:ascii="Garamond" w:hAnsi="Garamond"/>
          <w:sz w:val="24"/>
          <w:szCs w:val="24"/>
        </w:rPr>
        <w:t xml:space="preserve">E-Reserves: </w:t>
      </w:r>
      <w:r w:rsidR="005B5CA9" w:rsidRPr="00E546DC">
        <w:rPr>
          <w:rFonts w:ascii="Garamond" w:hAnsi="Garamond"/>
          <w:sz w:val="24"/>
          <w:szCs w:val="24"/>
        </w:rPr>
        <w:t xml:space="preserve">Rogers Smith, “Identities, Interests, and the Future of Political Science” in </w:t>
      </w:r>
      <w:r w:rsidR="005B5CA9" w:rsidRPr="00E546DC">
        <w:rPr>
          <w:rFonts w:ascii="Garamond" w:hAnsi="Garamond"/>
          <w:i/>
          <w:sz w:val="24"/>
          <w:szCs w:val="24"/>
        </w:rPr>
        <w:t>Perspectives on Politics</w:t>
      </w:r>
      <w:r w:rsidR="005B5CA9" w:rsidRPr="00E546DC">
        <w:rPr>
          <w:rFonts w:ascii="Garamond" w:hAnsi="Garamond"/>
          <w:sz w:val="24"/>
          <w:szCs w:val="24"/>
        </w:rPr>
        <w:t xml:space="preserve"> 2:2 (2004): 301-312.</w:t>
      </w:r>
    </w:p>
    <w:p w14:paraId="176ECC7B" w14:textId="1FE237D9" w:rsidR="00F31B60" w:rsidRPr="00E546DC" w:rsidRDefault="00F31B60" w:rsidP="00E546DC">
      <w:pPr>
        <w:pStyle w:val="ListParagraph"/>
        <w:numPr>
          <w:ilvl w:val="0"/>
          <w:numId w:val="33"/>
        </w:numPr>
        <w:rPr>
          <w:rFonts w:ascii="Garamond" w:hAnsi="Garamond"/>
          <w:sz w:val="24"/>
          <w:szCs w:val="24"/>
        </w:rPr>
      </w:pPr>
      <w:r>
        <w:rPr>
          <w:rFonts w:ascii="Garamond" w:hAnsi="Garamond"/>
          <w:sz w:val="24"/>
          <w:szCs w:val="24"/>
        </w:rPr>
        <w:t xml:space="preserve">Classroom viewing: </w:t>
      </w:r>
      <w:r>
        <w:rPr>
          <w:rFonts w:ascii="Garamond" w:hAnsi="Garamond"/>
          <w:i/>
          <w:sz w:val="24"/>
          <w:szCs w:val="24"/>
        </w:rPr>
        <w:t>Doctor Zhivago</w:t>
      </w:r>
    </w:p>
    <w:p w14:paraId="7AFA50E4" w14:textId="0622D5D2" w:rsidR="007F500F" w:rsidRPr="00E546DC" w:rsidRDefault="00E546DC" w:rsidP="00E546DC">
      <w:pPr>
        <w:pStyle w:val="ListParagraph"/>
        <w:numPr>
          <w:ilvl w:val="0"/>
          <w:numId w:val="33"/>
        </w:numPr>
        <w:rPr>
          <w:rFonts w:ascii="Garamond" w:hAnsi="Garamond"/>
          <w:b/>
          <w:sz w:val="24"/>
          <w:szCs w:val="24"/>
        </w:rPr>
      </w:pPr>
      <w:r w:rsidRPr="00E546DC">
        <w:rPr>
          <w:rFonts w:ascii="Garamond" w:hAnsi="Garamond"/>
          <w:b/>
          <w:color w:val="7030A0"/>
          <w:sz w:val="24"/>
          <w:szCs w:val="24"/>
        </w:rPr>
        <w:t>Abstract Three on Ca</w:t>
      </w:r>
      <w:r>
        <w:rPr>
          <w:rFonts w:ascii="Garamond" w:hAnsi="Garamond"/>
          <w:b/>
          <w:color w:val="7030A0"/>
          <w:sz w:val="24"/>
          <w:szCs w:val="24"/>
        </w:rPr>
        <w:t>n</w:t>
      </w:r>
      <w:r w:rsidRPr="00E546DC">
        <w:rPr>
          <w:rFonts w:ascii="Garamond" w:hAnsi="Garamond"/>
          <w:b/>
          <w:color w:val="7030A0"/>
          <w:sz w:val="24"/>
          <w:szCs w:val="24"/>
        </w:rPr>
        <w:t>vas 11:59 p.m. Friday</w:t>
      </w:r>
    </w:p>
    <w:p w14:paraId="060920CB" w14:textId="77777777" w:rsidR="007F500F" w:rsidRPr="00E439FA" w:rsidRDefault="007F500F" w:rsidP="00D17AFD">
      <w:pPr>
        <w:rPr>
          <w:rFonts w:ascii="Garamond" w:hAnsi="Garamond"/>
          <w:sz w:val="24"/>
          <w:szCs w:val="24"/>
        </w:rPr>
      </w:pPr>
    </w:p>
    <w:p w14:paraId="0D9C19B8" w14:textId="01718FB1" w:rsidR="00D17F0F" w:rsidRDefault="00D17F0F" w:rsidP="00D17AFD">
      <w:pPr>
        <w:rPr>
          <w:rFonts w:ascii="Garamond" w:hAnsi="Garamond"/>
          <w:sz w:val="24"/>
          <w:szCs w:val="24"/>
        </w:rPr>
      </w:pPr>
      <w:r w:rsidRPr="00E439FA">
        <w:rPr>
          <w:rFonts w:ascii="Garamond" w:hAnsi="Garamond"/>
          <w:sz w:val="24"/>
          <w:szCs w:val="24"/>
        </w:rPr>
        <w:t>Week 14</w:t>
      </w:r>
      <w:r w:rsidRPr="00E439FA">
        <w:rPr>
          <w:rFonts w:ascii="Garamond" w:hAnsi="Garamond"/>
          <w:sz w:val="24"/>
          <w:szCs w:val="24"/>
        </w:rPr>
        <w:tab/>
      </w:r>
    </w:p>
    <w:p w14:paraId="7CA227D4" w14:textId="713DABBA" w:rsidR="00E546DC" w:rsidRPr="0016352E" w:rsidRDefault="00F31B60" w:rsidP="0016352E">
      <w:pPr>
        <w:pStyle w:val="ListParagraph"/>
        <w:numPr>
          <w:ilvl w:val="0"/>
          <w:numId w:val="34"/>
        </w:numPr>
        <w:rPr>
          <w:rFonts w:ascii="Garamond" w:hAnsi="Garamond"/>
          <w:sz w:val="24"/>
          <w:szCs w:val="24"/>
        </w:rPr>
      </w:pPr>
      <w:r w:rsidRPr="0016352E">
        <w:rPr>
          <w:rFonts w:ascii="Garamond" w:hAnsi="Garamond"/>
          <w:sz w:val="24"/>
          <w:szCs w:val="24"/>
        </w:rPr>
        <w:t>Lecture and discussion, “</w:t>
      </w:r>
      <w:r w:rsidR="00673197" w:rsidRPr="0016352E">
        <w:rPr>
          <w:rFonts w:ascii="Garamond" w:hAnsi="Garamond"/>
          <w:sz w:val="24"/>
          <w:szCs w:val="24"/>
        </w:rPr>
        <w:t xml:space="preserve">Perceptions of Justice, Morality, and Honor in the </w:t>
      </w:r>
      <w:r w:rsidR="00673197" w:rsidRPr="0016352E">
        <w:rPr>
          <w:rFonts w:ascii="Garamond" w:hAnsi="Garamond"/>
          <w:i/>
          <w:sz w:val="24"/>
          <w:szCs w:val="24"/>
        </w:rPr>
        <w:t xml:space="preserve">Ancien </w:t>
      </w:r>
      <w:r w:rsidR="00673197" w:rsidRPr="0016352E">
        <w:rPr>
          <w:rFonts w:ascii="Garamond" w:hAnsi="Garamond"/>
          <w:sz w:val="24"/>
          <w:szCs w:val="24"/>
        </w:rPr>
        <w:t xml:space="preserve">and Modern </w:t>
      </w:r>
      <w:r w:rsidR="00673197" w:rsidRPr="0016352E">
        <w:rPr>
          <w:rFonts w:ascii="Garamond" w:hAnsi="Garamond"/>
          <w:i/>
          <w:sz w:val="24"/>
          <w:szCs w:val="24"/>
        </w:rPr>
        <w:t>Regimes</w:t>
      </w:r>
      <w:r w:rsidR="00673197" w:rsidRPr="0016352E">
        <w:rPr>
          <w:rFonts w:ascii="Garamond" w:hAnsi="Garamond"/>
          <w:sz w:val="24"/>
          <w:szCs w:val="24"/>
        </w:rPr>
        <w:t>”</w:t>
      </w:r>
    </w:p>
    <w:p w14:paraId="0E7FF9D4" w14:textId="20384FC1" w:rsidR="00F31B60" w:rsidRPr="0016352E" w:rsidRDefault="00F31B60" w:rsidP="0016352E">
      <w:pPr>
        <w:pStyle w:val="ListParagraph"/>
        <w:numPr>
          <w:ilvl w:val="0"/>
          <w:numId w:val="34"/>
        </w:numPr>
        <w:rPr>
          <w:rFonts w:ascii="Garamond" w:hAnsi="Garamond"/>
          <w:sz w:val="24"/>
          <w:szCs w:val="24"/>
        </w:rPr>
      </w:pPr>
      <w:r w:rsidRPr="0016352E">
        <w:rPr>
          <w:rFonts w:ascii="Garamond" w:hAnsi="Garamond"/>
          <w:i/>
          <w:sz w:val="24"/>
          <w:szCs w:val="24"/>
        </w:rPr>
        <w:t>The Brothers Karamazov</w:t>
      </w:r>
      <w:r w:rsidRPr="0016352E">
        <w:rPr>
          <w:rFonts w:ascii="Garamond" w:hAnsi="Garamond"/>
          <w:sz w:val="24"/>
          <w:szCs w:val="24"/>
        </w:rPr>
        <w:t xml:space="preserve">, </w:t>
      </w:r>
      <w:r w:rsidR="0016352E">
        <w:rPr>
          <w:rFonts w:ascii="Garamond" w:hAnsi="Garamond"/>
          <w:sz w:val="24"/>
          <w:szCs w:val="24"/>
        </w:rPr>
        <w:t>Chapters 4 through 7 of Book Eight</w:t>
      </w:r>
    </w:p>
    <w:p w14:paraId="2010BFEA" w14:textId="68C04E77" w:rsidR="00F31B60" w:rsidRPr="0016352E" w:rsidRDefault="00F31B60" w:rsidP="0016352E">
      <w:pPr>
        <w:pStyle w:val="ListParagraph"/>
        <w:numPr>
          <w:ilvl w:val="0"/>
          <w:numId w:val="34"/>
        </w:numPr>
        <w:rPr>
          <w:rFonts w:ascii="Garamond" w:hAnsi="Garamond"/>
          <w:i/>
          <w:sz w:val="24"/>
          <w:szCs w:val="24"/>
        </w:rPr>
      </w:pPr>
      <w:r w:rsidRPr="0016352E">
        <w:rPr>
          <w:rFonts w:ascii="Garamond" w:hAnsi="Garamond"/>
          <w:sz w:val="24"/>
          <w:szCs w:val="24"/>
        </w:rPr>
        <w:t xml:space="preserve">Classroom viewing: </w:t>
      </w:r>
      <w:r w:rsidRPr="0016352E">
        <w:rPr>
          <w:rFonts w:ascii="Garamond" w:hAnsi="Garamond"/>
          <w:i/>
          <w:sz w:val="24"/>
          <w:szCs w:val="24"/>
        </w:rPr>
        <w:t>Doctor Zhivago</w:t>
      </w:r>
    </w:p>
    <w:p w14:paraId="3893504E" w14:textId="77777777" w:rsidR="00D17F0F" w:rsidRPr="00E439FA" w:rsidRDefault="00D17F0F" w:rsidP="00D17F0F">
      <w:pPr>
        <w:rPr>
          <w:rFonts w:ascii="Garamond" w:hAnsi="Garamond"/>
          <w:sz w:val="24"/>
          <w:szCs w:val="24"/>
        </w:rPr>
      </w:pPr>
    </w:p>
    <w:p w14:paraId="1A96D332" w14:textId="77777777" w:rsidR="008771D4" w:rsidRDefault="00D17F0F" w:rsidP="008771D4">
      <w:pPr>
        <w:rPr>
          <w:rFonts w:ascii="Garamond" w:hAnsi="Garamond"/>
          <w:sz w:val="24"/>
          <w:szCs w:val="24"/>
        </w:rPr>
      </w:pPr>
      <w:r w:rsidRPr="00E439FA">
        <w:rPr>
          <w:rFonts w:ascii="Garamond" w:hAnsi="Garamond"/>
          <w:sz w:val="24"/>
          <w:szCs w:val="24"/>
        </w:rPr>
        <w:t>Week 15</w:t>
      </w:r>
      <w:r w:rsidRPr="00E439FA">
        <w:rPr>
          <w:rFonts w:ascii="Garamond" w:hAnsi="Garamond"/>
          <w:sz w:val="24"/>
          <w:szCs w:val="24"/>
        </w:rPr>
        <w:tab/>
      </w:r>
    </w:p>
    <w:p w14:paraId="05607565" w14:textId="75D57FDA" w:rsidR="008771D4" w:rsidRPr="008771D4" w:rsidRDefault="008771D4" w:rsidP="008771D4">
      <w:pPr>
        <w:pStyle w:val="ListParagraph"/>
        <w:numPr>
          <w:ilvl w:val="0"/>
          <w:numId w:val="38"/>
        </w:numPr>
        <w:rPr>
          <w:rFonts w:ascii="Garamond" w:hAnsi="Garamond"/>
          <w:sz w:val="24"/>
          <w:szCs w:val="24"/>
        </w:rPr>
      </w:pPr>
      <w:r w:rsidRPr="008771D4">
        <w:rPr>
          <w:rFonts w:ascii="Garamond" w:hAnsi="Garamond"/>
          <w:sz w:val="24"/>
          <w:szCs w:val="24"/>
        </w:rPr>
        <w:t>Lecture and discussion, “The Disorientation of Secular Modernism”</w:t>
      </w:r>
    </w:p>
    <w:p w14:paraId="3225A9F2" w14:textId="0B1DDCC8" w:rsidR="0016352E" w:rsidRPr="008771D4" w:rsidRDefault="0016352E" w:rsidP="008771D4">
      <w:pPr>
        <w:pStyle w:val="ListParagraph"/>
        <w:numPr>
          <w:ilvl w:val="0"/>
          <w:numId w:val="38"/>
        </w:numPr>
        <w:rPr>
          <w:rFonts w:ascii="Garamond" w:hAnsi="Garamond"/>
          <w:sz w:val="24"/>
          <w:szCs w:val="24"/>
        </w:rPr>
      </w:pPr>
      <w:r w:rsidRPr="008771D4">
        <w:rPr>
          <w:rFonts w:ascii="Garamond" w:hAnsi="Garamond"/>
          <w:i/>
          <w:sz w:val="24"/>
          <w:szCs w:val="24"/>
        </w:rPr>
        <w:t>The Brothers Karamazov</w:t>
      </w:r>
      <w:r w:rsidRPr="008771D4">
        <w:rPr>
          <w:rFonts w:ascii="Garamond" w:hAnsi="Garamond"/>
          <w:sz w:val="24"/>
          <w:szCs w:val="24"/>
        </w:rPr>
        <w:t>, Chapters 6, 7, 8, and 9 of Book Nine, and Epilogue</w:t>
      </w:r>
    </w:p>
    <w:p w14:paraId="13ABAA1E" w14:textId="478A122C" w:rsidR="008771D4" w:rsidRPr="008771D4" w:rsidRDefault="008771D4" w:rsidP="008771D4">
      <w:pPr>
        <w:pStyle w:val="ListParagraph"/>
        <w:numPr>
          <w:ilvl w:val="0"/>
          <w:numId w:val="38"/>
        </w:numPr>
        <w:rPr>
          <w:rFonts w:ascii="Garamond" w:hAnsi="Garamond"/>
          <w:i/>
          <w:sz w:val="24"/>
          <w:szCs w:val="24"/>
        </w:rPr>
      </w:pPr>
      <w:r w:rsidRPr="008771D4">
        <w:rPr>
          <w:rFonts w:ascii="Garamond" w:hAnsi="Garamond"/>
          <w:sz w:val="24"/>
          <w:szCs w:val="24"/>
        </w:rPr>
        <w:t xml:space="preserve">Classroom viewing: </w:t>
      </w:r>
      <w:r w:rsidRPr="008771D4">
        <w:rPr>
          <w:rFonts w:ascii="Garamond" w:hAnsi="Garamond"/>
          <w:i/>
          <w:sz w:val="24"/>
          <w:szCs w:val="24"/>
        </w:rPr>
        <w:t>Doctor Zhivago</w:t>
      </w:r>
    </w:p>
    <w:p w14:paraId="16E80A36" w14:textId="4CAFEA6B" w:rsidR="008771D4" w:rsidRDefault="008771D4" w:rsidP="008771D4">
      <w:pPr>
        <w:pStyle w:val="ListParagraph"/>
        <w:numPr>
          <w:ilvl w:val="0"/>
          <w:numId w:val="38"/>
        </w:numPr>
        <w:rPr>
          <w:rFonts w:ascii="Garamond" w:hAnsi="Garamond"/>
          <w:b/>
          <w:color w:val="7030A0"/>
          <w:sz w:val="24"/>
          <w:szCs w:val="24"/>
        </w:rPr>
      </w:pPr>
      <w:r w:rsidRPr="008771D4">
        <w:rPr>
          <w:rFonts w:ascii="Garamond" w:hAnsi="Garamond"/>
          <w:b/>
          <w:color w:val="7030A0"/>
          <w:sz w:val="24"/>
          <w:szCs w:val="24"/>
        </w:rPr>
        <w:t>Thursday: Round Tables Five and Six</w:t>
      </w:r>
    </w:p>
    <w:p w14:paraId="13C0E636" w14:textId="67F07101" w:rsidR="008771D4" w:rsidRPr="008771D4" w:rsidRDefault="008771D4" w:rsidP="008771D4">
      <w:pPr>
        <w:pStyle w:val="ListParagraph"/>
        <w:numPr>
          <w:ilvl w:val="0"/>
          <w:numId w:val="38"/>
        </w:numPr>
        <w:rPr>
          <w:rFonts w:ascii="Garamond" w:hAnsi="Garamond"/>
          <w:b/>
          <w:color w:val="7030A0"/>
          <w:sz w:val="24"/>
          <w:szCs w:val="24"/>
        </w:rPr>
      </w:pPr>
      <w:r>
        <w:rPr>
          <w:rFonts w:ascii="Garamond" w:hAnsi="Garamond"/>
          <w:b/>
          <w:color w:val="7030A0"/>
          <w:sz w:val="24"/>
          <w:szCs w:val="24"/>
        </w:rPr>
        <w:t>Review Analysis Two on Canvas 11:59 p.m. Friday</w:t>
      </w:r>
    </w:p>
    <w:p w14:paraId="775FA670" w14:textId="77777777" w:rsidR="00D17F0F" w:rsidRPr="00E439FA" w:rsidRDefault="00D17F0F" w:rsidP="008771D4">
      <w:pPr>
        <w:rPr>
          <w:rFonts w:ascii="Garamond" w:hAnsi="Garamond"/>
          <w:sz w:val="24"/>
          <w:szCs w:val="24"/>
        </w:rPr>
      </w:pPr>
    </w:p>
    <w:p w14:paraId="2B80FDA4" w14:textId="0E2C31B2" w:rsidR="003D2A92" w:rsidRDefault="00D17F0F" w:rsidP="003D2A92">
      <w:pPr>
        <w:rPr>
          <w:rFonts w:ascii="Garamond" w:hAnsi="Garamond"/>
          <w:sz w:val="24"/>
          <w:szCs w:val="24"/>
        </w:rPr>
      </w:pPr>
      <w:r w:rsidRPr="00E439FA">
        <w:rPr>
          <w:rFonts w:ascii="Garamond" w:hAnsi="Garamond"/>
          <w:sz w:val="24"/>
          <w:szCs w:val="24"/>
        </w:rPr>
        <w:t>Week 1</w:t>
      </w:r>
      <w:r w:rsidR="003D2A92">
        <w:rPr>
          <w:rFonts w:ascii="Garamond" w:hAnsi="Garamond"/>
          <w:sz w:val="24"/>
          <w:szCs w:val="24"/>
        </w:rPr>
        <w:t>6</w:t>
      </w:r>
      <w:r w:rsidRPr="00E439FA">
        <w:rPr>
          <w:rFonts w:ascii="Garamond" w:hAnsi="Garamond"/>
          <w:sz w:val="24"/>
          <w:szCs w:val="24"/>
        </w:rPr>
        <w:tab/>
      </w:r>
    </w:p>
    <w:p w14:paraId="607FF273" w14:textId="6052B52E" w:rsidR="00E439FA" w:rsidRPr="00585F83" w:rsidRDefault="008771D4" w:rsidP="00585F83">
      <w:pPr>
        <w:rPr>
          <w:rFonts w:ascii="Garamond" w:hAnsi="Garamond"/>
          <w:sz w:val="24"/>
          <w:szCs w:val="24"/>
        </w:rPr>
      </w:pPr>
      <w:r>
        <w:rPr>
          <w:rFonts w:ascii="Garamond" w:hAnsi="Garamond"/>
          <w:b/>
          <w:sz w:val="24"/>
          <w:szCs w:val="24"/>
        </w:rPr>
        <w:tab/>
      </w:r>
      <w:r>
        <w:rPr>
          <w:rFonts w:ascii="Garamond" w:hAnsi="Garamond"/>
          <w:b/>
          <w:sz w:val="24"/>
          <w:szCs w:val="24"/>
        </w:rPr>
        <w:tab/>
      </w:r>
      <w:r w:rsidRPr="008771D4">
        <w:rPr>
          <w:rFonts w:ascii="Garamond" w:hAnsi="Garamond"/>
          <w:sz w:val="24"/>
          <w:szCs w:val="24"/>
        </w:rPr>
        <w:t>Conclusions</w:t>
      </w:r>
    </w:p>
    <w:p w14:paraId="3CB9DB4D" w14:textId="76F8498B" w:rsidR="005A150E" w:rsidRPr="005A150E" w:rsidRDefault="00E439FA" w:rsidP="00585F83">
      <w:pPr>
        <w:pStyle w:val="IntenseQuote"/>
      </w:pPr>
      <w:r>
        <w:t>Grading Rubric</w:t>
      </w:r>
      <w:r w:rsidR="00570A02">
        <w:t>s</w:t>
      </w:r>
    </w:p>
    <w:p w14:paraId="09709E27" w14:textId="53C47AF3" w:rsidR="00E439FA" w:rsidRPr="00CE18F9" w:rsidRDefault="00E439FA" w:rsidP="00E439FA">
      <w:pPr>
        <w:pStyle w:val="ListParagraph"/>
        <w:numPr>
          <w:ilvl w:val="0"/>
          <w:numId w:val="15"/>
        </w:numPr>
        <w:rPr>
          <w:rFonts w:ascii="Garamond" w:hAnsi="Garamond"/>
          <w:b/>
          <w:sz w:val="24"/>
          <w:szCs w:val="24"/>
        </w:rPr>
      </w:pPr>
      <w:r w:rsidRPr="00CE18F9">
        <w:rPr>
          <w:rFonts w:ascii="Garamond" w:hAnsi="Garamond"/>
          <w:b/>
          <w:sz w:val="24"/>
          <w:szCs w:val="24"/>
        </w:rPr>
        <w:t>Abstract</w:t>
      </w:r>
    </w:p>
    <w:p w14:paraId="33ADACE5" w14:textId="4692F348" w:rsidR="00E439FA" w:rsidRDefault="00E439FA" w:rsidP="00E439FA">
      <w:pPr>
        <w:pStyle w:val="ListParagraph"/>
        <w:numPr>
          <w:ilvl w:val="1"/>
          <w:numId w:val="15"/>
        </w:numPr>
        <w:rPr>
          <w:rFonts w:ascii="Garamond" w:hAnsi="Garamond"/>
          <w:sz w:val="24"/>
          <w:szCs w:val="24"/>
        </w:rPr>
      </w:pPr>
      <w:r>
        <w:rPr>
          <w:rFonts w:ascii="Garamond" w:hAnsi="Garamond"/>
          <w:sz w:val="24"/>
          <w:szCs w:val="24"/>
        </w:rPr>
        <w:t xml:space="preserve">33% - </w:t>
      </w:r>
      <w:r w:rsidR="00C40919">
        <w:rPr>
          <w:rFonts w:ascii="Garamond" w:hAnsi="Garamond"/>
          <w:sz w:val="24"/>
          <w:szCs w:val="24"/>
        </w:rPr>
        <w:t>Uses c</w:t>
      </w:r>
      <w:r>
        <w:rPr>
          <w:rFonts w:ascii="Garamond" w:hAnsi="Garamond"/>
          <w:sz w:val="24"/>
          <w:szCs w:val="24"/>
        </w:rPr>
        <w:t>oncise language</w:t>
      </w:r>
      <w:r w:rsidR="00C40919">
        <w:rPr>
          <w:rFonts w:ascii="Garamond" w:hAnsi="Garamond"/>
          <w:sz w:val="24"/>
          <w:szCs w:val="24"/>
        </w:rPr>
        <w:t xml:space="preserve"> and</w:t>
      </w:r>
      <w:r>
        <w:rPr>
          <w:rFonts w:ascii="Garamond" w:hAnsi="Garamond"/>
          <w:sz w:val="24"/>
          <w:szCs w:val="24"/>
        </w:rPr>
        <w:t xml:space="preserve"> active voice</w:t>
      </w:r>
      <w:r w:rsidR="00CE18F9">
        <w:rPr>
          <w:rFonts w:ascii="Garamond" w:hAnsi="Garamond"/>
          <w:sz w:val="24"/>
          <w:szCs w:val="24"/>
        </w:rPr>
        <w:t xml:space="preserve">, </w:t>
      </w:r>
      <w:r>
        <w:rPr>
          <w:rFonts w:ascii="Garamond" w:hAnsi="Garamond"/>
          <w:sz w:val="24"/>
          <w:szCs w:val="24"/>
        </w:rPr>
        <w:t>correct grammar</w:t>
      </w:r>
      <w:r w:rsidR="00CE18F9">
        <w:rPr>
          <w:rFonts w:ascii="Garamond" w:hAnsi="Garamond"/>
          <w:sz w:val="24"/>
          <w:szCs w:val="24"/>
        </w:rPr>
        <w:t>, and well-chosen words (avoid informal language and contractions)</w:t>
      </w:r>
      <w:r>
        <w:rPr>
          <w:rFonts w:ascii="Garamond" w:hAnsi="Garamond"/>
          <w:sz w:val="24"/>
          <w:szCs w:val="24"/>
        </w:rPr>
        <w:t xml:space="preserve">.  </w:t>
      </w:r>
      <w:r w:rsidR="00796BDA">
        <w:rPr>
          <w:rFonts w:ascii="Garamond" w:hAnsi="Garamond"/>
          <w:sz w:val="24"/>
          <w:szCs w:val="24"/>
        </w:rPr>
        <w:t xml:space="preserve">See </w:t>
      </w:r>
      <w:hyperlink r:id="rId18" w:history="1">
        <w:r w:rsidR="00796BDA" w:rsidRPr="00F8118C">
          <w:rPr>
            <w:rStyle w:val="Hyperlink"/>
            <w:rFonts w:ascii="Garamond" w:hAnsi="Garamond"/>
            <w:sz w:val="24"/>
            <w:szCs w:val="24"/>
          </w:rPr>
          <w:t>http://www.Thesaurus.com</w:t>
        </w:r>
      </w:hyperlink>
      <w:r w:rsidR="00796BDA">
        <w:rPr>
          <w:rFonts w:ascii="Garamond" w:hAnsi="Garamond"/>
          <w:sz w:val="24"/>
          <w:szCs w:val="24"/>
        </w:rPr>
        <w:t xml:space="preserve"> for word choice; avoid repeated words to the extent possible.  </w:t>
      </w:r>
      <w:r>
        <w:rPr>
          <w:rFonts w:ascii="Garamond" w:hAnsi="Garamond"/>
          <w:sz w:val="24"/>
          <w:szCs w:val="24"/>
        </w:rPr>
        <w:t>Complete sentences without run-on</w:t>
      </w:r>
      <w:r w:rsidR="00CE18F9">
        <w:rPr>
          <w:rFonts w:ascii="Garamond" w:hAnsi="Garamond"/>
          <w:sz w:val="24"/>
          <w:szCs w:val="24"/>
        </w:rPr>
        <w:t xml:space="preserve"> sentences</w:t>
      </w:r>
      <w:r>
        <w:rPr>
          <w:rFonts w:ascii="Garamond" w:hAnsi="Garamond"/>
          <w:sz w:val="24"/>
          <w:szCs w:val="24"/>
        </w:rPr>
        <w:t>.  Staying within space limits: no fewer than 5 sentences and no greater than 7 sentences per paragraph.</w:t>
      </w:r>
      <w:r w:rsidR="00F23AED">
        <w:rPr>
          <w:rFonts w:ascii="Garamond" w:hAnsi="Garamond"/>
          <w:sz w:val="24"/>
          <w:szCs w:val="24"/>
        </w:rPr>
        <w:t xml:space="preserve">  No more than three semi-colons in a sentence unless being used to make a list</w:t>
      </w:r>
      <w:r w:rsidR="00AC23FF">
        <w:rPr>
          <w:rFonts w:ascii="Garamond" w:hAnsi="Garamond"/>
          <w:sz w:val="24"/>
          <w:szCs w:val="24"/>
        </w:rPr>
        <w:t xml:space="preserve"> requiring semi-colons.</w:t>
      </w:r>
    </w:p>
    <w:p w14:paraId="2A812C64" w14:textId="15D5F57C" w:rsidR="00E439FA" w:rsidRDefault="00E439FA" w:rsidP="00E439FA">
      <w:pPr>
        <w:pStyle w:val="ListParagraph"/>
        <w:numPr>
          <w:ilvl w:val="1"/>
          <w:numId w:val="15"/>
        </w:numPr>
        <w:rPr>
          <w:rFonts w:ascii="Garamond" w:hAnsi="Garamond"/>
          <w:sz w:val="24"/>
          <w:szCs w:val="24"/>
        </w:rPr>
      </w:pPr>
      <w:r>
        <w:rPr>
          <w:rFonts w:ascii="Garamond" w:hAnsi="Garamond"/>
          <w:sz w:val="24"/>
          <w:szCs w:val="24"/>
        </w:rPr>
        <w:t>33% - Maintain</w:t>
      </w:r>
      <w:r w:rsidR="00C40919">
        <w:rPr>
          <w:rFonts w:ascii="Garamond" w:hAnsi="Garamond"/>
          <w:sz w:val="24"/>
          <w:szCs w:val="24"/>
        </w:rPr>
        <w:t>s</w:t>
      </w:r>
      <w:r>
        <w:rPr>
          <w:rFonts w:ascii="Garamond" w:hAnsi="Garamond"/>
          <w:sz w:val="24"/>
          <w:szCs w:val="24"/>
        </w:rPr>
        <w:t xml:space="preserve"> analytical distance and keep</w:t>
      </w:r>
      <w:r w:rsidR="00390211">
        <w:rPr>
          <w:rFonts w:ascii="Garamond" w:hAnsi="Garamond"/>
          <w:sz w:val="24"/>
          <w:szCs w:val="24"/>
        </w:rPr>
        <w:t>s</w:t>
      </w:r>
      <w:r>
        <w:rPr>
          <w:rFonts w:ascii="Garamond" w:hAnsi="Garamond"/>
          <w:sz w:val="24"/>
          <w:szCs w:val="24"/>
        </w:rPr>
        <w:t xml:space="preserve"> the author’s argument in the text foremost in </w:t>
      </w:r>
      <w:r w:rsidR="00390211">
        <w:rPr>
          <w:rFonts w:ascii="Garamond" w:hAnsi="Garamond"/>
          <w:sz w:val="24"/>
          <w:szCs w:val="24"/>
        </w:rPr>
        <w:t>the</w:t>
      </w:r>
      <w:r>
        <w:rPr>
          <w:rFonts w:ascii="Garamond" w:hAnsi="Garamond"/>
          <w:sz w:val="24"/>
          <w:szCs w:val="24"/>
        </w:rPr>
        <w:t xml:space="preserve"> written analysis.  Stay</w:t>
      </w:r>
      <w:r w:rsidR="00264FAB">
        <w:rPr>
          <w:rFonts w:ascii="Garamond" w:hAnsi="Garamond"/>
          <w:sz w:val="24"/>
          <w:szCs w:val="24"/>
        </w:rPr>
        <w:t>s</w:t>
      </w:r>
      <w:r>
        <w:rPr>
          <w:rFonts w:ascii="Garamond" w:hAnsi="Garamond"/>
          <w:sz w:val="24"/>
          <w:szCs w:val="24"/>
        </w:rPr>
        <w:t xml:space="preserve"> away from flowery language or general statements.</w:t>
      </w:r>
      <w:r w:rsidR="00E02F50">
        <w:rPr>
          <w:rFonts w:ascii="Garamond" w:hAnsi="Garamond"/>
          <w:sz w:val="24"/>
          <w:szCs w:val="24"/>
        </w:rPr>
        <w:t xml:space="preserve"> Keep</w:t>
      </w:r>
      <w:r w:rsidR="00264FAB">
        <w:rPr>
          <w:rFonts w:ascii="Garamond" w:hAnsi="Garamond"/>
          <w:sz w:val="24"/>
          <w:szCs w:val="24"/>
        </w:rPr>
        <w:t>s</w:t>
      </w:r>
      <w:r w:rsidR="00E02F50">
        <w:rPr>
          <w:rFonts w:ascii="Garamond" w:hAnsi="Garamond"/>
          <w:sz w:val="24"/>
          <w:szCs w:val="24"/>
        </w:rPr>
        <w:t xml:space="preserve"> author arguments primary; address and analyze film(s) in terms of texts.</w:t>
      </w:r>
      <w:r w:rsidR="0090754F">
        <w:rPr>
          <w:rFonts w:ascii="Garamond" w:hAnsi="Garamond"/>
          <w:sz w:val="24"/>
          <w:szCs w:val="24"/>
        </w:rPr>
        <w:t xml:space="preserve">  Author arguments in the context of fiction </w:t>
      </w:r>
      <w:r w:rsidR="0062052D">
        <w:rPr>
          <w:rFonts w:ascii="Garamond" w:hAnsi="Garamond"/>
          <w:sz w:val="24"/>
          <w:szCs w:val="24"/>
        </w:rPr>
        <w:t xml:space="preserve">or travelogue </w:t>
      </w:r>
      <w:r w:rsidR="0090754F">
        <w:rPr>
          <w:rFonts w:ascii="Garamond" w:hAnsi="Garamond"/>
          <w:sz w:val="24"/>
          <w:szCs w:val="24"/>
        </w:rPr>
        <w:t>refers to the overall take-home message, or important sub-messages</w:t>
      </w:r>
      <w:r w:rsidR="0062052D">
        <w:rPr>
          <w:rFonts w:ascii="Garamond" w:hAnsi="Garamond"/>
          <w:sz w:val="24"/>
          <w:szCs w:val="24"/>
        </w:rPr>
        <w:t xml:space="preserve"> of which the author is trying to convince the reader.  As per the assignment, specific examples from the text must be highlighted to explain how the author constructs his or her argument.  Author arguments in the context of journal articles or chapters from reader (e-reserves) means the central take-home message of that scholar makes, together with major examples he or she uses in effort to convince the reader that his or her argument is the most compelling argument for that topic.</w:t>
      </w:r>
    </w:p>
    <w:p w14:paraId="2425E2F6" w14:textId="30F34998" w:rsidR="00E439FA" w:rsidRDefault="0090754F" w:rsidP="00E439FA">
      <w:pPr>
        <w:pStyle w:val="ListParagraph"/>
        <w:numPr>
          <w:ilvl w:val="1"/>
          <w:numId w:val="15"/>
        </w:numPr>
        <w:rPr>
          <w:rFonts w:ascii="Garamond" w:hAnsi="Garamond"/>
          <w:sz w:val="24"/>
          <w:szCs w:val="24"/>
        </w:rPr>
      </w:pPr>
      <w:r>
        <w:rPr>
          <w:rFonts w:ascii="Garamond" w:hAnsi="Garamond"/>
          <w:sz w:val="24"/>
          <w:szCs w:val="24"/>
        </w:rPr>
        <w:t>17</w:t>
      </w:r>
      <w:r w:rsidR="00E439FA">
        <w:rPr>
          <w:rFonts w:ascii="Garamond" w:hAnsi="Garamond"/>
          <w:sz w:val="24"/>
          <w:szCs w:val="24"/>
        </w:rPr>
        <w:t xml:space="preserve">% - </w:t>
      </w:r>
      <w:r>
        <w:rPr>
          <w:rFonts w:ascii="Garamond" w:hAnsi="Garamond"/>
          <w:sz w:val="24"/>
          <w:szCs w:val="24"/>
        </w:rPr>
        <w:t>T</w:t>
      </w:r>
      <w:r w:rsidR="00CE18F9">
        <w:rPr>
          <w:rFonts w:ascii="Garamond" w:hAnsi="Garamond"/>
          <w:sz w:val="24"/>
          <w:szCs w:val="24"/>
        </w:rPr>
        <w:t>he author argument</w:t>
      </w:r>
      <w:r>
        <w:rPr>
          <w:rFonts w:ascii="Garamond" w:hAnsi="Garamond"/>
          <w:sz w:val="24"/>
          <w:szCs w:val="24"/>
        </w:rPr>
        <w:t xml:space="preserve"> and examples, and film overall message and sub-themes or examples, are correct in terms of content.</w:t>
      </w:r>
    </w:p>
    <w:p w14:paraId="7886632D" w14:textId="166E6FAD" w:rsidR="00E439FA" w:rsidRDefault="0090754F" w:rsidP="00E03F45">
      <w:pPr>
        <w:pStyle w:val="ListParagraph"/>
        <w:numPr>
          <w:ilvl w:val="1"/>
          <w:numId w:val="15"/>
        </w:numPr>
        <w:rPr>
          <w:rFonts w:ascii="Garamond" w:hAnsi="Garamond"/>
          <w:sz w:val="24"/>
          <w:szCs w:val="24"/>
        </w:rPr>
      </w:pPr>
      <w:r>
        <w:rPr>
          <w:rFonts w:ascii="Garamond" w:hAnsi="Garamond"/>
          <w:sz w:val="24"/>
          <w:szCs w:val="24"/>
        </w:rPr>
        <w:t xml:space="preserve">17% - </w:t>
      </w:r>
      <w:r w:rsidR="0062052D">
        <w:rPr>
          <w:rFonts w:ascii="Garamond" w:hAnsi="Garamond"/>
          <w:sz w:val="24"/>
          <w:szCs w:val="24"/>
        </w:rPr>
        <w:t>Following Chicago Manual of Style for footnotes and references.  Following other formatting requirements (number of pages, 11- to 12-point font, etc.).</w:t>
      </w:r>
    </w:p>
    <w:p w14:paraId="12A73038" w14:textId="1A545C52" w:rsidR="00E439FA" w:rsidRDefault="00E439FA">
      <w:pPr>
        <w:rPr>
          <w:rFonts w:ascii="Garamond" w:hAnsi="Garamond"/>
          <w:sz w:val="24"/>
          <w:szCs w:val="24"/>
        </w:rPr>
      </w:pPr>
    </w:p>
    <w:p w14:paraId="57551D79" w14:textId="3EE0FF05" w:rsidR="0062052D" w:rsidRPr="0062052D" w:rsidRDefault="00E03F45" w:rsidP="0062052D">
      <w:pPr>
        <w:pStyle w:val="ListParagraph"/>
        <w:numPr>
          <w:ilvl w:val="0"/>
          <w:numId w:val="15"/>
        </w:numPr>
        <w:rPr>
          <w:rFonts w:ascii="Garamond" w:hAnsi="Garamond"/>
          <w:b/>
          <w:sz w:val="24"/>
          <w:szCs w:val="24"/>
        </w:rPr>
      </w:pPr>
      <w:r>
        <w:rPr>
          <w:rFonts w:ascii="Garamond" w:hAnsi="Garamond"/>
          <w:b/>
          <w:sz w:val="24"/>
          <w:szCs w:val="24"/>
        </w:rPr>
        <w:t>Journal</w:t>
      </w:r>
    </w:p>
    <w:p w14:paraId="778B18EB" w14:textId="46FD0E95" w:rsidR="00E03F45" w:rsidRDefault="00E03F45" w:rsidP="00E03F45">
      <w:pPr>
        <w:pStyle w:val="ListParagraph"/>
        <w:numPr>
          <w:ilvl w:val="1"/>
          <w:numId w:val="15"/>
        </w:numPr>
        <w:rPr>
          <w:rFonts w:ascii="Garamond" w:hAnsi="Garamond"/>
          <w:sz w:val="24"/>
          <w:szCs w:val="24"/>
        </w:rPr>
      </w:pPr>
      <w:r>
        <w:rPr>
          <w:rFonts w:ascii="Garamond" w:hAnsi="Garamond"/>
          <w:sz w:val="24"/>
          <w:szCs w:val="24"/>
        </w:rPr>
        <w:t xml:space="preserve">33% - Direct, formal language, correct grammar, and well-chosen words (avoid informal language and contractions).  See </w:t>
      </w:r>
      <w:hyperlink r:id="rId19" w:history="1">
        <w:r w:rsidRPr="00F8118C">
          <w:rPr>
            <w:rStyle w:val="Hyperlink"/>
            <w:rFonts w:ascii="Garamond" w:hAnsi="Garamond"/>
            <w:sz w:val="24"/>
            <w:szCs w:val="24"/>
          </w:rPr>
          <w:t>http://www.Thesaurus.com</w:t>
        </w:r>
      </w:hyperlink>
      <w:r>
        <w:rPr>
          <w:rFonts w:ascii="Garamond" w:hAnsi="Garamond"/>
          <w:sz w:val="24"/>
          <w:szCs w:val="24"/>
        </w:rPr>
        <w:t xml:space="preserve"> for word choice; avoid repeated words to the extent possible.  Complete sentences without run-on sentences.  Staying within space limits: no fewer than 5 sentences and no greater than 7 sentences per paragraph.</w:t>
      </w:r>
      <w:r w:rsidR="00F23AED">
        <w:rPr>
          <w:rFonts w:ascii="Garamond" w:hAnsi="Garamond"/>
          <w:sz w:val="24"/>
          <w:szCs w:val="24"/>
        </w:rPr>
        <w:t xml:space="preserve">  </w:t>
      </w:r>
      <w:r w:rsidR="00AC23FF">
        <w:rPr>
          <w:rFonts w:ascii="Garamond" w:hAnsi="Garamond"/>
          <w:sz w:val="24"/>
          <w:szCs w:val="24"/>
        </w:rPr>
        <w:t>No more than three semi-colons in a sentence unless being used to make a list requiring semi-colons.</w:t>
      </w:r>
    </w:p>
    <w:p w14:paraId="686F10EE" w14:textId="0037AB2D" w:rsidR="00E03F45" w:rsidRDefault="00E03F45" w:rsidP="00E03F45">
      <w:pPr>
        <w:pStyle w:val="ListParagraph"/>
        <w:numPr>
          <w:ilvl w:val="1"/>
          <w:numId w:val="15"/>
        </w:numPr>
        <w:rPr>
          <w:rFonts w:ascii="Garamond" w:hAnsi="Garamond"/>
          <w:sz w:val="24"/>
          <w:szCs w:val="24"/>
        </w:rPr>
      </w:pPr>
      <w:r>
        <w:rPr>
          <w:rFonts w:ascii="Garamond" w:hAnsi="Garamond"/>
          <w:sz w:val="24"/>
          <w:szCs w:val="24"/>
        </w:rPr>
        <w:t xml:space="preserve">33% - Engages with the work primarily through personal engagement, although when referring to texts, presentation of arguments and conclusions should be analytically correct.  Personal engagement can include relating the text and film to personal experience, something in the news, or something historically that was once in the news.  Texts should come first; films should be discussed in terms of the texts.  Poetic language is welcomed, although flowery language and general statements </w:t>
      </w:r>
      <w:r w:rsidR="005A150E">
        <w:rPr>
          <w:rFonts w:ascii="Garamond" w:hAnsi="Garamond"/>
          <w:sz w:val="24"/>
          <w:szCs w:val="24"/>
        </w:rPr>
        <w:t xml:space="preserve">not grounded in texts or films </w:t>
      </w:r>
      <w:r>
        <w:rPr>
          <w:rFonts w:ascii="Garamond" w:hAnsi="Garamond"/>
          <w:sz w:val="24"/>
          <w:szCs w:val="24"/>
        </w:rPr>
        <w:t xml:space="preserve">are not. </w:t>
      </w:r>
    </w:p>
    <w:p w14:paraId="72414F66" w14:textId="77777777" w:rsidR="00E03F45" w:rsidRDefault="00E03F45" w:rsidP="00E03F45">
      <w:pPr>
        <w:pStyle w:val="ListParagraph"/>
        <w:numPr>
          <w:ilvl w:val="1"/>
          <w:numId w:val="15"/>
        </w:numPr>
        <w:rPr>
          <w:rFonts w:ascii="Garamond" w:hAnsi="Garamond"/>
          <w:sz w:val="24"/>
          <w:szCs w:val="24"/>
        </w:rPr>
      </w:pPr>
      <w:r>
        <w:rPr>
          <w:rFonts w:ascii="Garamond" w:hAnsi="Garamond"/>
          <w:sz w:val="24"/>
          <w:szCs w:val="24"/>
        </w:rPr>
        <w:t>17% - The author argument and examples, and film overall message and sub-themes or examples, are correct in terms of content.</w:t>
      </w:r>
    </w:p>
    <w:p w14:paraId="6F13BF44" w14:textId="392DCC08" w:rsidR="0062052D" w:rsidRDefault="00E03F45" w:rsidP="00E03F45">
      <w:pPr>
        <w:pStyle w:val="ListParagraph"/>
        <w:numPr>
          <w:ilvl w:val="1"/>
          <w:numId w:val="15"/>
        </w:numPr>
        <w:rPr>
          <w:rFonts w:ascii="Garamond" w:hAnsi="Garamond"/>
          <w:sz w:val="24"/>
          <w:szCs w:val="24"/>
        </w:rPr>
      </w:pPr>
      <w:r>
        <w:rPr>
          <w:rFonts w:ascii="Garamond" w:hAnsi="Garamond"/>
          <w:sz w:val="24"/>
          <w:szCs w:val="24"/>
        </w:rPr>
        <w:t>17% - Following Chicago Manual of Style for footnotes and references.  Following other formatting requirements (number of pages, 11- to 12-point font, etc.).</w:t>
      </w:r>
    </w:p>
    <w:p w14:paraId="2CF92154" w14:textId="6AA5456C" w:rsidR="005B7013" w:rsidRDefault="005B7013" w:rsidP="005B7013">
      <w:pPr>
        <w:rPr>
          <w:rFonts w:ascii="Garamond" w:hAnsi="Garamond"/>
          <w:sz w:val="24"/>
          <w:szCs w:val="24"/>
        </w:rPr>
      </w:pPr>
    </w:p>
    <w:p w14:paraId="6165345F" w14:textId="4326423E" w:rsidR="005B7013" w:rsidRPr="005B7013" w:rsidRDefault="005B7013" w:rsidP="005B7013">
      <w:pPr>
        <w:pStyle w:val="ListParagraph"/>
        <w:numPr>
          <w:ilvl w:val="0"/>
          <w:numId w:val="15"/>
        </w:numPr>
        <w:rPr>
          <w:rFonts w:ascii="Garamond" w:hAnsi="Garamond"/>
          <w:b/>
          <w:sz w:val="24"/>
          <w:szCs w:val="24"/>
        </w:rPr>
      </w:pPr>
      <w:r>
        <w:rPr>
          <w:rFonts w:ascii="Garamond" w:hAnsi="Garamond"/>
          <w:b/>
          <w:sz w:val="24"/>
          <w:szCs w:val="24"/>
        </w:rPr>
        <w:t>Review Analyses</w:t>
      </w:r>
      <w:r w:rsidR="006A73D4">
        <w:rPr>
          <w:rFonts w:ascii="Garamond" w:hAnsi="Garamond"/>
          <w:b/>
          <w:sz w:val="24"/>
          <w:szCs w:val="24"/>
        </w:rPr>
        <w:t>,</w:t>
      </w:r>
      <w:r>
        <w:rPr>
          <w:rFonts w:ascii="Garamond" w:hAnsi="Garamond"/>
          <w:b/>
          <w:sz w:val="24"/>
          <w:szCs w:val="24"/>
        </w:rPr>
        <w:t xml:space="preserve"> Final Paper</w:t>
      </w:r>
      <w:r w:rsidR="006A73D4">
        <w:rPr>
          <w:rFonts w:ascii="Garamond" w:hAnsi="Garamond"/>
          <w:b/>
          <w:sz w:val="24"/>
          <w:szCs w:val="24"/>
        </w:rPr>
        <w:t>, and Harn/UF-PAC Visit</w:t>
      </w:r>
    </w:p>
    <w:p w14:paraId="3B90E3EC" w14:textId="2F1B1062" w:rsidR="005B7013" w:rsidRDefault="005B7013" w:rsidP="005B7013">
      <w:pPr>
        <w:pStyle w:val="ListParagraph"/>
        <w:numPr>
          <w:ilvl w:val="1"/>
          <w:numId w:val="15"/>
        </w:numPr>
        <w:rPr>
          <w:rFonts w:ascii="Garamond" w:hAnsi="Garamond"/>
          <w:sz w:val="24"/>
          <w:szCs w:val="24"/>
        </w:rPr>
      </w:pPr>
      <w:r>
        <w:rPr>
          <w:rFonts w:ascii="Garamond" w:hAnsi="Garamond"/>
          <w:sz w:val="24"/>
          <w:szCs w:val="24"/>
        </w:rPr>
        <w:t xml:space="preserve">33% - Concise language using active voice, correct grammar, and well-chosen words (avoid informal language and contractions).  See </w:t>
      </w:r>
      <w:hyperlink r:id="rId20" w:history="1">
        <w:r w:rsidRPr="00F8118C">
          <w:rPr>
            <w:rStyle w:val="Hyperlink"/>
            <w:rFonts w:ascii="Garamond" w:hAnsi="Garamond"/>
            <w:sz w:val="24"/>
            <w:szCs w:val="24"/>
          </w:rPr>
          <w:t>http://www.Thesaurus.com</w:t>
        </w:r>
      </w:hyperlink>
      <w:r>
        <w:rPr>
          <w:rFonts w:ascii="Garamond" w:hAnsi="Garamond"/>
          <w:sz w:val="24"/>
          <w:szCs w:val="24"/>
        </w:rPr>
        <w:t xml:space="preserve"> for word choice; avoid repeated words to the extent possible.  Complete sentences without run-on sentences.  Staying within space limits: no fewer than 5 sentences and no greater than 7 sentences per paragraph.</w:t>
      </w:r>
      <w:r w:rsidR="00F23AED">
        <w:rPr>
          <w:rFonts w:ascii="Garamond" w:hAnsi="Garamond"/>
          <w:sz w:val="24"/>
          <w:szCs w:val="24"/>
        </w:rPr>
        <w:t xml:space="preserve"> </w:t>
      </w:r>
      <w:r w:rsidR="00420B59">
        <w:rPr>
          <w:rFonts w:ascii="Garamond" w:hAnsi="Garamond"/>
          <w:sz w:val="24"/>
          <w:szCs w:val="24"/>
        </w:rPr>
        <w:t xml:space="preserve"> </w:t>
      </w:r>
      <w:r w:rsidR="00AC23FF">
        <w:rPr>
          <w:rFonts w:ascii="Garamond" w:hAnsi="Garamond"/>
          <w:sz w:val="24"/>
          <w:szCs w:val="24"/>
        </w:rPr>
        <w:t>No more than three semi-colons in a sentence unless being used to make a list requiring semi-colons.</w:t>
      </w:r>
    </w:p>
    <w:p w14:paraId="4084A189" w14:textId="141F0F90" w:rsidR="005B7013" w:rsidRDefault="005B7013" w:rsidP="005B7013">
      <w:pPr>
        <w:pStyle w:val="ListParagraph"/>
        <w:numPr>
          <w:ilvl w:val="1"/>
          <w:numId w:val="15"/>
        </w:numPr>
        <w:rPr>
          <w:rFonts w:ascii="Garamond" w:hAnsi="Garamond"/>
          <w:sz w:val="24"/>
          <w:szCs w:val="24"/>
        </w:rPr>
      </w:pPr>
      <w:r>
        <w:rPr>
          <w:rFonts w:ascii="Garamond" w:hAnsi="Garamond"/>
          <w:sz w:val="24"/>
          <w:szCs w:val="24"/>
        </w:rPr>
        <w:t xml:space="preserve">33% - </w:t>
      </w:r>
      <w:r w:rsidR="001B3F34">
        <w:rPr>
          <w:rFonts w:ascii="Garamond" w:hAnsi="Garamond"/>
          <w:sz w:val="24"/>
          <w:szCs w:val="24"/>
        </w:rPr>
        <w:t xml:space="preserve">Engages in both analytical distance and personal engagement.  </w:t>
      </w:r>
      <w:r w:rsidR="00A910C9">
        <w:rPr>
          <w:rFonts w:ascii="Garamond" w:hAnsi="Garamond"/>
          <w:sz w:val="24"/>
          <w:szCs w:val="24"/>
        </w:rPr>
        <w:t>Distinguish</w:t>
      </w:r>
      <w:r w:rsidR="001B3F34">
        <w:rPr>
          <w:rFonts w:ascii="Garamond" w:hAnsi="Garamond"/>
          <w:sz w:val="24"/>
          <w:szCs w:val="24"/>
        </w:rPr>
        <w:t>es</w:t>
      </w:r>
      <w:r w:rsidR="00A910C9">
        <w:rPr>
          <w:rFonts w:ascii="Garamond" w:hAnsi="Garamond"/>
          <w:sz w:val="24"/>
          <w:szCs w:val="24"/>
        </w:rPr>
        <w:t xml:space="preserve"> analytical distance from personal engagement with direct statements to the effect that you are engaging in one or the other form of analysis.  </w:t>
      </w:r>
      <w:r w:rsidR="001B3F34">
        <w:rPr>
          <w:rFonts w:ascii="Garamond" w:hAnsi="Garamond"/>
          <w:sz w:val="24"/>
          <w:szCs w:val="24"/>
        </w:rPr>
        <w:t>Texts are primary; films are discussed and analyzed in terms of the texts.  Includes works of social theory (two to three for review analysis; four for final paper).  Analytical distance is primary</w:t>
      </w:r>
      <w:r w:rsidR="0085360E">
        <w:rPr>
          <w:rFonts w:ascii="Garamond" w:hAnsi="Garamond"/>
          <w:sz w:val="24"/>
          <w:szCs w:val="24"/>
        </w:rPr>
        <w:t xml:space="preserve"> in the assignment.  W</w:t>
      </w:r>
      <w:r w:rsidR="001B3F34">
        <w:rPr>
          <w:rFonts w:ascii="Garamond" w:hAnsi="Garamond"/>
          <w:sz w:val="24"/>
          <w:szCs w:val="24"/>
        </w:rPr>
        <w:t>hen writing in mode of personal engagement, poetic language is welcomed, although flowery language and general statements not grounded in texts or films are not.</w:t>
      </w:r>
    </w:p>
    <w:p w14:paraId="3B35E594" w14:textId="77777777" w:rsidR="005B7013" w:rsidRDefault="005B7013" w:rsidP="005B7013">
      <w:pPr>
        <w:pStyle w:val="ListParagraph"/>
        <w:numPr>
          <w:ilvl w:val="1"/>
          <w:numId w:val="15"/>
        </w:numPr>
        <w:rPr>
          <w:rFonts w:ascii="Garamond" w:hAnsi="Garamond"/>
          <w:sz w:val="24"/>
          <w:szCs w:val="24"/>
        </w:rPr>
      </w:pPr>
      <w:r>
        <w:rPr>
          <w:rFonts w:ascii="Garamond" w:hAnsi="Garamond"/>
          <w:sz w:val="24"/>
          <w:szCs w:val="24"/>
        </w:rPr>
        <w:t>17% - The author argument and examples, and film overall message and sub-themes or examples, are correct in terms of content.</w:t>
      </w:r>
    </w:p>
    <w:p w14:paraId="1DB52C52" w14:textId="0FC7221A" w:rsidR="005B7013" w:rsidRDefault="005B7013" w:rsidP="005B7013">
      <w:pPr>
        <w:pStyle w:val="ListParagraph"/>
        <w:numPr>
          <w:ilvl w:val="1"/>
          <w:numId w:val="15"/>
        </w:numPr>
        <w:rPr>
          <w:rFonts w:ascii="Garamond" w:hAnsi="Garamond"/>
          <w:sz w:val="24"/>
          <w:szCs w:val="24"/>
        </w:rPr>
      </w:pPr>
      <w:r>
        <w:rPr>
          <w:rFonts w:ascii="Garamond" w:hAnsi="Garamond"/>
          <w:sz w:val="24"/>
          <w:szCs w:val="24"/>
        </w:rPr>
        <w:t xml:space="preserve">17% - Following Chicago Manual of Style for footnotes and references.  Following other formatting requirements (number of pages, </w:t>
      </w:r>
      <w:r w:rsidR="007C7C17">
        <w:rPr>
          <w:rFonts w:ascii="Garamond" w:hAnsi="Garamond"/>
          <w:sz w:val="24"/>
          <w:szCs w:val="24"/>
        </w:rPr>
        <w:t xml:space="preserve">number of sentences per paragraph, </w:t>
      </w:r>
      <w:r>
        <w:rPr>
          <w:rFonts w:ascii="Garamond" w:hAnsi="Garamond"/>
          <w:sz w:val="24"/>
          <w:szCs w:val="24"/>
        </w:rPr>
        <w:t>11- to 12-point font, etc.).</w:t>
      </w:r>
    </w:p>
    <w:p w14:paraId="2B440864" w14:textId="30642E15" w:rsidR="00570A02" w:rsidRDefault="00570A02" w:rsidP="00570A02">
      <w:pPr>
        <w:rPr>
          <w:rFonts w:ascii="Garamond" w:hAnsi="Garamond"/>
          <w:sz w:val="24"/>
          <w:szCs w:val="24"/>
        </w:rPr>
      </w:pPr>
    </w:p>
    <w:p w14:paraId="31C2701D" w14:textId="77777777" w:rsidR="00655918" w:rsidRDefault="00655918" w:rsidP="00570A02">
      <w:pPr>
        <w:rPr>
          <w:rFonts w:ascii="Garamond" w:hAnsi="Garamond"/>
          <w:sz w:val="24"/>
          <w:szCs w:val="24"/>
        </w:rPr>
      </w:pPr>
    </w:p>
    <w:p w14:paraId="0B53DCFC" w14:textId="77777777" w:rsidR="00655918" w:rsidRDefault="00655918" w:rsidP="00570A02">
      <w:pPr>
        <w:rPr>
          <w:rFonts w:ascii="Garamond" w:hAnsi="Garamond"/>
          <w:sz w:val="24"/>
          <w:szCs w:val="24"/>
        </w:rPr>
      </w:pPr>
    </w:p>
    <w:p w14:paraId="2B5157DC" w14:textId="77777777" w:rsidR="00655918" w:rsidRDefault="00655918" w:rsidP="00570A02">
      <w:pPr>
        <w:rPr>
          <w:rFonts w:ascii="Garamond" w:hAnsi="Garamond"/>
          <w:sz w:val="24"/>
          <w:szCs w:val="24"/>
        </w:rPr>
      </w:pPr>
    </w:p>
    <w:p w14:paraId="09F936DB" w14:textId="77777777" w:rsidR="00855784" w:rsidRDefault="00570A02" w:rsidP="00855784">
      <w:pPr>
        <w:pStyle w:val="ListParagraph"/>
        <w:numPr>
          <w:ilvl w:val="0"/>
          <w:numId w:val="15"/>
        </w:numPr>
        <w:rPr>
          <w:rFonts w:ascii="Garamond" w:hAnsi="Garamond"/>
          <w:b/>
          <w:sz w:val="24"/>
          <w:szCs w:val="24"/>
        </w:rPr>
      </w:pPr>
      <w:r w:rsidRPr="00570A02">
        <w:rPr>
          <w:rFonts w:ascii="Garamond" w:hAnsi="Garamond"/>
          <w:b/>
          <w:sz w:val="24"/>
          <w:szCs w:val="24"/>
        </w:rPr>
        <w:t>Participation</w:t>
      </w:r>
    </w:p>
    <w:p w14:paraId="01B0FC8F" w14:textId="5EEDB76D" w:rsidR="00855784" w:rsidRPr="00855784" w:rsidRDefault="00855784" w:rsidP="00855784">
      <w:pPr>
        <w:pStyle w:val="ListParagraph"/>
        <w:numPr>
          <w:ilvl w:val="1"/>
          <w:numId w:val="15"/>
        </w:numPr>
        <w:rPr>
          <w:rFonts w:ascii="Garamond" w:hAnsi="Garamond"/>
          <w:sz w:val="24"/>
          <w:szCs w:val="24"/>
        </w:rPr>
      </w:pPr>
      <w:r w:rsidRPr="00855784">
        <w:rPr>
          <w:rFonts w:ascii="Garamond" w:hAnsi="Garamond"/>
          <w:sz w:val="24"/>
          <w:szCs w:val="24"/>
        </w:rPr>
        <w:t>25% Two weeks of duty to lead discussion of assigned readings as part of study group assignment. You will be evaluated on the basis of your individual summary presentation as well as leading of discussion with questions for the class to consider.</w:t>
      </w:r>
    </w:p>
    <w:p w14:paraId="0D8361ED" w14:textId="77777777" w:rsidR="00855784" w:rsidRDefault="00855784" w:rsidP="00855784">
      <w:pPr>
        <w:pStyle w:val="ListParagraph"/>
        <w:numPr>
          <w:ilvl w:val="1"/>
          <w:numId w:val="15"/>
        </w:numPr>
        <w:rPr>
          <w:rFonts w:ascii="Garamond" w:hAnsi="Garamond"/>
          <w:sz w:val="24"/>
          <w:szCs w:val="24"/>
        </w:rPr>
      </w:pPr>
      <w:r w:rsidRPr="00855784">
        <w:rPr>
          <w:rFonts w:ascii="Garamond" w:hAnsi="Garamond"/>
          <w:sz w:val="24"/>
          <w:szCs w:val="24"/>
        </w:rPr>
        <w:t>25% Round Table panel discussions.  You will be evaluated on the basis of your individual presentation.</w:t>
      </w:r>
    </w:p>
    <w:p w14:paraId="6A35A5F7" w14:textId="77777777" w:rsidR="00855784" w:rsidRDefault="00855784" w:rsidP="00855784">
      <w:pPr>
        <w:pStyle w:val="ListParagraph"/>
        <w:numPr>
          <w:ilvl w:val="1"/>
          <w:numId w:val="15"/>
        </w:numPr>
        <w:rPr>
          <w:rFonts w:ascii="Garamond" w:hAnsi="Garamond"/>
          <w:sz w:val="24"/>
          <w:szCs w:val="24"/>
        </w:rPr>
      </w:pPr>
      <w:r w:rsidRPr="00855784">
        <w:rPr>
          <w:rFonts w:ascii="Garamond" w:hAnsi="Garamond"/>
          <w:sz w:val="24"/>
          <w:szCs w:val="24"/>
        </w:rPr>
        <w:t>25% E-reserves presentation duty.  You will be evaluated on the basis of your individual summary presentation as well as leading of discussion with questions for the class to consider.</w:t>
      </w:r>
    </w:p>
    <w:p w14:paraId="6DEAC6A8" w14:textId="314CCBDD" w:rsidR="00855784" w:rsidRPr="00855784" w:rsidRDefault="00855784" w:rsidP="00855784">
      <w:pPr>
        <w:pStyle w:val="ListParagraph"/>
        <w:numPr>
          <w:ilvl w:val="1"/>
          <w:numId w:val="15"/>
        </w:numPr>
        <w:rPr>
          <w:rFonts w:ascii="Garamond" w:hAnsi="Garamond"/>
          <w:sz w:val="24"/>
          <w:szCs w:val="24"/>
        </w:rPr>
      </w:pPr>
      <w:r w:rsidRPr="00855784">
        <w:rPr>
          <w:rFonts w:ascii="Garamond" w:hAnsi="Garamond"/>
          <w:sz w:val="24"/>
          <w:szCs w:val="24"/>
        </w:rPr>
        <w:t xml:space="preserve">25% Other general individual participation. Classroom participation across the semester. Arriving daily with readings prepared. Able to talk about the readings in substantive way with reference to page numbers. Arriving daily with films prepared; reviewing films at home and able to discuss detailed examples. Ability to relate films to texts in verbal discussion. </w:t>
      </w:r>
    </w:p>
    <w:p w14:paraId="1EF9436B" w14:textId="5FFD8312" w:rsidR="003C4FE3" w:rsidRDefault="003C4FE3" w:rsidP="003C4FE3">
      <w:pPr>
        <w:pStyle w:val="IntenseQuote"/>
      </w:pPr>
      <w:r>
        <w:t>Grading Scale for this Course</w:t>
      </w:r>
    </w:p>
    <w:p w14:paraId="1B9A2FD2" w14:textId="67564FA0" w:rsidR="00585F83" w:rsidRDefault="00585F83" w:rsidP="002F443F">
      <w:pPr>
        <w:ind w:firstLine="360"/>
      </w:pPr>
      <w:r>
        <w:t xml:space="preserve">A </w:t>
      </w:r>
      <w:r w:rsidR="005075B3">
        <w:tab/>
      </w:r>
      <w:r>
        <w:t>93-100</w:t>
      </w:r>
      <w:r w:rsidR="005075B3">
        <w:tab/>
      </w:r>
      <w:r w:rsidR="005075B3">
        <w:tab/>
        <w:t>B-</w:t>
      </w:r>
      <w:r w:rsidR="005075B3">
        <w:tab/>
        <w:t>80-82</w:t>
      </w:r>
      <w:r w:rsidR="005075B3">
        <w:tab/>
      </w:r>
      <w:r w:rsidR="005075B3">
        <w:tab/>
        <w:t>D+</w:t>
      </w:r>
      <w:r w:rsidR="005075B3">
        <w:tab/>
        <w:t>67-69</w:t>
      </w:r>
    </w:p>
    <w:p w14:paraId="425497A4" w14:textId="345FD46F" w:rsidR="00585F83" w:rsidRDefault="00585F83" w:rsidP="002F443F">
      <w:pPr>
        <w:pStyle w:val="ListParagraph"/>
        <w:numPr>
          <w:ilvl w:val="0"/>
          <w:numId w:val="39"/>
        </w:numPr>
      </w:pPr>
      <w:r>
        <w:t>90-92</w:t>
      </w:r>
      <w:r w:rsidR="005075B3">
        <w:tab/>
      </w:r>
      <w:r w:rsidR="005075B3">
        <w:tab/>
        <w:t>C+</w:t>
      </w:r>
      <w:r w:rsidR="005075B3">
        <w:tab/>
        <w:t>77-79</w:t>
      </w:r>
      <w:r w:rsidR="005075B3">
        <w:tab/>
      </w:r>
      <w:r w:rsidR="005075B3">
        <w:tab/>
        <w:t>D</w:t>
      </w:r>
      <w:r w:rsidR="005075B3">
        <w:tab/>
        <w:t>63-66</w:t>
      </w:r>
    </w:p>
    <w:p w14:paraId="6AA1647C" w14:textId="6D08E869" w:rsidR="005075B3" w:rsidRDefault="005075B3" w:rsidP="002F443F">
      <w:pPr>
        <w:ind w:left="360"/>
      </w:pPr>
      <w:r>
        <w:t xml:space="preserve">B+ </w:t>
      </w:r>
      <w:r>
        <w:tab/>
      </w:r>
      <w:r w:rsidR="00585F83">
        <w:t>8</w:t>
      </w:r>
      <w:r>
        <w:t>7</w:t>
      </w:r>
      <w:r w:rsidR="00585F83">
        <w:t>-89</w:t>
      </w:r>
      <w:r>
        <w:tab/>
      </w:r>
      <w:r>
        <w:tab/>
        <w:t>C</w:t>
      </w:r>
      <w:r>
        <w:tab/>
        <w:t>73-76</w:t>
      </w:r>
      <w:r>
        <w:tab/>
      </w:r>
      <w:r w:rsidR="006B196B">
        <w:tab/>
        <w:t>D</w:t>
      </w:r>
      <w:r>
        <w:t>-</w:t>
      </w:r>
      <w:r>
        <w:tab/>
        <w:t>60-62</w:t>
      </w:r>
    </w:p>
    <w:p w14:paraId="4528C790" w14:textId="56254112" w:rsidR="00585F83" w:rsidRPr="00C75BCF" w:rsidRDefault="00585F83" w:rsidP="002F443F">
      <w:pPr>
        <w:ind w:left="360"/>
      </w:pPr>
      <w:r>
        <w:t xml:space="preserve">B </w:t>
      </w:r>
      <w:r>
        <w:tab/>
        <w:t>83-86</w:t>
      </w:r>
      <w:r w:rsidR="005075B3">
        <w:tab/>
      </w:r>
      <w:r w:rsidR="005075B3">
        <w:tab/>
        <w:t>C-</w:t>
      </w:r>
      <w:r w:rsidR="005075B3">
        <w:tab/>
        <w:t>70-72</w:t>
      </w:r>
      <w:r w:rsidR="005075B3">
        <w:tab/>
      </w:r>
      <w:r w:rsidR="005075B3">
        <w:tab/>
        <w:t>E</w:t>
      </w:r>
      <w:r w:rsidR="005075B3">
        <w:tab/>
        <w:t>Below 60%</w:t>
      </w:r>
    </w:p>
    <w:p w14:paraId="2047166F" w14:textId="7857AA18" w:rsidR="00585F83" w:rsidRPr="00C75BCF" w:rsidRDefault="00585F83" w:rsidP="00C75BCF">
      <w:pPr>
        <w:pStyle w:val="IntenseQuote"/>
      </w:pPr>
      <w:r w:rsidRPr="0068411A">
        <w:t>Important Advisory Note:</w:t>
      </w:r>
    </w:p>
    <w:p w14:paraId="5CCE1A44" w14:textId="77777777" w:rsidR="00585F83" w:rsidRPr="00DC6B98" w:rsidRDefault="00585F83" w:rsidP="00DC6B98">
      <w:pPr>
        <w:pStyle w:val="ListParagraph"/>
        <w:numPr>
          <w:ilvl w:val="0"/>
          <w:numId w:val="40"/>
        </w:numPr>
        <w:rPr>
          <w:sz w:val="20"/>
          <w:szCs w:val="20"/>
        </w:rPr>
      </w:pPr>
      <w:r w:rsidRPr="00DC6B98">
        <w:rPr>
          <w:sz w:val="20"/>
          <w:szCs w:val="20"/>
        </w:rPr>
        <w:t xml:space="preserve">Some of the films in this class are R rated.  </w:t>
      </w:r>
    </w:p>
    <w:p w14:paraId="69D2878E" w14:textId="77777777" w:rsidR="00585F83" w:rsidRPr="00DC6B98" w:rsidRDefault="00585F83" w:rsidP="00DC6B98">
      <w:pPr>
        <w:pStyle w:val="ListParagraph"/>
        <w:numPr>
          <w:ilvl w:val="0"/>
          <w:numId w:val="40"/>
        </w:numPr>
        <w:rPr>
          <w:sz w:val="20"/>
          <w:szCs w:val="20"/>
        </w:rPr>
      </w:pPr>
      <w:r w:rsidRPr="00DC6B98">
        <w:rPr>
          <w:sz w:val="20"/>
          <w:szCs w:val="20"/>
        </w:rPr>
        <w:t xml:space="preserve">A number of the films include graphic physical violence (arms being dismembered, heads being removed with swords, gunfire, or explosions, etc.).  </w:t>
      </w:r>
    </w:p>
    <w:p w14:paraId="4CA73F28" w14:textId="77777777" w:rsidR="00585F83" w:rsidRPr="00DC6B98" w:rsidRDefault="00585F83" w:rsidP="00DC6B98">
      <w:pPr>
        <w:pStyle w:val="ListParagraph"/>
        <w:numPr>
          <w:ilvl w:val="0"/>
          <w:numId w:val="40"/>
        </w:numPr>
        <w:rPr>
          <w:sz w:val="20"/>
          <w:szCs w:val="20"/>
        </w:rPr>
      </w:pPr>
      <w:r w:rsidRPr="00DC6B98">
        <w:rPr>
          <w:sz w:val="20"/>
          <w:szCs w:val="20"/>
        </w:rPr>
        <w:t xml:space="preserve">Some films include gross emotional manipulation. </w:t>
      </w:r>
    </w:p>
    <w:p w14:paraId="472EC2F0" w14:textId="267E0F20" w:rsidR="00585F83" w:rsidRPr="00DC6B98" w:rsidRDefault="00585F83" w:rsidP="00DC6B98">
      <w:pPr>
        <w:pStyle w:val="ListParagraph"/>
        <w:numPr>
          <w:ilvl w:val="0"/>
          <w:numId w:val="40"/>
        </w:numPr>
        <w:rPr>
          <w:sz w:val="20"/>
          <w:szCs w:val="20"/>
        </w:rPr>
      </w:pPr>
      <w:r w:rsidRPr="00DC6B98">
        <w:rPr>
          <w:i/>
          <w:iCs/>
          <w:sz w:val="20"/>
          <w:szCs w:val="20"/>
        </w:rPr>
        <w:t>D</w:t>
      </w:r>
      <w:r w:rsidR="00562F3B">
        <w:rPr>
          <w:i/>
          <w:iCs/>
          <w:sz w:val="20"/>
          <w:szCs w:val="20"/>
        </w:rPr>
        <w:t>octor</w:t>
      </w:r>
      <w:r w:rsidRPr="00DC6B98">
        <w:rPr>
          <w:i/>
          <w:iCs/>
          <w:sz w:val="20"/>
          <w:szCs w:val="20"/>
        </w:rPr>
        <w:t xml:space="preserve"> Zhivago </w:t>
      </w:r>
      <w:r w:rsidRPr="00DC6B98">
        <w:rPr>
          <w:sz w:val="20"/>
          <w:szCs w:val="20"/>
        </w:rPr>
        <w:t xml:space="preserve">and </w:t>
      </w:r>
      <w:r w:rsidRPr="00DC6B98">
        <w:rPr>
          <w:i/>
          <w:iCs/>
          <w:sz w:val="20"/>
          <w:szCs w:val="20"/>
        </w:rPr>
        <w:t xml:space="preserve">Dangerous Liaisons </w:t>
      </w:r>
      <w:r w:rsidRPr="00DC6B98">
        <w:rPr>
          <w:sz w:val="20"/>
          <w:szCs w:val="20"/>
        </w:rPr>
        <w:t xml:space="preserve">include non-graphic, suggestive rape scenes.  These scenes will be skipped during class viewing. </w:t>
      </w:r>
    </w:p>
    <w:p w14:paraId="67F9501F" w14:textId="77777777" w:rsidR="00585F83" w:rsidRPr="00DC6B98" w:rsidRDefault="00585F83" w:rsidP="00DC6B98">
      <w:pPr>
        <w:pStyle w:val="ListParagraph"/>
        <w:numPr>
          <w:ilvl w:val="0"/>
          <w:numId w:val="40"/>
        </w:numPr>
        <w:rPr>
          <w:sz w:val="20"/>
          <w:szCs w:val="20"/>
        </w:rPr>
      </w:pPr>
      <w:r w:rsidRPr="00DC6B98">
        <w:rPr>
          <w:sz w:val="20"/>
          <w:szCs w:val="20"/>
        </w:rPr>
        <w:t xml:space="preserve">Some films include magical or paranormal elements.  </w:t>
      </w:r>
    </w:p>
    <w:p w14:paraId="6283946B" w14:textId="77777777" w:rsidR="00585F83" w:rsidRPr="00DC6B98" w:rsidRDefault="00585F83" w:rsidP="00DC6B98">
      <w:pPr>
        <w:pStyle w:val="ListParagraph"/>
        <w:numPr>
          <w:ilvl w:val="0"/>
          <w:numId w:val="40"/>
        </w:numPr>
        <w:rPr>
          <w:sz w:val="20"/>
          <w:szCs w:val="20"/>
        </w:rPr>
      </w:pPr>
      <w:r w:rsidRPr="00DC6B98">
        <w:rPr>
          <w:sz w:val="20"/>
          <w:szCs w:val="20"/>
        </w:rPr>
        <w:t xml:space="preserve">Some films include elements of romantic love.  </w:t>
      </w:r>
    </w:p>
    <w:p w14:paraId="1D09671A" w14:textId="0F5A9B58" w:rsidR="003C4FE3" w:rsidRPr="00DC6B98" w:rsidRDefault="00585F83" w:rsidP="00DC6B98">
      <w:pPr>
        <w:pStyle w:val="ListParagraph"/>
        <w:numPr>
          <w:ilvl w:val="0"/>
          <w:numId w:val="40"/>
        </w:numPr>
        <w:rPr>
          <w:sz w:val="20"/>
          <w:szCs w:val="20"/>
        </w:rPr>
      </w:pPr>
      <w:r w:rsidRPr="00DC6B98">
        <w:rPr>
          <w:sz w:val="20"/>
          <w:szCs w:val="20"/>
        </w:rPr>
        <w:t>If one of the films creates a serious issue for you in terms of viewing it with your classmates in the classroom, please contact me as soon as possible (in advance) so that we can make other arrangements for you.</w:t>
      </w:r>
    </w:p>
    <w:sectPr w:rsidR="003C4FE3" w:rsidRPr="00DC6B98" w:rsidSect="00722F16">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F735BF3" w14:textId="77777777" w:rsidR="00065DD2" w:rsidRDefault="00065DD2" w:rsidP="00041B04">
      <w:r>
        <w:separator/>
      </w:r>
    </w:p>
  </w:endnote>
  <w:endnote w:type="continuationSeparator" w:id="0">
    <w:p w14:paraId="5DE18B6F" w14:textId="77777777" w:rsidR="00065DD2" w:rsidRDefault="00065DD2" w:rsidP="00041B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Garamond">
    <w:altName w:val="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14872354"/>
      <w:docPartObj>
        <w:docPartGallery w:val="Page Numbers (Bottom of Page)"/>
        <w:docPartUnique/>
      </w:docPartObj>
    </w:sdtPr>
    <w:sdtEndPr>
      <w:rPr>
        <w:rFonts w:ascii="Garamond" w:hAnsi="Garamond"/>
        <w:color w:val="7F7F7F" w:themeColor="background1" w:themeShade="7F"/>
        <w:spacing w:val="60"/>
        <w:sz w:val="20"/>
        <w:szCs w:val="20"/>
      </w:rPr>
    </w:sdtEndPr>
    <w:sdtContent>
      <w:p w14:paraId="4A5BEABE" w14:textId="6D97677C" w:rsidR="00A864B7" w:rsidRPr="00041B04" w:rsidRDefault="00A864B7">
        <w:pPr>
          <w:pStyle w:val="Footer"/>
          <w:pBdr>
            <w:top w:val="single" w:sz="4" w:space="1" w:color="D9D9D9" w:themeColor="background1" w:themeShade="D9"/>
          </w:pBdr>
          <w:jc w:val="right"/>
          <w:rPr>
            <w:rFonts w:ascii="Garamond" w:hAnsi="Garamond"/>
            <w:sz w:val="20"/>
            <w:szCs w:val="20"/>
          </w:rPr>
        </w:pPr>
        <w:r w:rsidRPr="00041B04">
          <w:rPr>
            <w:rFonts w:ascii="Garamond" w:hAnsi="Garamond"/>
            <w:sz w:val="20"/>
            <w:szCs w:val="20"/>
          </w:rPr>
          <w:fldChar w:fldCharType="begin"/>
        </w:r>
        <w:r w:rsidRPr="00041B04">
          <w:rPr>
            <w:rFonts w:ascii="Garamond" w:hAnsi="Garamond"/>
            <w:sz w:val="20"/>
            <w:szCs w:val="20"/>
          </w:rPr>
          <w:instrText xml:space="preserve"> PAGE   \* MERGEFORMAT </w:instrText>
        </w:r>
        <w:r w:rsidRPr="00041B04">
          <w:rPr>
            <w:rFonts w:ascii="Garamond" w:hAnsi="Garamond"/>
            <w:sz w:val="20"/>
            <w:szCs w:val="20"/>
          </w:rPr>
          <w:fldChar w:fldCharType="separate"/>
        </w:r>
        <w:r w:rsidR="00335F8D">
          <w:rPr>
            <w:rFonts w:ascii="Garamond" w:hAnsi="Garamond"/>
            <w:noProof/>
            <w:sz w:val="20"/>
            <w:szCs w:val="20"/>
          </w:rPr>
          <w:t>5</w:t>
        </w:r>
        <w:r w:rsidRPr="00041B04">
          <w:rPr>
            <w:rFonts w:ascii="Garamond" w:hAnsi="Garamond"/>
            <w:noProof/>
            <w:sz w:val="20"/>
            <w:szCs w:val="20"/>
          </w:rPr>
          <w:fldChar w:fldCharType="end"/>
        </w:r>
        <w:r w:rsidRPr="00041B04">
          <w:rPr>
            <w:rFonts w:ascii="Garamond" w:hAnsi="Garamond"/>
            <w:sz w:val="20"/>
            <w:szCs w:val="20"/>
          </w:rPr>
          <w:t xml:space="preserve"> | </w:t>
        </w:r>
        <w:r w:rsidRPr="00041B04">
          <w:rPr>
            <w:rFonts w:ascii="Garamond" w:hAnsi="Garamond"/>
            <w:color w:val="7F7F7F" w:themeColor="background1" w:themeShade="7F"/>
            <w:spacing w:val="60"/>
            <w:sz w:val="20"/>
            <w:szCs w:val="20"/>
          </w:rPr>
          <w:t>Page</w:t>
        </w:r>
      </w:p>
    </w:sdtContent>
  </w:sdt>
  <w:p w14:paraId="607D2523" w14:textId="77777777" w:rsidR="00A864B7" w:rsidRPr="00041B04" w:rsidRDefault="00A864B7">
    <w:pPr>
      <w:pStyle w:val="Footer"/>
      <w:rPr>
        <w:rFonts w:ascii="Garamond" w:hAnsi="Garamond"/>
        <w:sz w:val="20"/>
        <w:szCs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C7099A7" w14:textId="77777777" w:rsidR="00065DD2" w:rsidRDefault="00065DD2" w:rsidP="00041B04">
      <w:r>
        <w:separator/>
      </w:r>
    </w:p>
  </w:footnote>
  <w:footnote w:type="continuationSeparator" w:id="0">
    <w:p w14:paraId="211B8972" w14:textId="77777777" w:rsidR="00065DD2" w:rsidRDefault="00065DD2" w:rsidP="00041B0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4D514E"/>
    <w:multiLevelType w:val="hybridMultilevel"/>
    <w:tmpl w:val="ADE819C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242010"/>
    <w:multiLevelType w:val="hybridMultilevel"/>
    <w:tmpl w:val="D0502D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280093"/>
    <w:multiLevelType w:val="hybridMultilevel"/>
    <w:tmpl w:val="47167C1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DB29F1"/>
    <w:multiLevelType w:val="hybridMultilevel"/>
    <w:tmpl w:val="933E21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FCA6627"/>
    <w:multiLevelType w:val="hybridMultilevel"/>
    <w:tmpl w:val="471437EC"/>
    <w:lvl w:ilvl="0" w:tplc="0409000D">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12C82A92"/>
    <w:multiLevelType w:val="hybridMultilevel"/>
    <w:tmpl w:val="AFD64430"/>
    <w:lvl w:ilvl="0" w:tplc="522A6CF8">
      <w:start w:val="1"/>
      <w:numFmt w:val="bullet"/>
      <w:lvlText w:val="•"/>
      <w:lvlJc w:val="left"/>
      <w:pPr>
        <w:tabs>
          <w:tab w:val="num" w:pos="720"/>
        </w:tabs>
        <w:ind w:left="720" w:hanging="360"/>
      </w:pPr>
      <w:rPr>
        <w:rFonts w:ascii="Arial" w:hAnsi="Arial" w:hint="default"/>
      </w:rPr>
    </w:lvl>
    <w:lvl w:ilvl="1" w:tplc="F80ED59E" w:tentative="1">
      <w:start w:val="1"/>
      <w:numFmt w:val="bullet"/>
      <w:lvlText w:val="•"/>
      <w:lvlJc w:val="left"/>
      <w:pPr>
        <w:tabs>
          <w:tab w:val="num" w:pos="1440"/>
        </w:tabs>
        <w:ind w:left="1440" w:hanging="360"/>
      </w:pPr>
      <w:rPr>
        <w:rFonts w:ascii="Arial" w:hAnsi="Arial" w:hint="default"/>
      </w:rPr>
    </w:lvl>
    <w:lvl w:ilvl="2" w:tplc="9ADA4E28" w:tentative="1">
      <w:start w:val="1"/>
      <w:numFmt w:val="bullet"/>
      <w:lvlText w:val="•"/>
      <w:lvlJc w:val="left"/>
      <w:pPr>
        <w:tabs>
          <w:tab w:val="num" w:pos="2160"/>
        </w:tabs>
        <w:ind w:left="2160" w:hanging="360"/>
      </w:pPr>
      <w:rPr>
        <w:rFonts w:ascii="Arial" w:hAnsi="Arial" w:hint="default"/>
      </w:rPr>
    </w:lvl>
    <w:lvl w:ilvl="3" w:tplc="AB160AFE" w:tentative="1">
      <w:start w:val="1"/>
      <w:numFmt w:val="bullet"/>
      <w:lvlText w:val="•"/>
      <w:lvlJc w:val="left"/>
      <w:pPr>
        <w:tabs>
          <w:tab w:val="num" w:pos="2880"/>
        </w:tabs>
        <w:ind w:left="2880" w:hanging="360"/>
      </w:pPr>
      <w:rPr>
        <w:rFonts w:ascii="Arial" w:hAnsi="Arial" w:hint="default"/>
      </w:rPr>
    </w:lvl>
    <w:lvl w:ilvl="4" w:tplc="142EAC5C" w:tentative="1">
      <w:start w:val="1"/>
      <w:numFmt w:val="bullet"/>
      <w:lvlText w:val="•"/>
      <w:lvlJc w:val="left"/>
      <w:pPr>
        <w:tabs>
          <w:tab w:val="num" w:pos="3600"/>
        </w:tabs>
        <w:ind w:left="3600" w:hanging="360"/>
      </w:pPr>
      <w:rPr>
        <w:rFonts w:ascii="Arial" w:hAnsi="Arial" w:hint="default"/>
      </w:rPr>
    </w:lvl>
    <w:lvl w:ilvl="5" w:tplc="CEF41050" w:tentative="1">
      <w:start w:val="1"/>
      <w:numFmt w:val="bullet"/>
      <w:lvlText w:val="•"/>
      <w:lvlJc w:val="left"/>
      <w:pPr>
        <w:tabs>
          <w:tab w:val="num" w:pos="4320"/>
        </w:tabs>
        <w:ind w:left="4320" w:hanging="360"/>
      </w:pPr>
      <w:rPr>
        <w:rFonts w:ascii="Arial" w:hAnsi="Arial" w:hint="default"/>
      </w:rPr>
    </w:lvl>
    <w:lvl w:ilvl="6" w:tplc="3B7A0FBE" w:tentative="1">
      <w:start w:val="1"/>
      <w:numFmt w:val="bullet"/>
      <w:lvlText w:val="•"/>
      <w:lvlJc w:val="left"/>
      <w:pPr>
        <w:tabs>
          <w:tab w:val="num" w:pos="5040"/>
        </w:tabs>
        <w:ind w:left="5040" w:hanging="360"/>
      </w:pPr>
      <w:rPr>
        <w:rFonts w:ascii="Arial" w:hAnsi="Arial" w:hint="default"/>
      </w:rPr>
    </w:lvl>
    <w:lvl w:ilvl="7" w:tplc="34A865B4" w:tentative="1">
      <w:start w:val="1"/>
      <w:numFmt w:val="bullet"/>
      <w:lvlText w:val="•"/>
      <w:lvlJc w:val="left"/>
      <w:pPr>
        <w:tabs>
          <w:tab w:val="num" w:pos="5760"/>
        </w:tabs>
        <w:ind w:left="5760" w:hanging="360"/>
      </w:pPr>
      <w:rPr>
        <w:rFonts w:ascii="Arial" w:hAnsi="Arial" w:hint="default"/>
      </w:rPr>
    </w:lvl>
    <w:lvl w:ilvl="8" w:tplc="2C62FB78"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130D19A4"/>
    <w:multiLevelType w:val="hybridMultilevel"/>
    <w:tmpl w:val="B14E6AEA"/>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 w15:restartNumberingAfterBreak="0">
    <w:nsid w:val="18941BA0"/>
    <w:multiLevelType w:val="hybridMultilevel"/>
    <w:tmpl w:val="E07809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8A366BD"/>
    <w:multiLevelType w:val="hybridMultilevel"/>
    <w:tmpl w:val="779890AA"/>
    <w:lvl w:ilvl="0" w:tplc="0409000D">
      <w:start w:val="1"/>
      <w:numFmt w:val="bullet"/>
      <w:lvlText w:val=""/>
      <w:lvlJc w:val="left"/>
      <w:pPr>
        <w:ind w:left="720" w:hanging="360"/>
      </w:pPr>
      <w:rPr>
        <w:rFonts w:ascii="Wingdings" w:hAnsi="Wingdings" w:hint="default"/>
      </w:rPr>
    </w:lvl>
    <w:lvl w:ilvl="1" w:tplc="0409000D">
      <w:start w:val="1"/>
      <w:numFmt w:val="bullet"/>
      <w:lvlText w:val=""/>
      <w:lvlJc w:val="left"/>
      <w:pPr>
        <w:ind w:left="1440" w:hanging="360"/>
      </w:pPr>
      <w:rPr>
        <w:rFonts w:ascii="Wingdings" w:hAnsi="Wingdings" w:hint="default"/>
      </w:rPr>
    </w:lvl>
    <w:lvl w:ilvl="2" w:tplc="0409000D">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9D5EAD"/>
    <w:multiLevelType w:val="hybridMultilevel"/>
    <w:tmpl w:val="BB369A36"/>
    <w:lvl w:ilvl="0" w:tplc="A3BE2964">
      <w:start w:val="1"/>
      <w:numFmt w:val="bullet"/>
      <w:lvlText w:val="•"/>
      <w:lvlJc w:val="left"/>
      <w:pPr>
        <w:tabs>
          <w:tab w:val="num" w:pos="720"/>
        </w:tabs>
        <w:ind w:left="720" w:hanging="360"/>
      </w:pPr>
      <w:rPr>
        <w:rFonts w:ascii="Arial" w:hAnsi="Arial" w:hint="default"/>
      </w:rPr>
    </w:lvl>
    <w:lvl w:ilvl="1" w:tplc="2EF4A42A">
      <w:start w:val="149"/>
      <w:numFmt w:val="bullet"/>
      <w:lvlText w:val="•"/>
      <w:lvlJc w:val="left"/>
      <w:pPr>
        <w:tabs>
          <w:tab w:val="num" w:pos="1440"/>
        </w:tabs>
        <w:ind w:left="1440" w:hanging="360"/>
      </w:pPr>
      <w:rPr>
        <w:rFonts w:ascii="Arial" w:hAnsi="Arial" w:hint="default"/>
      </w:rPr>
    </w:lvl>
    <w:lvl w:ilvl="2" w:tplc="92544442" w:tentative="1">
      <w:start w:val="1"/>
      <w:numFmt w:val="bullet"/>
      <w:lvlText w:val="•"/>
      <w:lvlJc w:val="left"/>
      <w:pPr>
        <w:tabs>
          <w:tab w:val="num" w:pos="2160"/>
        </w:tabs>
        <w:ind w:left="2160" w:hanging="360"/>
      </w:pPr>
      <w:rPr>
        <w:rFonts w:ascii="Arial" w:hAnsi="Arial" w:hint="default"/>
      </w:rPr>
    </w:lvl>
    <w:lvl w:ilvl="3" w:tplc="07A4772C" w:tentative="1">
      <w:start w:val="1"/>
      <w:numFmt w:val="bullet"/>
      <w:lvlText w:val="•"/>
      <w:lvlJc w:val="left"/>
      <w:pPr>
        <w:tabs>
          <w:tab w:val="num" w:pos="2880"/>
        </w:tabs>
        <w:ind w:left="2880" w:hanging="360"/>
      </w:pPr>
      <w:rPr>
        <w:rFonts w:ascii="Arial" w:hAnsi="Arial" w:hint="default"/>
      </w:rPr>
    </w:lvl>
    <w:lvl w:ilvl="4" w:tplc="5BD0BC08" w:tentative="1">
      <w:start w:val="1"/>
      <w:numFmt w:val="bullet"/>
      <w:lvlText w:val="•"/>
      <w:lvlJc w:val="left"/>
      <w:pPr>
        <w:tabs>
          <w:tab w:val="num" w:pos="3600"/>
        </w:tabs>
        <w:ind w:left="3600" w:hanging="360"/>
      </w:pPr>
      <w:rPr>
        <w:rFonts w:ascii="Arial" w:hAnsi="Arial" w:hint="default"/>
      </w:rPr>
    </w:lvl>
    <w:lvl w:ilvl="5" w:tplc="2664312C" w:tentative="1">
      <w:start w:val="1"/>
      <w:numFmt w:val="bullet"/>
      <w:lvlText w:val="•"/>
      <w:lvlJc w:val="left"/>
      <w:pPr>
        <w:tabs>
          <w:tab w:val="num" w:pos="4320"/>
        </w:tabs>
        <w:ind w:left="4320" w:hanging="360"/>
      </w:pPr>
      <w:rPr>
        <w:rFonts w:ascii="Arial" w:hAnsi="Arial" w:hint="default"/>
      </w:rPr>
    </w:lvl>
    <w:lvl w:ilvl="6" w:tplc="E96EBFD2" w:tentative="1">
      <w:start w:val="1"/>
      <w:numFmt w:val="bullet"/>
      <w:lvlText w:val="•"/>
      <w:lvlJc w:val="left"/>
      <w:pPr>
        <w:tabs>
          <w:tab w:val="num" w:pos="5040"/>
        </w:tabs>
        <w:ind w:left="5040" w:hanging="360"/>
      </w:pPr>
      <w:rPr>
        <w:rFonts w:ascii="Arial" w:hAnsi="Arial" w:hint="default"/>
      </w:rPr>
    </w:lvl>
    <w:lvl w:ilvl="7" w:tplc="8C26FBF0" w:tentative="1">
      <w:start w:val="1"/>
      <w:numFmt w:val="bullet"/>
      <w:lvlText w:val="•"/>
      <w:lvlJc w:val="left"/>
      <w:pPr>
        <w:tabs>
          <w:tab w:val="num" w:pos="5760"/>
        </w:tabs>
        <w:ind w:left="5760" w:hanging="360"/>
      </w:pPr>
      <w:rPr>
        <w:rFonts w:ascii="Arial" w:hAnsi="Arial" w:hint="default"/>
      </w:rPr>
    </w:lvl>
    <w:lvl w:ilvl="8" w:tplc="ABEAA7F2" w:tentative="1">
      <w:start w:val="1"/>
      <w:numFmt w:val="bullet"/>
      <w:lvlText w:val="•"/>
      <w:lvlJc w:val="left"/>
      <w:pPr>
        <w:tabs>
          <w:tab w:val="num" w:pos="6480"/>
        </w:tabs>
        <w:ind w:left="6480" w:hanging="360"/>
      </w:pPr>
      <w:rPr>
        <w:rFonts w:ascii="Arial" w:hAnsi="Arial" w:hint="default"/>
      </w:rPr>
    </w:lvl>
  </w:abstractNum>
  <w:abstractNum w:abstractNumId="10" w15:restartNumberingAfterBreak="0">
    <w:nsid w:val="1C080B4A"/>
    <w:multiLevelType w:val="hybridMultilevel"/>
    <w:tmpl w:val="9EF6D926"/>
    <w:lvl w:ilvl="0" w:tplc="0409000D">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1" w15:restartNumberingAfterBreak="0">
    <w:nsid w:val="1ED57793"/>
    <w:multiLevelType w:val="hybridMultilevel"/>
    <w:tmpl w:val="30E4DFD0"/>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2653A65"/>
    <w:multiLevelType w:val="hybridMultilevel"/>
    <w:tmpl w:val="00B2127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2F579B"/>
    <w:multiLevelType w:val="hybridMultilevel"/>
    <w:tmpl w:val="4F72312C"/>
    <w:lvl w:ilvl="0" w:tplc="0409000D">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24B15B8C"/>
    <w:multiLevelType w:val="hybridMultilevel"/>
    <w:tmpl w:val="6E621C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62F00D2"/>
    <w:multiLevelType w:val="hybridMultilevel"/>
    <w:tmpl w:val="73389D60"/>
    <w:lvl w:ilvl="0" w:tplc="FD264D4E">
      <w:start w:val="1"/>
      <w:numFmt w:val="bullet"/>
      <w:lvlText w:val="•"/>
      <w:lvlJc w:val="left"/>
      <w:pPr>
        <w:tabs>
          <w:tab w:val="num" w:pos="720"/>
        </w:tabs>
        <w:ind w:left="720" w:hanging="360"/>
      </w:pPr>
      <w:rPr>
        <w:rFonts w:ascii="Arial" w:hAnsi="Arial" w:hint="default"/>
      </w:rPr>
    </w:lvl>
    <w:lvl w:ilvl="1" w:tplc="0B7ABE8C" w:tentative="1">
      <w:start w:val="1"/>
      <w:numFmt w:val="bullet"/>
      <w:lvlText w:val="•"/>
      <w:lvlJc w:val="left"/>
      <w:pPr>
        <w:tabs>
          <w:tab w:val="num" w:pos="1440"/>
        </w:tabs>
        <w:ind w:left="1440" w:hanging="360"/>
      </w:pPr>
      <w:rPr>
        <w:rFonts w:ascii="Arial" w:hAnsi="Arial" w:hint="default"/>
      </w:rPr>
    </w:lvl>
    <w:lvl w:ilvl="2" w:tplc="A72024FE" w:tentative="1">
      <w:start w:val="1"/>
      <w:numFmt w:val="bullet"/>
      <w:lvlText w:val="•"/>
      <w:lvlJc w:val="left"/>
      <w:pPr>
        <w:tabs>
          <w:tab w:val="num" w:pos="2160"/>
        </w:tabs>
        <w:ind w:left="2160" w:hanging="360"/>
      </w:pPr>
      <w:rPr>
        <w:rFonts w:ascii="Arial" w:hAnsi="Arial" w:hint="default"/>
      </w:rPr>
    </w:lvl>
    <w:lvl w:ilvl="3" w:tplc="70D2BF20" w:tentative="1">
      <w:start w:val="1"/>
      <w:numFmt w:val="bullet"/>
      <w:lvlText w:val="•"/>
      <w:lvlJc w:val="left"/>
      <w:pPr>
        <w:tabs>
          <w:tab w:val="num" w:pos="2880"/>
        </w:tabs>
        <w:ind w:left="2880" w:hanging="360"/>
      </w:pPr>
      <w:rPr>
        <w:rFonts w:ascii="Arial" w:hAnsi="Arial" w:hint="default"/>
      </w:rPr>
    </w:lvl>
    <w:lvl w:ilvl="4" w:tplc="A9EEC4AE" w:tentative="1">
      <w:start w:val="1"/>
      <w:numFmt w:val="bullet"/>
      <w:lvlText w:val="•"/>
      <w:lvlJc w:val="left"/>
      <w:pPr>
        <w:tabs>
          <w:tab w:val="num" w:pos="3600"/>
        </w:tabs>
        <w:ind w:left="3600" w:hanging="360"/>
      </w:pPr>
      <w:rPr>
        <w:rFonts w:ascii="Arial" w:hAnsi="Arial" w:hint="default"/>
      </w:rPr>
    </w:lvl>
    <w:lvl w:ilvl="5" w:tplc="C15685F4" w:tentative="1">
      <w:start w:val="1"/>
      <w:numFmt w:val="bullet"/>
      <w:lvlText w:val="•"/>
      <w:lvlJc w:val="left"/>
      <w:pPr>
        <w:tabs>
          <w:tab w:val="num" w:pos="4320"/>
        </w:tabs>
        <w:ind w:left="4320" w:hanging="360"/>
      </w:pPr>
      <w:rPr>
        <w:rFonts w:ascii="Arial" w:hAnsi="Arial" w:hint="default"/>
      </w:rPr>
    </w:lvl>
    <w:lvl w:ilvl="6" w:tplc="7DD4A16A" w:tentative="1">
      <w:start w:val="1"/>
      <w:numFmt w:val="bullet"/>
      <w:lvlText w:val="•"/>
      <w:lvlJc w:val="left"/>
      <w:pPr>
        <w:tabs>
          <w:tab w:val="num" w:pos="5040"/>
        </w:tabs>
        <w:ind w:left="5040" w:hanging="360"/>
      </w:pPr>
      <w:rPr>
        <w:rFonts w:ascii="Arial" w:hAnsi="Arial" w:hint="default"/>
      </w:rPr>
    </w:lvl>
    <w:lvl w:ilvl="7" w:tplc="EE108BCA" w:tentative="1">
      <w:start w:val="1"/>
      <w:numFmt w:val="bullet"/>
      <w:lvlText w:val="•"/>
      <w:lvlJc w:val="left"/>
      <w:pPr>
        <w:tabs>
          <w:tab w:val="num" w:pos="5760"/>
        </w:tabs>
        <w:ind w:left="5760" w:hanging="360"/>
      </w:pPr>
      <w:rPr>
        <w:rFonts w:ascii="Arial" w:hAnsi="Arial" w:hint="default"/>
      </w:rPr>
    </w:lvl>
    <w:lvl w:ilvl="8" w:tplc="660E86B0" w:tentative="1">
      <w:start w:val="1"/>
      <w:numFmt w:val="bullet"/>
      <w:lvlText w:val="•"/>
      <w:lvlJc w:val="left"/>
      <w:pPr>
        <w:tabs>
          <w:tab w:val="num" w:pos="6480"/>
        </w:tabs>
        <w:ind w:left="6480" w:hanging="360"/>
      </w:pPr>
      <w:rPr>
        <w:rFonts w:ascii="Arial" w:hAnsi="Arial" w:hint="default"/>
      </w:rPr>
    </w:lvl>
  </w:abstractNum>
  <w:abstractNum w:abstractNumId="16" w15:restartNumberingAfterBreak="0">
    <w:nsid w:val="264842BE"/>
    <w:multiLevelType w:val="hybridMultilevel"/>
    <w:tmpl w:val="4A38D2DE"/>
    <w:lvl w:ilvl="0" w:tplc="3E689824">
      <w:start w:val="1"/>
      <w:numFmt w:val="decimal"/>
      <w:lvlText w:val="%1."/>
      <w:lvlJc w:val="left"/>
      <w:pPr>
        <w:ind w:left="360" w:hanging="360"/>
      </w:pPr>
      <w:rPr>
        <w:rFonts w:hint="default"/>
        <w:b/>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29380289"/>
    <w:multiLevelType w:val="hybridMultilevel"/>
    <w:tmpl w:val="F800C566"/>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2BAB065C"/>
    <w:multiLevelType w:val="hybridMultilevel"/>
    <w:tmpl w:val="352A087A"/>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2C9206F7"/>
    <w:multiLevelType w:val="hybridMultilevel"/>
    <w:tmpl w:val="E6586108"/>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D">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FF46D8A"/>
    <w:multiLevelType w:val="hybridMultilevel"/>
    <w:tmpl w:val="40CAF15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4F2713A"/>
    <w:multiLevelType w:val="hybridMultilevel"/>
    <w:tmpl w:val="193EC25E"/>
    <w:lvl w:ilvl="0" w:tplc="0FD47C1E">
      <w:start w:val="1"/>
      <w:numFmt w:val="bullet"/>
      <w:lvlText w:val="•"/>
      <w:lvlJc w:val="left"/>
      <w:pPr>
        <w:tabs>
          <w:tab w:val="num" w:pos="720"/>
        </w:tabs>
        <w:ind w:left="720" w:hanging="360"/>
      </w:pPr>
      <w:rPr>
        <w:rFonts w:ascii="Arial" w:hAnsi="Arial" w:hint="default"/>
      </w:rPr>
    </w:lvl>
    <w:lvl w:ilvl="1" w:tplc="E7461300" w:tentative="1">
      <w:start w:val="1"/>
      <w:numFmt w:val="bullet"/>
      <w:lvlText w:val="•"/>
      <w:lvlJc w:val="left"/>
      <w:pPr>
        <w:tabs>
          <w:tab w:val="num" w:pos="1440"/>
        </w:tabs>
        <w:ind w:left="1440" w:hanging="360"/>
      </w:pPr>
      <w:rPr>
        <w:rFonts w:ascii="Arial" w:hAnsi="Arial" w:hint="default"/>
      </w:rPr>
    </w:lvl>
    <w:lvl w:ilvl="2" w:tplc="54163EB6" w:tentative="1">
      <w:start w:val="1"/>
      <w:numFmt w:val="bullet"/>
      <w:lvlText w:val="•"/>
      <w:lvlJc w:val="left"/>
      <w:pPr>
        <w:tabs>
          <w:tab w:val="num" w:pos="2160"/>
        </w:tabs>
        <w:ind w:left="2160" w:hanging="360"/>
      </w:pPr>
      <w:rPr>
        <w:rFonts w:ascii="Arial" w:hAnsi="Arial" w:hint="default"/>
      </w:rPr>
    </w:lvl>
    <w:lvl w:ilvl="3" w:tplc="3E604CBC" w:tentative="1">
      <w:start w:val="1"/>
      <w:numFmt w:val="bullet"/>
      <w:lvlText w:val="•"/>
      <w:lvlJc w:val="left"/>
      <w:pPr>
        <w:tabs>
          <w:tab w:val="num" w:pos="2880"/>
        </w:tabs>
        <w:ind w:left="2880" w:hanging="360"/>
      </w:pPr>
      <w:rPr>
        <w:rFonts w:ascii="Arial" w:hAnsi="Arial" w:hint="default"/>
      </w:rPr>
    </w:lvl>
    <w:lvl w:ilvl="4" w:tplc="581EEB84" w:tentative="1">
      <w:start w:val="1"/>
      <w:numFmt w:val="bullet"/>
      <w:lvlText w:val="•"/>
      <w:lvlJc w:val="left"/>
      <w:pPr>
        <w:tabs>
          <w:tab w:val="num" w:pos="3600"/>
        </w:tabs>
        <w:ind w:left="3600" w:hanging="360"/>
      </w:pPr>
      <w:rPr>
        <w:rFonts w:ascii="Arial" w:hAnsi="Arial" w:hint="default"/>
      </w:rPr>
    </w:lvl>
    <w:lvl w:ilvl="5" w:tplc="C6A2B3B2" w:tentative="1">
      <w:start w:val="1"/>
      <w:numFmt w:val="bullet"/>
      <w:lvlText w:val="•"/>
      <w:lvlJc w:val="left"/>
      <w:pPr>
        <w:tabs>
          <w:tab w:val="num" w:pos="4320"/>
        </w:tabs>
        <w:ind w:left="4320" w:hanging="360"/>
      </w:pPr>
      <w:rPr>
        <w:rFonts w:ascii="Arial" w:hAnsi="Arial" w:hint="default"/>
      </w:rPr>
    </w:lvl>
    <w:lvl w:ilvl="6" w:tplc="40265BDC" w:tentative="1">
      <w:start w:val="1"/>
      <w:numFmt w:val="bullet"/>
      <w:lvlText w:val="•"/>
      <w:lvlJc w:val="left"/>
      <w:pPr>
        <w:tabs>
          <w:tab w:val="num" w:pos="5040"/>
        </w:tabs>
        <w:ind w:left="5040" w:hanging="360"/>
      </w:pPr>
      <w:rPr>
        <w:rFonts w:ascii="Arial" w:hAnsi="Arial" w:hint="default"/>
      </w:rPr>
    </w:lvl>
    <w:lvl w:ilvl="7" w:tplc="62885036" w:tentative="1">
      <w:start w:val="1"/>
      <w:numFmt w:val="bullet"/>
      <w:lvlText w:val="•"/>
      <w:lvlJc w:val="left"/>
      <w:pPr>
        <w:tabs>
          <w:tab w:val="num" w:pos="5760"/>
        </w:tabs>
        <w:ind w:left="5760" w:hanging="360"/>
      </w:pPr>
      <w:rPr>
        <w:rFonts w:ascii="Arial" w:hAnsi="Arial" w:hint="default"/>
      </w:rPr>
    </w:lvl>
    <w:lvl w:ilvl="8" w:tplc="876CAAE0" w:tentative="1">
      <w:start w:val="1"/>
      <w:numFmt w:val="bullet"/>
      <w:lvlText w:val="•"/>
      <w:lvlJc w:val="left"/>
      <w:pPr>
        <w:tabs>
          <w:tab w:val="num" w:pos="6480"/>
        </w:tabs>
        <w:ind w:left="6480" w:hanging="360"/>
      </w:pPr>
      <w:rPr>
        <w:rFonts w:ascii="Arial" w:hAnsi="Arial" w:hint="default"/>
      </w:rPr>
    </w:lvl>
  </w:abstractNum>
  <w:abstractNum w:abstractNumId="22" w15:restartNumberingAfterBreak="0">
    <w:nsid w:val="3C430534"/>
    <w:multiLevelType w:val="hybridMultilevel"/>
    <w:tmpl w:val="A06AB390"/>
    <w:lvl w:ilvl="0" w:tplc="0409000D">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41A807DB"/>
    <w:multiLevelType w:val="hybridMultilevel"/>
    <w:tmpl w:val="3BB617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4E30E47"/>
    <w:multiLevelType w:val="hybridMultilevel"/>
    <w:tmpl w:val="B5B095F8"/>
    <w:lvl w:ilvl="0" w:tplc="BFF84456">
      <w:start w:val="1"/>
      <w:numFmt w:val="bullet"/>
      <w:lvlText w:val="•"/>
      <w:lvlJc w:val="left"/>
      <w:pPr>
        <w:tabs>
          <w:tab w:val="num" w:pos="720"/>
        </w:tabs>
        <w:ind w:left="720" w:hanging="360"/>
      </w:pPr>
      <w:rPr>
        <w:rFonts w:ascii="Arial" w:hAnsi="Arial" w:hint="default"/>
      </w:rPr>
    </w:lvl>
    <w:lvl w:ilvl="1" w:tplc="0D6E9898" w:tentative="1">
      <w:start w:val="1"/>
      <w:numFmt w:val="bullet"/>
      <w:lvlText w:val="•"/>
      <w:lvlJc w:val="left"/>
      <w:pPr>
        <w:tabs>
          <w:tab w:val="num" w:pos="1440"/>
        </w:tabs>
        <w:ind w:left="1440" w:hanging="360"/>
      </w:pPr>
      <w:rPr>
        <w:rFonts w:ascii="Arial" w:hAnsi="Arial" w:hint="default"/>
      </w:rPr>
    </w:lvl>
    <w:lvl w:ilvl="2" w:tplc="A850788E" w:tentative="1">
      <w:start w:val="1"/>
      <w:numFmt w:val="bullet"/>
      <w:lvlText w:val="•"/>
      <w:lvlJc w:val="left"/>
      <w:pPr>
        <w:tabs>
          <w:tab w:val="num" w:pos="2160"/>
        </w:tabs>
        <w:ind w:left="2160" w:hanging="360"/>
      </w:pPr>
      <w:rPr>
        <w:rFonts w:ascii="Arial" w:hAnsi="Arial" w:hint="default"/>
      </w:rPr>
    </w:lvl>
    <w:lvl w:ilvl="3" w:tplc="79EE2AD8" w:tentative="1">
      <w:start w:val="1"/>
      <w:numFmt w:val="bullet"/>
      <w:lvlText w:val="•"/>
      <w:lvlJc w:val="left"/>
      <w:pPr>
        <w:tabs>
          <w:tab w:val="num" w:pos="2880"/>
        </w:tabs>
        <w:ind w:left="2880" w:hanging="360"/>
      </w:pPr>
      <w:rPr>
        <w:rFonts w:ascii="Arial" w:hAnsi="Arial" w:hint="default"/>
      </w:rPr>
    </w:lvl>
    <w:lvl w:ilvl="4" w:tplc="E5CA2D68" w:tentative="1">
      <w:start w:val="1"/>
      <w:numFmt w:val="bullet"/>
      <w:lvlText w:val="•"/>
      <w:lvlJc w:val="left"/>
      <w:pPr>
        <w:tabs>
          <w:tab w:val="num" w:pos="3600"/>
        </w:tabs>
        <w:ind w:left="3600" w:hanging="360"/>
      </w:pPr>
      <w:rPr>
        <w:rFonts w:ascii="Arial" w:hAnsi="Arial" w:hint="default"/>
      </w:rPr>
    </w:lvl>
    <w:lvl w:ilvl="5" w:tplc="6F963802" w:tentative="1">
      <w:start w:val="1"/>
      <w:numFmt w:val="bullet"/>
      <w:lvlText w:val="•"/>
      <w:lvlJc w:val="left"/>
      <w:pPr>
        <w:tabs>
          <w:tab w:val="num" w:pos="4320"/>
        </w:tabs>
        <w:ind w:left="4320" w:hanging="360"/>
      </w:pPr>
      <w:rPr>
        <w:rFonts w:ascii="Arial" w:hAnsi="Arial" w:hint="default"/>
      </w:rPr>
    </w:lvl>
    <w:lvl w:ilvl="6" w:tplc="FE9C6182" w:tentative="1">
      <w:start w:val="1"/>
      <w:numFmt w:val="bullet"/>
      <w:lvlText w:val="•"/>
      <w:lvlJc w:val="left"/>
      <w:pPr>
        <w:tabs>
          <w:tab w:val="num" w:pos="5040"/>
        </w:tabs>
        <w:ind w:left="5040" w:hanging="360"/>
      </w:pPr>
      <w:rPr>
        <w:rFonts w:ascii="Arial" w:hAnsi="Arial" w:hint="default"/>
      </w:rPr>
    </w:lvl>
    <w:lvl w:ilvl="7" w:tplc="53765CB2" w:tentative="1">
      <w:start w:val="1"/>
      <w:numFmt w:val="bullet"/>
      <w:lvlText w:val="•"/>
      <w:lvlJc w:val="left"/>
      <w:pPr>
        <w:tabs>
          <w:tab w:val="num" w:pos="5760"/>
        </w:tabs>
        <w:ind w:left="5760" w:hanging="360"/>
      </w:pPr>
      <w:rPr>
        <w:rFonts w:ascii="Arial" w:hAnsi="Arial" w:hint="default"/>
      </w:rPr>
    </w:lvl>
    <w:lvl w:ilvl="8" w:tplc="B1882260" w:tentative="1">
      <w:start w:val="1"/>
      <w:numFmt w:val="bullet"/>
      <w:lvlText w:val="•"/>
      <w:lvlJc w:val="left"/>
      <w:pPr>
        <w:tabs>
          <w:tab w:val="num" w:pos="6480"/>
        </w:tabs>
        <w:ind w:left="6480" w:hanging="360"/>
      </w:pPr>
      <w:rPr>
        <w:rFonts w:ascii="Arial" w:hAnsi="Arial" w:hint="default"/>
      </w:rPr>
    </w:lvl>
  </w:abstractNum>
  <w:abstractNum w:abstractNumId="25" w15:restartNumberingAfterBreak="0">
    <w:nsid w:val="46980635"/>
    <w:multiLevelType w:val="hybridMultilevel"/>
    <w:tmpl w:val="6B94859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7A66A7E"/>
    <w:multiLevelType w:val="hybridMultilevel"/>
    <w:tmpl w:val="C142B822"/>
    <w:lvl w:ilvl="0" w:tplc="0409000F">
      <w:start w:val="1"/>
      <w:numFmt w:val="decimal"/>
      <w:lvlText w:val="%1."/>
      <w:lvlJc w:val="left"/>
      <w:pPr>
        <w:ind w:left="720" w:hanging="360"/>
      </w:pPr>
      <w:rPr>
        <w:rFonts w:hint="default"/>
      </w:rPr>
    </w:lvl>
    <w:lvl w:ilvl="1" w:tplc="8CAE8306">
      <w:start w:val="1"/>
      <w:numFmt w:val="lowerLetter"/>
      <w:lvlText w:val="%2."/>
      <w:lvlJc w:val="left"/>
      <w:pPr>
        <w:ind w:left="1440" w:hanging="360"/>
      </w:pPr>
      <w:rPr>
        <w:rFonts w:ascii="Garamond" w:eastAsiaTheme="minorHAnsi" w:hAnsi="Garamond" w:cstheme="minorBidi"/>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CED6890"/>
    <w:multiLevelType w:val="hybridMultilevel"/>
    <w:tmpl w:val="45680C2C"/>
    <w:lvl w:ilvl="0" w:tplc="0409000D">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D696A08"/>
    <w:multiLevelType w:val="hybridMultilevel"/>
    <w:tmpl w:val="1CF8D46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10C0B6F"/>
    <w:multiLevelType w:val="hybridMultilevel"/>
    <w:tmpl w:val="861678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42557F9"/>
    <w:multiLevelType w:val="hybridMultilevel"/>
    <w:tmpl w:val="5374F9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5E7416C"/>
    <w:multiLevelType w:val="hybridMultilevel"/>
    <w:tmpl w:val="30EE87FC"/>
    <w:lvl w:ilvl="0" w:tplc="0409000D">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57257064"/>
    <w:multiLevelType w:val="hybridMultilevel"/>
    <w:tmpl w:val="EF32055C"/>
    <w:lvl w:ilvl="0" w:tplc="0409000D">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58421C6A"/>
    <w:multiLevelType w:val="hybridMultilevel"/>
    <w:tmpl w:val="9A40F02C"/>
    <w:lvl w:ilvl="0" w:tplc="7714BEB6">
      <w:start w:val="1"/>
      <w:numFmt w:val="bullet"/>
      <w:lvlText w:val="•"/>
      <w:lvlJc w:val="left"/>
      <w:pPr>
        <w:tabs>
          <w:tab w:val="num" w:pos="720"/>
        </w:tabs>
        <w:ind w:left="720" w:hanging="360"/>
      </w:pPr>
      <w:rPr>
        <w:rFonts w:ascii="Arial" w:hAnsi="Arial" w:hint="default"/>
      </w:rPr>
    </w:lvl>
    <w:lvl w:ilvl="1" w:tplc="EAA43D6E" w:tentative="1">
      <w:start w:val="1"/>
      <w:numFmt w:val="bullet"/>
      <w:lvlText w:val="•"/>
      <w:lvlJc w:val="left"/>
      <w:pPr>
        <w:tabs>
          <w:tab w:val="num" w:pos="1440"/>
        </w:tabs>
        <w:ind w:left="1440" w:hanging="360"/>
      </w:pPr>
      <w:rPr>
        <w:rFonts w:ascii="Arial" w:hAnsi="Arial" w:hint="default"/>
      </w:rPr>
    </w:lvl>
    <w:lvl w:ilvl="2" w:tplc="03622052" w:tentative="1">
      <w:start w:val="1"/>
      <w:numFmt w:val="bullet"/>
      <w:lvlText w:val="•"/>
      <w:lvlJc w:val="left"/>
      <w:pPr>
        <w:tabs>
          <w:tab w:val="num" w:pos="2160"/>
        </w:tabs>
        <w:ind w:left="2160" w:hanging="360"/>
      </w:pPr>
      <w:rPr>
        <w:rFonts w:ascii="Arial" w:hAnsi="Arial" w:hint="default"/>
      </w:rPr>
    </w:lvl>
    <w:lvl w:ilvl="3" w:tplc="5592425E" w:tentative="1">
      <w:start w:val="1"/>
      <w:numFmt w:val="bullet"/>
      <w:lvlText w:val="•"/>
      <w:lvlJc w:val="left"/>
      <w:pPr>
        <w:tabs>
          <w:tab w:val="num" w:pos="2880"/>
        </w:tabs>
        <w:ind w:left="2880" w:hanging="360"/>
      </w:pPr>
      <w:rPr>
        <w:rFonts w:ascii="Arial" w:hAnsi="Arial" w:hint="default"/>
      </w:rPr>
    </w:lvl>
    <w:lvl w:ilvl="4" w:tplc="A3C44554" w:tentative="1">
      <w:start w:val="1"/>
      <w:numFmt w:val="bullet"/>
      <w:lvlText w:val="•"/>
      <w:lvlJc w:val="left"/>
      <w:pPr>
        <w:tabs>
          <w:tab w:val="num" w:pos="3600"/>
        </w:tabs>
        <w:ind w:left="3600" w:hanging="360"/>
      </w:pPr>
      <w:rPr>
        <w:rFonts w:ascii="Arial" w:hAnsi="Arial" w:hint="default"/>
      </w:rPr>
    </w:lvl>
    <w:lvl w:ilvl="5" w:tplc="321CD112" w:tentative="1">
      <w:start w:val="1"/>
      <w:numFmt w:val="bullet"/>
      <w:lvlText w:val="•"/>
      <w:lvlJc w:val="left"/>
      <w:pPr>
        <w:tabs>
          <w:tab w:val="num" w:pos="4320"/>
        </w:tabs>
        <w:ind w:left="4320" w:hanging="360"/>
      </w:pPr>
      <w:rPr>
        <w:rFonts w:ascii="Arial" w:hAnsi="Arial" w:hint="default"/>
      </w:rPr>
    </w:lvl>
    <w:lvl w:ilvl="6" w:tplc="56F8BD1E" w:tentative="1">
      <w:start w:val="1"/>
      <w:numFmt w:val="bullet"/>
      <w:lvlText w:val="•"/>
      <w:lvlJc w:val="left"/>
      <w:pPr>
        <w:tabs>
          <w:tab w:val="num" w:pos="5040"/>
        </w:tabs>
        <w:ind w:left="5040" w:hanging="360"/>
      </w:pPr>
      <w:rPr>
        <w:rFonts w:ascii="Arial" w:hAnsi="Arial" w:hint="default"/>
      </w:rPr>
    </w:lvl>
    <w:lvl w:ilvl="7" w:tplc="DDC8D78E" w:tentative="1">
      <w:start w:val="1"/>
      <w:numFmt w:val="bullet"/>
      <w:lvlText w:val="•"/>
      <w:lvlJc w:val="left"/>
      <w:pPr>
        <w:tabs>
          <w:tab w:val="num" w:pos="5760"/>
        </w:tabs>
        <w:ind w:left="5760" w:hanging="360"/>
      </w:pPr>
      <w:rPr>
        <w:rFonts w:ascii="Arial" w:hAnsi="Arial" w:hint="default"/>
      </w:rPr>
    </w:lvl>
    <w:lvl w:ilvl="8" w:tplc="1B5E2FE0" w:tentative="1">
      <w:start w:val="1"/>
      <w:numFmt w:val="bullet"/>
      <w:lvlText w:val="•"/>
      <w:lvlJc w:val="left"/>
      <w:pPr>
        <w:tabs>
          <w:tab w:val="num" w:pos="6480"/>
        </w:tabs>
        <w:ind w:left="6480" w:hanging="360"/>
      </w:pPr>
      <w:rPr>
        <w:rFonts w:ascii="Arial" w:hAnsi="Arial" w:hint="default"/>
      </w:rPr>
    </w:lvl>
  </w:abstractNum>
  <w:abstractNum w:abstractNumId="34" w15:restartNumberingAfterBreak="0">
    <w:nsid w:val="59944379"/>
    <w:multiLevelType w:val="hybridMultilevel"/>
    <w:tmpl w:val="5EF8C22A"/>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15:restartNumberingAfterBreak="0">
    <w:nsid w:val="59C80976"/>
    <w:multiLevelType w:val="hybridMultilevel"/>
    <w:tmpl w:val="6218A0F0"/>
    <w:lvl w:ilvl="0" w:tplc="0409000D">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5C3C45AD"/>
    <w:multiLevelType w:val="hybridMultilevel"/>
    <w:tmpl w:val="9BC65FDE"/>
    <w:lvl w:ilvl="0" w:tplc="0409000D">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5C3E0544"/>
    <w:multiLevelType w:val="hybridMultilevel"/>
    <w:tmpl w:val="CCDEFE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5DEC7876"/>
    <w:multiLevelType w:val="hybridMultilevel"/>
    <w:tmpl w:val="3FDAF95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9" w15:restartNumberingAfterBreak="0">
    <w:nsid w:val="5E1A62FE"/>
    <w:multiLevelType w:val="hybridMultilevel"/>
    <w:tmpl w:val="ED624F58"/>
    <w:lvl w:ilvl="0" w:tplc="228CD14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0A278FA"/>
    <w:multiLevelType w:val="hybridMultilevel"/>
    <w:tmpl w:val="D2FC8BF2"/>
    <w:lvl w:ilvl="0" w:tplc="0409000D">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15:restartNumberingAfterBreak="0">
    <w:nsid w:val="635D3D49"/>
    <w:multiLevelType w:val="hybridMultilevel"/>
    <w:tmpl w:val="BE44C508"/>
    <w:lvl w:ilvl="0" w:tplc="0409000D">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6903614F"/>
    <w:multiLevelType w:val="hybridMultilevel"/>
    <w:tmpl w:val="027CC13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6AF458EC"/>
    <w:multiLevelType w:val="hybridMultilevel"/>
    <w:tmpl w:val="3F3410F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4" w15:restartNumberingAfterBreak="0">
    <w:nsid w:val="6DDD0A05"/>
    <w:multiLevelType w:val="hybridMultilevel"/>
    <w:tmpl w:val="633093C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5" w15:restartNumberingAfterBreak="0">
    <w:nsid w:val="770D7218"/>
    <w:multiLevelType w:val="hybridMultilevel"/>
    <w:tmpl w:val="B8EE3C0C"/>
    <w:lvl w:ilvl="0" w:tplc="0409000D">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78871E3A"/>
    <w:multiLevelType w:val="hybridMultilevel"/>
    <w:tmpl w:val="A8E4AA7C"/>
    <w:lvl w:ilvl="0" w:tplc="0409000D">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D">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44"/>
  </w:num>
  <w:num w:numId="2">
    <w:abstractNumId w:val="7"/>
  </w:num>
  <w:num w:numId="3">
    <w:abstractNumId w:val="43"/>
  </w:num>
  <w:num w:numId="4">
    <w:abstractNumId w:val="0"/>
  </w:num>
  <w:num w:numId="5">
    <w:abstractNumId w:val="38"/>
  </w:num>
  <w:num w:numId="6">
    <w:abstractNumId w:val="25"/>
  </w:num>
  <w:num w:numId="7">
    <w:abstractNumId w:val="3"/>
  </w:num>
  <w:num w:numId="8">
    <w:abstractNumId w:val="1"/>
  </w:num>
  <w:num w:numId="9">
    <w:abstractNumId w:val="16"/>
  </w:num>
  <w:num w:numId="10">
    <w:abstractNumId w:val="42"/>
  </w:num>
  <w:num w:numId="11">
    <w:abstractNumId w:val="14"/>
  </w:num>
  <w:num w:numId="12">
    <w:abstractNumId w:val="37"/>
  </w:num>
  <w:num w:numId="13">
    <w:abstractNumId w:val="29"/>
  </w:num>
  <w:num w:numId="14">
    <w:abstractNumId w:val="23"/>
  </w:num>
  <w:num w:numId="15">
    <w:abstractNumId w:val="26"/>
  </w:num>
  <w:num w:numId="16">
    <w:abstractNumId w:val="6"/>
  </w:num>
  <w:num w:numId="17">
    <w:abstractNumId w:val="41"/>
  </w:num>
  <w:num w:numId="18">
    <w:abstractNumId w:val="2"/>
  </w:num>
  <w:num w:numId="19">
    <w:abstractNumId w:val="19"/>
  </w:num>
  <w:num w:numId="20">
    <w:abstractNumId w:val="8"/>
  </w:num>
  <w:num w:numId="21">
    <w:abstractNumId w:val="28"/>
  </w:num>
  <w:num w:numId="22">
    <w:abstractNumId w:val="46"/>
  </w:num>
  <w:num w:numId="23">
    <w:abstractNumId w:val="36"/>
  </w:num>
  <w:num w:numId="24">
    <w:abstractNumId w:val="32"/>
  </w:num>
  <w:num w:numId="25">
    <w:abstractNumId w:val="13"/>
  </w:num>
  <w:num w:numId="26">
    <w:abstractNumId w:val="11"/>
  </w:num>
  <w:num w:numId="27">
    <w:abstractNumId w:val="17"/>
  </w:num>
  <w:num w:numId="28">
    <w:abstractNumId w:val="35"/>
  </w:num>
  <w:num w:numId="29">
    <w:abstractNumId w:val="40"/>
  </w:num>
  <w:num w:numId="30">
    <w:abstractNumId w:val="31"/>
  </w:num>
  <w:num w:numId="31">
    <w:abstractNumId w:val="22"/>
  </w:num>
  <w:num w:numId="32">
    <w:abstractNumId w:val="45"/>
  </w:num>
  <w:num w:numId="33">
    <w:abstractNumId w:val="27"/>
  </w:num>
  <w:num w:numId="34">
    <w:abstractNumId w:val="4"/>
  </w:num>
  <w:num w:numId="35">
    <w:abstractNumId w:val="10"/>
  </w:num>
  <w:num w:numId="36">
    <w:abstractNumId w:val="12"/>
  </w:num>
  <w:num w:numId="37">
    <w:abstractNumId w:val="20"/>
  </w:num>
  <w:num w:numId="38">
    <w:abstractNumId w:val="18"/>
  </w:num>
  <w:num w:numId="39">
    <w:abstractNumId w:val="39"/>
  </w:num>
  <w:num w:numId="40">
    <w:abstractNumId w:val="34"/>
  </w:num>
  <w:num w:numId="41">
    <w:abstractNumId w:val="5"/>
  </w:num>
  <w:num w:numId="42">
    <w:abstractNumId w:val="9"/>
  </w:num>
  <w:num w:numId="43">
    <w:abstractNumId w:val="30"/>
  </w:num>
  <w:num w:numId="44">
    <w:abstractNumId w:val="15"/>
  </w:num>
  <w:num w:numId="45">
    <w:abstractNumId w:val="24"/>
  </w:num>
  <w:num w:numId="46">
    <w:abstractNumId w:val="21"/>
  </w:num>
  <w:num w:numId="47">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4555"/>
    <w:rsid w:val="00022268"/>
    <w:rsid w:val="00034207"/>
    <w:rsid w:val="00041B04"/>
    <w:rsid w:val="000657D9"/>
    <w:rsid w:val="00065DD2"/>
    <w:rsid w:val="00081B7E"/>
    <w:rsid w:val="00083AB6"/>
    <w:rsid w:val="000A715B"/>
    <w:rsid w:val="000B2DC8"/>
    <w:rsid w:val="000F0175"/>
    <w:rsid w:val="00134736"/>
    <w:rsid w:val="00136266"/>
    <w:rsid w:val="0016352E"/>
    <w:rsid w:val="00163F8A"/>
    <w:rsid w:val="001801BD"/>
    <w:rsid w:val="0019728E"/>
    <w:rsid w:val="001B3F34"/>
    <w:rsid w:val="001D3CC3"/>
    <w:rsid w:val="001F68B7"/>
    <w:rsid w:val="002028EC"/>
    <w:rsid w:val="0021203C"/>
    <w:rsid w:val="002215C9"/>
    <w:rsid w:val="002231F8"/>
    <w:rsid w:val="002318E8"/>
    <w:rsid w:val="002363FA"/>
    <w:rsid w:val="002419F4"/>
    <w:rsid w:val="002500C7"/>
    <w:rsid w:val="00252624"/>
    <w:rsid w:val="00264FAB"/>
    <w:rsid w:val="00273E96"/>
    <w:rsid w:val="002819D2"/>
    <w:rsid w:val="002A45E9"/>
    <w:rsid w:val="002B4EB4"/>
    <w:rsid w:val="002E1862"/>
    <w:rsid w:val="002F443F"/>
    <w:rsid w:val="00320317"/>
    <w:rsid w:val="00335F8D"/>
    <w:rsid w:val="003535EE"/>
    <w:rsid w:val="00390211"/>
    <w:rsid w:val="003B7E1C"/>
    <w:rsid w:val="003C4FE3"/>
    <w:rsid w:val="003C5709"/>
    <w:rsid w:val="003D2A92"/>
    <w:rsid w:val="003F5D3A"/>
    <w:rsid w:val="00420B59"/>
    <w:rsid w:val="004223F3"/>
    <w:rsid w:val="00427042"/>
    <w:rsid w:val="004338DF"/>
    <w:rsid w:val="0045005E"/>
    <w:rsid w:val="004B5CF7"/>
    <w:rsid w:val="004C1A89"/>
    <w:rsid w:val="004C1BD4"/>
    <w:rsid w:val="004C4FAB"/>
    <w:rsid w:val="004D591C"/>
    <w:rsid w:val="004F3FA8"/>
    <w:rsid w:val="005075B3"/>
    <w:rsid w:val="005473A7"/>
    <w:rsid w:val="00562F3B"/>
    <w:rsid w:val="00563E48"/>
    <w:rsid w:val="00564676"/>
    <w:rsid w:val="00570A02"/>
    <w:rsid w:val="00574671"/>
    <w:rsid w:val="00585F83"/>
    <w:rsid w:val="005A150E"/>
    <w:rsid w:val="005B5CA9"/>
    <w:rsid w:val="005B6532"/>
    <w:rsid w:val="005B6A5F"/>
    <w:rsid w:val="005B7013"/>
    <w:rsid w:val="005D533C"/>
    <w:rsid w:val="005D6CB3"/>
    <w:rsid w:val="00600C2C"/>
    <w:rsid w:val="0062052D"/>
    <w:rsid w:val="006364F4"/>
    <w:rsid w:val="00655918"/>
    <w:rsid w:val="00673197"/>
    <w:rsid w:val="006851A7"/>
    <w:rsid w:val="00687082"/>
    <w:rsid w:val="006933BC"/>
    <w:rsid w:val="006A73D4"/>
    <w:rsid w:val="006B196B"/>
    <w:rsid w:val="006C1FFC"/>
    <w:rsid w:val="006C3B14"/>
    <w:rsid w:val="006F09B5"/>
    <w:rsid w:val="0070103A"/>
    <w:rsid w:val="0070167D"/>
    <w:rsid w:val="00715438"/>
    <w:rsid w:val="00722F16"/>
    <w:rsid w:val="00731398"/>
    <w:rsid w:val="007650C3"/>
    <w:rsid w:val="00773D31"/>
    <w:rsid w:val="007843E6"/>
    <w:rsid w:val="007922F4"/>
    <w:rsid w:val="00796BDA"/>
    <w:rsid w:val="007B4555"/>
    <w:rsid w:val="007C7C17"/>
    <w:rsid w:val="007D35A0"/>
    <w:rsid w:val="007F4794"/>
    <w:rsid w:val="007F500F"/>
    <w:rsid w:val="00805FF0"/>
    <w:rsid w:val="00834BF2"/>
    <w:rsid w:val="00845FB2"/>
    <w:rsid w:val="0085360E"/>
    <w:rsid w:val="00855784"/>
    <w:rsid w:val="00861A2D"/>
    <w:rsid w:val="008771D4"/>
    <w:rsid w:val="0088245B"/>
    <w:rsid w:val="008D3443"/>
    <w:rsid w:val="008F4D2F"/>
    <w:rsid w:val="0090754F"/>
    <w:rsid w:val="00925013"/>
    <w:rsid w:val="00944354"/>
    <w:rsid w:val="00944F7F"/>
    <w:rsid w:val="009950F0"/>
    <w:rsid w:val="009A2E12"/>
    <w:rsid w:val="009E5343"/>
    <w:rsid w:val="00A17DC2"/>
    <w:rsid w:val="00A2466D"/>
    <w:rsid w:val="00A46BD8"/>
    <w:rsid w:val="00A5107A"/>
    <w:rsid w:val="00A52A89"/>
    <w:rsid w:val="00A53696"/>
    <w:rsid w:val="00A754BF"/>
    <w:rsid w:val="00A864B7"/>
    <w:rsid w:val="00A86C75"/>
    <w:rsid w:val="00A910C9"/>
    <w:rsid w:val="00AB23D9"/>
    <w:rsid w:val="00AC23FF"/>
    <w:rsid w:val="00AD33D8"/>
    <w:rsid w:val="00AD504A"/>
    <w:rsid w:val="00B0679C"/>
    <w:rsid w:val="00B3204B"/>
    <w:rsid w:val="00B422EF"/>
    <w:rsid w:val="00B44A9A"/>
    <w:rsid w:val="00B75A25"/>
    <w:rsid w:val="00B816ED"/>
    <w:rsid w:val="00B93843"/>
    <w:rsid w:val="00BC1939"/>
    <w:rsid w:val="00BE1402"/>
    <w:rsid w:val="00BF5CE5"/>
    <w:rsid w:val="00C352D3"/>
    <w:rsid w:val="00C40919"/>
    <w:rsid w:val="00C47A77"/>
    <w:rsid w:val="00C75BCF"/>
    <w:rsid w:val="00CA2F53"/>
    <w:rsid w:val="00CC20CC"/>
    <w:rsid w:val="00CD0A95"/>
    <w:rsid w:val="00CE18F9"/>
    <w:rsid w:val="00D17AFD"/>
    <w:rsid w:val="00D17F0F"/>
    <w:rsid w:val="00D3563C"/>
    <w:rsid w:val="00D358E9"/>
    <w:rsid w:val="00D37610"/>
    <w:rsid w:val="00D53572"/>
    <w:rsid w:val="00D815C7"/>
    <w:rsid w:val="00D85D3F"/>
    <w:rsid w:val="00D94683"/>
    <w:rsid w:val="00DC6B98"/>
    <w:rsid w:val="00E02F50"/>
    <w:rsid w:val="00E03F45"/>
    <w:rsid w:val="00E06B9D"/>
    <w:rsid w:val="00E27F66"/>
    <w:rsid w:val="00E439FA"/>
    <w:rsid w:val="00E546DC"/>
    <w:rsid w:val="00E7314F"/>
    <w:rsid w:val="00E758B1"/>
    <w:rsid w:val="00E81BF1"/>
    <w:rsid w:val="00E95AD1"/>
    <w:rsid w:val="00EC7A29"/>
    <w:rsid w:val="00EE5D66"/>
    <w:rsid w:val="00F23AED"/>
    <w:rsid w:val="00F279C3"/>
    <w:rsid w:val="00F31B60"/>
    <w:rsid w:val="00F46600"/>
    <w:rsid w:val="00F72696"/>
    <w:rsid w:val="00F8421C"/>
    <w:rsid w:val="00FB1E44"/>
    <w:rsid w:val="00FB3864"/>
    <w:rsid w:val="00FE7C31"/>
    <w:rsid w:val="00FF41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0DDA3F"/>
  <w15:chartTrackingRefBased/>
  <w15:docId w15:val="{7C327AAA-E402-4B01-8240-5178BA9410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B4555"/>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B4555"/>
    <w:pPr>
      <w:ind w:left="720"/>
      <w:contextualSpacing/>
    </w:pPr>
  </w:style>
  <w:style w:type="paragraph" w:customStyle="1" w:styleId="Default">
    <w:name w:val="Default"/>
    <w:rsid w:val="007B4555"/>
    <w:pPr>
      <w:autoSpaceDE w:val="0"/>
      <w:autoSpaceDN w:val="0"/>
      <w:adjustRightInd w:val="0"/>
    </w:pPr>
    <w:rPr>
      <w:rFonts w:ascii="Times New Roman" w:hAnsi="Times New Roman" w:cs="Times New Roman"/>
      <w:color w:val="000000"/>
      <w:sz w:val="24"/>
      <w:szCs w:val="24"/>
    </w:rPr>
  </w:style>
  <w:style w:type="paragraph" w:styleId="IntenseQuote">
    <w:name w:val="Intense Quote"/>
    <w:basedOn w:val="Normal"/>
    <w:next w:val="Normal"/>
    <w:link w:val="IntenseQuoteChar"/>
    <w:uiPriority w:val="30"/>
    <w:qFormat/>
    <w:rsid w:val="007B4555"/>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7B4555"/>
    <w:rPr>
      <w:i/>
      <w:iCs/>
      <w:color w:val="4472C4" w:themeColor="accent1"/>
    </w:rPr>
  </w:style>
  <w:style w:type="table" w:styleId="TableGrid">
    <w:name w:val="Table Grid"/>
    <w:basedOn w:val="TableNormal"/>
    <w:uiPriority w:val="59"/>
    <w:rsid w:val="007B455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B4555"/>
    <w:rPr>
      <w:color w:val="0563C1" w:themeColor="hyperlink"/>
      <w:u w:val="single"/>
    </w:rPr>
  </w:style>
  <w:style w:type="character" w:customStyle="1" w:styleId="UnresolvedMention">
    <w:name w:val="Unresolved Mention"/>
    <w:basedOn w:val="DefaultParagraphFont"/>
    <w:uiPriority w:val="99"/>
    <w:semiHidden/>
    <w:unhideWhenUsed/>
    <w:rsid w:val="008F4D2F"/>
    <w:rPr>
      <w:color w:val="605E5C"/>
      <w:shd w:val="clear" w:color="auto" w:fill="E1DFDD"/>
    </w:rPr>
  </w:style>
  <w:style w:type="character" w:styleId="FollowedHyperlink">
    <w:name w:val="FollowedHyperlink"/>
    <w:basedOn w:val="DefaultParagraphFont"/>
    <w:uiPriority w:val="99"/>
    <w:semiHidden/>
    <w:unhideWhenUsed/>
    <w:rsid w:val="008F4D2F"/>
    <w:rPr>
      <w:color w:val="954F72" w:themeColor="followedHyperlink"/>
      <w:u w:val="single"/>
    </w:rPr>
  </w:style>
  <w:style w:type="paragraph" w:styleId="Header">
    <w:name w:val="header"/>
    <w:basedOn w:val="Normal"/>
    <w:link w:val="HeaderChar"/>
    <w:uiPriority w:val="99"/>
    <w:unhideWhenUsed/>
    <w:rsid w:val="00041B04"/>
    <w:pPr>
      <w:tabs>
        <w:tab w:val="center" w:pos="4680"/>
        <w:tab w:val="right" w:pos="9360"/>
      </w:tabs>
    </w:pPr>
  </w:style>
  <w:style w:type="character" w:customStyle="1" w:styleId="HeaderChar">
    <w:name w:val="Header Char"/>
    <w:basedOn w:val="DefaultParagraphFont"/>
    <w:link w:val="Header"/>
    <w:uiPriority w:val="99"/>
    <w:rsid w:val="00041B04"/>
  </w:style>
  <w:style w:type="paragraph" w:styleId="Footer">
    <w:name w:val="footer"/>
    <w:basedOn w:val="Normal"/>
    <w:link w:val="FooterChar"/>
    <w:uiPriority w:val="99"/>
    <w:unhideWhenUsed/>
    <w:rsid w:val="00041B04"/>
    <w:pPr>
      <w:tabs>
        <w:tab w:val="center" w:pos="4680"/>
        <w:tab w:val="right" w:pos="9360"/>
      </w:tabs>
    </w:pPr>
  </w:style>
  <w:style w:type="character" w:customStyle="1" w:styleId="FooterChar">
    <w:name w:val="Footer Char"/>
    <w:basedOn w:val="DefaultParagraphFont"/>
    <w:link w:val="Footer"/>
    <w:uiPriority w:val="99"/>
    <w:rsid w:val="00041B04"/>
  </w:style>
  <w:style w:type="character" w:styleId="SubtleReference">
    <w:name w:val="Subtle Reference"/>
    <w:basedOn w:val="DefaultParagraphFont"/>
    <w:uiPriority w:val="31"/>
    <w:qFormat/>
    <w:rsid w:val="00041B04"/>
    <w:rPr>
      <w:smallCaps/>
      <w:color w:val="5A5A5A" w:themeColor="text1" w:themeTint="A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9737186">
      <w:bodyDiv w:val="1"/>
      <w:marLeft w:val="0"/>
      <w:marRight w:val="0"/>
      <w:marTop w:val="0"/>
      <w:marBottom w:val="0"/>
      <w:divBdr>
        <w:top w:val="none" w:sz="0" w:space="0" w:color="auto"/>
        <w:left w:val="none" w:sz="0" w:space="0" w:color="auto"/>
        <w:bottom w:val="none" w:sz="0" w:space="0" w:color="auto"/>
        <w:right w:val="none" w:sz="0" w:space="0" w:color="auto"/>
      </w:divBdr>
      <w:divsChild>
        <w:div w:id="586378778">
          <w:marLeft w:val="360"/>
          <w:marRight w:val="0"/>
          <w:marTop w:val="200"/>
          <w:marBottom w:val="0"/>
          <w:divBdr>
            <w:top w:val="none" w:sz="0" w:space="0" w:color="auto"/>
            <w:left w:val="none" w:sz="0" w:space="0" w:color="auto"/>
            <w:bottom w:val="none" w:sz="0" w:space="0" w:color="auto"/>
            <w:right w:val="none" w:sz="0" w:space="0" w:color="auto"/>
          </w:divBdr>
        </w:div>
        <w:div w:id="531572431">
          <w:marLeft w:val="1080"/>
          <w:marRight w:val="0"/>
          <w:marTop w:val="100"/>
          <w:marBottom w:val="0"/>
          <w:divBdr>
            <w:top w:val="none" w:sz="0" w:space="0" w:color="auto"/>
            <w:left w:val="none" w:sz="0" w:space="0" w:color="auto"/>
            <w:bottom w:val="none" w:sz="0" w:space="0" w:color="auto"/>
            <w:right w:val="none" w:sz="0" w:space="0" w:color="auto"/>
          </w:divBdr>
        </w:div>
        <w:div w:id="476994291">
          <w:marLeft w:val="1080"/>
          <w:marRight w:val="0"/>
          <w:marTop w:val="100"/>
          <w:marBottom w:val="0"/>
          <w:divBdr>
            <w:top w:val="none" w:sz="0" w:space="0" w:color="auto"/>
            <w:left w:val="none" w:sz="0" w:space="0" w:color="auto"/>
            <w:bottom w:val="none" w:sz="0" w:space="0" w:color="auto"/>
            <w:right w:val="none" w:sz="0" w:space="0" w:color="auto"/>
          </w:divBdr>
        </w:div>
        <w:div w:id="312805253">
          <w:marLeft w:val="360"/>
          <w:marRight w:val="0"/>
          <w:marTop w:val="200"/>
          <w:marBottom w:val="0"/>
          <w:divBdr>
            <w:top w:val="none" w:sz="0" w:space="0" w:color="auto"/>
            <w:left w:val="none" w:sz="0" w:space="0" w:color="auto"/>
            <w:bottom w:val="none" w:sz="0" w:space="0" w:color="auto"/>
            <w:right w:val="none" w:sz="0" w:space="0" w:color="auto"/>
          </w:divBdr>
        </w:div>
      </w:divsChild>
    </w:div>
    <w:div w:id="262147792">
      <w:bodyDiv w:val="1"/>
      <w:marLeft w:val="0"/>
      <w:marRight w:val="0"/>
      <w:marTop w:val="0"/>
      <w:marBottom w:val="0"/>
      <w:divBdr>
        <w:top w:val="none" w:sz="0" w:space="0" w:color="auto"/>
        <w:left w:val="none" w:sz="0" w:space="0" w:color="auto"/>
        <w:bottom w:val="none" w:sz="0" w:space="0" w:color="auto"/>
        <w:right w:val="none" w:sz="0" w:space="0" w:color="auto"/>
      </w:divBdr>
      <w:divsChild>
        <w:div w:id="1174875690">
          <w:marLeft w:val="360"/>
          <w:marRight w:val="0"/>
          <w:marTop w:val="200"/>
          <w:marBottom w:val="0"/>
          <w:divBdr>
            <w:top w:val="none" w:sz="0" w:space="0" w:color="auto"/>
            <w:left w:val="none" w:sz="0" w:space="0" w:color="auto"/>
            <w:bottom w:val="none" w:sz="0" w:space="0" w:color="auto"/>
            <w:right w:val="none" w:sz="0" w:space="0" w:color="auto"/>
          </w:divBdr>
        </w:div>
      </w:divsChild>
    </w:div>
    <w:div w:id="379019622">
      <w:bodyDiv w:val="1"/>
      <w:marLeft w:val="0"/>
      <w:marRight w:val="0"/>
      <w:marTop w:val="0"/>
      <w:marBottom w:val="0"/>
      <w:divBdr>
        <w:top w:val="none" w:sz="0" w:space="0" w:color="auto"/>
        <w:left w:val="none" w:sz="0" w:space="0" w:color="auto"/>
        <w:bottom w:val="none" w:sz="0" w:space="0" w:color="auto"/>
        <w:right w:val="none" w:sz="0" w:space="0" w:color="auto"/>
      </w:divBdr>
      <w:divsChild>
        <w:div w:id="2122602439">
          <w:marLeft w:val="360"/>
          <w:marRight w:val="0"/>
          <w:marTop w:val="200"/>
          <w:marBottom w:val="0"/>
          <w:divBdr>
            <w:top w:val="none" w:sz="0" w:space="0" w:color="auto"/>
            <w:left w:val="none" w:sz="0" w:space="0" w:color="auto"/>
            <w:bottom w:val="none" w:sz="0" w:space="0" w:color="auto"/>
            <w:right w:val="none" w:sz="0" w:space="0" w:color="auto"/>
          </w:divBdr>
        </w:div>
      </w:divsChild>
    </w:div>
    <w:div w:id="986397717">
      <w:bodyDiv w:val="1"/>
      <w:marLeft w:val="0"/>
      <w:marRight w:val="0"/>
      <w:marTop w:val="0"/>
      <w:marBottom w:val="0"/>
      <w:divBdr>
        <w:top w:val="none" w:sz="0" w:space="0" w:color="auto"/>
        <w:left w:val="none" w:sz="0" w:space="0" w:color="auto"/>
        <w:bottom w:val="none" w:sz="0" w:space="0" w:color="auto"/>
        <w:right w:val="none" w:sz="0" w:space="0" w:color="auto"/>
      </w:divBdr>
      <w:divsChild>
        <w:div w:id="2023121068">
          <w:marLeft w:val="360"/>
          <w:marRight w:val="0"/>
          <w:marTop w:val="200"/>
          <w:marBottom w:val="0"/>
          <w:divBdr>
            <w:top w:val="none" w:sz="0" w:space="0" w:color="auto"/>
            <w:left w:val="none" w:sz="0" w:space="0" w:color="auto"/>
            <w:bottom w:val="none" w:sz="0" w:space="0" w:color="auto"/>
            <w:right w:val="none" w:sz="0" w:space="0" w:color="auto"/>
          </w:divBdr>
        </w:div>
        <w:div w:id="1767261650">
          <w:marLeft w:val="360"/>
          <w:marRight w:val="0"/>
          <w:marTop w:val="200"/>
          <w:marBottom w:val="0"/>
          <w:divBdr>
            <w:top w:val="none" w:sz="0" w:space="0" w:color="auto"/>
            <w:left w:val="none" w:sz="0" w:space="0" w:color="auto"/>
            <w:bottom w:val="none" w:sz="0" w:space="0" w:color="auto"/>
            <w:right w:val="none" w:sz="0" w:space="0" w:color="auto"/>
          </w:divBdr>
        </w:div>
        <w:div w:id="92282480">
          <w:marLeft w:val="360"/>
          <w:marRight w:val="0"/>
          <w:marTop w:val="200"/>
          <w:marBottom w:val="0"/>
          <w:divBdr>
            <w:top w:val="none" w:sz="0" w:space="0" w:color="auto"/>
            <w:left w:val="none" w:sz="0" w:space="0" w:color="auto"/>
            <w:bottom w:val="none" w:sz="0" w:space="0" w:color="auto"/>
            <w:right w:val="none" w:sz="0" w:space="0" w:color="auto"/>
          </w:divBdr>
        </w:div>
      </w:divsChild>
    </w:div>
    <w:div w:id="1195382423">
      <w:bodyDiv w:val="1"/>
      <w:marLeft w:val="0"/>
      <w:marRight w:val="0"/>
      <w:marTop w:val="0"/>
      <w:marBottom w:val="0"/>
      <w:divBdr>
        <w:top w:val="none" w:sz="0" w:space="0" w:color="auto"/>
        <w:left w:val="none" w:sz="0" w:space="0" w:color="auto"/>
        <w:bottom w:val="none" w:sz="0" w:space="0" w:color="auto"/>
        <w:right w:val="none" w:sz="0" w:space="0" w:color="auto"/>
      </w:divBdr>
      <w:divsChild>
        <w:div w:id="1050225666">
          <w:marLeft w:val="360"/>
          <w:marRight w:val="0"/>
          <w:marTop w:val="200"/>
          <w:marBottom w:val="0"/>
          <w:divBdr>
            <w:top w:val="none" w:sz="0" w:space="0" w:color="auto"/>
            <w:left w:val="none" w:sz="0" w:space="0" w:color="auto"/>
            <w:bottom w:val="none" w:sz="0" w:space="0" w:color="auto"/>
            <w:right w:val="none" w:sz="0" w:space="0" w:color="auto"/>
          </w:divBdr>
        </w:div>
        <w:div w:id="1987584977">
          <w:marLeft w:val="360"/>
          <w:marRight w:val="0"/>
          <w:marTop w:val="200"/>
          <w:marBottom w:val="0"/>
          <w:divBdr>
            <w:top w:val="none" w:sz="0" w:space="0" w:color="auto"/>
            <w:left w:val="none" w:sz="0" w:space="0" w:color="auto"/>
            <w:bottom w:val="none" w:sz="0" w:space="0" w:color="auto"/>
            <w:right w:val="none" w:sz="0" w:space="0" w:color="auto"/>
          </w:divBdr>
        </w:div>
        <w:div w:id="1236277292">
          <w:marLeft w:val="360"/>
          <w:marRight w:val="0"/>
          <w:marTop w:val="200"/>
          <w:marBottom w:val="0"/>
          <w:divBdr>
            <w:top w:val="none" w:sz="0" w:space="0" w:color="auto"/>
            <w:left w:val="none" w:sz="0" w:space="0" w:color="auto"/>
            <w:bottom w:val="none" w:sz="0" w:space="0" w:color="auto"/>
            <w:right w:val="none" w:sz="0" w:space="0" w:color="auto"/>
          </w:divBdr>
        </w:div>
        <w:div w:id="2028873756">
          <w:marLeft w:val="360"/>
          <w:marRight w:val="0"/>
          <w:marTop w:val="200"/>
          <w:marBottom w:val="0"/>
          <w:divBdr>
            <w:top w:val="none" w:sz="0" w:space="0" w:color="auto"/>
            <w:left w:val="none" w:sz="0" w:space="0" w:color="auto"/>
            <w:bottom w:val="none" w:sz="0" w:space="0" w:color="auto"/>
            <w:right w:val="none" w:sz="0" w:space="0" w:color="auto"/>
          </w:divBdr>
        </w:div>
      </w:divsChild>
    </w:div>
    <w:div w:id="1353337403">
      <w:bodyDiv w:val="1"/>
      <w:marLeft w:val="0"/>
      <w:marRight w:val="0"/>
      <w:marTop w:val="0"/>
      <w:marBottom w:val="0"/>
      <w:divBdr>
        <w:top w:val="none" w:sz="0" w:space="0" w:color="auto"/>
        <w:left w:val="none" w:sz="0" w:space="0" w:color="auto"/>
        <w:bottom w:val="none" w:sz="0" w:space="0" w:color="auto"/>
        <w:right w:val="none" w:sz="0" w:space="0" w:color="auto"/>
      </w:divBdr>
      <w:divsChild>
        <w:div w:id="958805935">
          <w:marLeft w:val="360"/>
          <w:marRight w:val="0"/>
          <w:marTop w:val="200"/>
          <w:marBottom w:val="0"/>
          <w:divBdr>
            <w:top w:val="none" w:sz="0" w:space="0" w:color="auto"/>
            <w:left w:val="none" w:sz="0" w:space="0" w:color="auto"/>
            <w:bottom w:val="none" w:sz="0" w:space="0" w:color="auto"/>
            <w:right w:val="none" w:sz="0" w:space="0" w:color="auto"/>
          </w:divBdr>
        </w:div>
      </w:divsChild>
    </w:div>
    <w:div w:id="1601723147">
      <w:bodyDiv w:val="1"/>
      <w:marLeft w:val="0"/>
      <w:marRight w:val="0"/>
      <w:marTop w:val="0"/>
      <w:marBottom w:val="0"/>
      <w:divBdr>
        <w:top w:val="none" w:sz="0" w:space="0" w:color="auto"/>
        <w:left w:val="none" w:sz="0" w:space="0" w:color="auto"/>
        <w:bottom w:val="none" w:sz="0" w:space="0" w:color="auto"/>
        <w:right w:val="none" w:sz="0" w:space="0" w:color="auto"/>
      </w:divBdr>
      <w:divsChild>
        <w:div w:id="818808938">
          <w:marLeft w:val="360"/>
          <w:marRight w:val="0"/>
          <w:marTop w:val="200"/>
          <w:marBottom w:val="0"/>
          <w:divBdr>
            <w:top w:val="none" w:sz="0" w:space="0" w:color="auto"/>
            <w:left w:val="none" w:sz="0" w:space="0" w:color="auto"/>
            <w:bottom w:val="none" w:sz="0" w:space="0" w:color="auto"/>
            <w:right w:val="none" w:sz="0" w:space="0" w:color="auto"/>
          </w:divBdr>
        </w:div>
        <w:div w:id="1098216818">
          <w:marLeft w:val="360"/>
          <w:marRight w:val="0"/>
          <w:marTop w:val="200"/>
          <w:marBottom w:val="0"/>
          <w:divBdr>
            <w:top w:val="none" w:sz="0" w:space="0" w:color="auto"/>
            <w:left w:val="none" w:sz="0" w:space="0" w:color="auto"/>
            <w:bottom w:val="none" w:sz="0" w:space="0" w:color="auto"/>
            <w:right w:val="none" w:sz="0" w:space="0" w:color="auto"/>
          </w:divBdr>
        </w:div>
        <w:div w:id="1398434295">
          <w:marLeft w:val="360"/>
          <w:marRight w:val="0"/>
          <w:marTop w:val="20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learning.ufl.edu/" TargetMode="External"/><Relationship Id="rId13" Type="http://schemas.openxmlformats.org/officeDocument/2006/relationships/hyperlink" Target="https://catalog.ufl.edu/ugrad/current/regulations/info/attendance.aspx" TargetMode="External"/><Relationship Id="rId18" Type="http://schemas.openxmlformats.org/officeDocument/2006/relationships/hyperlink" Target="http://www.Thesaurus.com"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performingarts.ufl.edu/events" TargetMode="External"/><Relationship Id="rId17" Type="http://schemas.openxmlformats.org/officeDocument/2006/relationships/hyperlink" Target="http://www.dso.ufl.edu/sccr/process/student-conduct-honorcode" TargetMode="External"/><Relationship Id="rId2" Type="http://schemas.openxmlformats.org/officeDocument/2006/relationships/numbering" Target="numbering.xml"/><Relationship Id="rId16" Type="http://schemas.openxmlformats.org/officeDocument/2006/relationships/hyperlink" Target="https://evaluations.ufl.edu/results/" TargetMode="External"/><Relationship Id="rId20" Type="http://schemas.openxmlformats.org/officeDocument/2006/relationships/hyperlink" Target="http://www.Thesaurus.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harn.ufl.edu/VISIT/PLAN" TargetMode="External"/><Relationship Id="rId5" Type="http://schemas.openxmlformats.org/officeDocument/2006/relationships/webSettings" Target="webSettings.xml"/><Relationship Id="rId15" Type="http://schemas.openxmlformats.org/officeDocument/2006/relationships/hyperlink" Target="https://evaluations.ufl.edu/" TargetMode="External"/><Relationship Id="rId10" Type="http://schemas.openxmlformats.org/officeDocument/2006/relationships/footer" Target="footer1.xml"/><Relationship Id="rId19" Type="http://schemas.openxmlformats.org/officeDocument/2006/relationships/hyperlink" Target="http://www.Thesaurus.com" TargetMode="External"/><Relationship Id="rId4" Type="http://schemas.openxmlformats.org/officeDocument/2006/relationships/settings" Target="settings.xml"/><Relationship Id="rId9" Type="http://schemas.openxmlformats.org/officeDocument/2006/relationships/hyperlink" Target="mailto:pjsohn@ufl.edu" TargetMode="External"/><Relationship Id="rId14" Type="http://schemas.openxmlformats.org/officeDocument/2006/relationships/hyperlink" Target="http://www.dso.ufl.edu/drc"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E61E12-4A49-487D-8DF7-88737CF377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12</Pages>
  <Words>4818</Words>
  <Characters>27467</Characters>
  <Application>Microsoft Office Word</Application>
  <DocSecurity>0</DocSecurity>
  <Lines>228</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32221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Patricia Woods</dc:creator>
  <cp:keywords/>
  <dc:description/>
  <cp:lastModifiedBy>Patricia J. Sohn</cp:lastModifiedBy>
  <cp:revision>7</cp:revision>
  <cp:lastPrinted>2019-01-08T15:37:00Z</cp:lastPrinted>
  <dcterms:created xsi:type="dcterms:W3CDTF">2019-01-08T21:15:00Z</dcterms:created>
  <dcterms:modified xsi:type="dcterms:W3CDTF">2019-01-08T21:20:00Z</dcterms:modified>
</cp:coreProperties>
</file>