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B2C" w:rsidRPr="0049253A" w:rsidRDefault="00A65DAA">
      <w:pPr>
        <w:rPr>
          <w:b/>
        </w:rPr>
      </w:pPr>
      <w:r w:rsidRPr="0049253A">
        <w:rPr>
          <w:b/>
        </w:rPr>
        <w:t>CPO 6757/EUS 6930</w:t>
      </w:r>
    </w:p>
    <w:p w:rsidR="00BF583A" w:rsidRPr="0049253A" w:rsidRDefault="00A65DAA">
      <w:pPr>
        <w:rPr>
          <w:b/>
        </w:rPr>
      </w:pPr>
      <w:r w:rsidRPr="0049253A">
        <w:rPr>
          <w:b/>
        </w:rPr>
        <w:t>THE EUROPEAN UNION IN COMPARATIVE CONTEXT</w:t>
      </w:r>
    </w:p>
    <w:p w:rsidR="00343069" w:rsidRPr="0049253A" w:rsidRDefault="00343069">
      <w:pPr>
        <w:rPr>
          <w:sz w:val="16"/>
          <w:szCs w:val="16"/>
        </w:rPr>
      </w:pPr>
    </w:p>
    <w:p w:rsidR="00343069" w:rsidRPr="0049253A" w:rsidRDefault="00343069">
      <w:pPr>
        <w:rPr>
          <w:u w:val="single"/>
        </w:rPr>
      </w:pPr>
      <w:r w:rsidRPr="0049253A">
        <w:rPr>
          <w:u w:val="single"/>
        </w:rPr>
        <w:t>Course description</w:t>
      </w:r>
    </w:p>
    <w:p w:rsidR="000304FC" w:rsidRPr="0049253A" w:rsidRDefault="000304FC">
      <w:pPr>
        <w:rPr>
          <w:sz w:val="16"/>
          <w:szCs w:val="16"/>
          <w:u w:val="single"/>
        </w:rPr>
      </w:pPr>
    </w:p>
    <w:p w:rsidR="009A4A20" w:rsidRPr="0049253A" w:rsidRDefault="009A4A20" w:rsidP="009A4A20">
      <w:r w:rsidRPr="0049253A">
        <w:t xml:space="preserve">Since its inception the European Union (and its predecessors the European Coal and Steel Community, the European Economic Community and the European Community) has been referred to in the literature most often as </w:t>
      </w:r>
      <w:r w:rsidRPr="0049253A">
        <w:rPr>
          <w:i/>
        </w:rPr>
        <w:t>sui generis</w:t>
      </w:r>
      <w:r w:rsidRPr="0049253A">
        <w:t xml:space="preserve">. Use of this term to describe the EU implies that it is in a class by itself, and thus not an appropriate topic for the approaches and/or tools of comparative political analysis. This course is designed to question this assumption by explicitly attempting to evaluate the history, development, current status and likely future of the EU in an explicitly comparative context. </w:t>
      </w:r>
    </w:p>
    <w:p w:rsidR="000304FC" w:rsidRPr="0049253A" w:rsidRDefault="000304FC">
      <w:pPr>
        <w:rPr>
          <w:sz w:val="16"/>
          <w:szCs w:val="16"/>
        </w:rPr>
      </w:pPr>
    </w:p>
    <w:p w:rsidR="00343069" w:rsidRPr="0049253A" w:rsidRDefault="00DC7AB9">
      <w:r w:rsidRPr="0049253A">
        <w:t>This course is intended to serve as both an introduction to the European Union (EU), including its basic history and core institutions, as well as a comparative analysis of the character of the EU as a political system</w:t>
      </w:r>
      <w:r w:rsidR="000304FC" w:rsidRPr="0049253A">
        <w:t xml:space="preserve"> (no previous knowledge of the EU is required, though it will be helpful)</w:t>
      </w:r>
      <w:r w:rsidRPr="0049253A">
        <w:t xml:space="preserve">. The first part of the course serves as a general introduction to the both the </w:t>
      </w:r>
      <w:r w:rsidR="009A4A20" w:rsidRPr="0049253A">
        <w:t xml:space="preserve">history and institutions of the </w:t>
      </w:r>
      <w:r w:rsidRPr="0049253A">
        <w:t>EU</w:t>
      </w:r>
      <w:r w:rsidR="009F1888" w:rsidRPr="0049253A">
        <w:t xml:space="preserve">, while the second part focuses on </w:t>
      </w:r>
      <w:r w:rsidRPr="0049253A">
        <w:t>the ways in which we think about political systems (</w:t>
      </w:r>
      <w:r w:rsidR="009A4A20" w:rsidRPr="0049253A">
        <w:t>states, democracy, national identity</w:t>
      </w:r>
      <w:r w:rsidRPr="0049253A">
        <w:t>,</w:t>
      </w:r>
      <w:r w:rsidR="009A4A20" w:rsidRPr="0049253A">
        <w:t xml:space="preserve"> and</w:t>
      </w:r>
      <w:r w:rsidR="00BE53A0" w:rsidRPr="0049253A">
        <w:t xml:space="preserve"> </w:t>
      </w:r>
      <w:r w:rsidR="009A4A20" w:rsidRPr="0049253A">
        <w:t>federalism</w:t>
      </w:r>
      <w:r w:rsidRPr="0049253A">
        <w:t xml:space="preserve">), </w:t>
      </w:r>
      <w:r w:rsidR="009A4A20" w:rsidRPr="0049253A">
        <w:t>while</w:t>
      </w:r>
      <w:r w:rsidR="009F1888" w:rsidRPr="0049253A">
        <w:t xml:space="preserve"> the third</w:t>
      </w:r>
      <w:r w:rsidRPr="0049253A">
        <w:t xml:space="preserve"> </w:t>
      </w:r>
      <w:r w:rsidR="009A4A20" w:rsidRPr="0049253A">
        <w:t xml:space="preserve">part of the course examines political </w:t>
      </w:r>
      <w:r w:rsidR="009F1888" w:rsidRPr="0049253A">
        <w:t xml:space="preserve">institutions </w:t>
      </w:r>
      <w:r w:rsidR="009A4A20" w:rsidRPr="0049253A">
        <w:t>(in general and of the EU more in depth) from a comparative perspective</w:t>
      </w:r>
      <w:r w:rsidR="009F1888" w:rsidRPr="0049253A">
        <w:t>. Throughout the course students are encouraged to utilize their own expertise to bring into the analysis other political systems for the purposes of comparison. The course is conceptualized as a true seminar, particularly during the second and third parts of the course. To this end maximal engagement in discussions is expected of all students. With the exceptions of the first few introductory weeks formal lectures and presentations by the professor will be minimal.</w:t>
      </w:r>
    </w:p>
    <w:p w:rsidR="000304FC" w:rsidRPr="0049253A" w:rsidRDefault="000304FC">
      <w:pPr>
        <w:rPr>
          <w:sz w:val="16"/>
          <w:szCs w:val="16"/>
        </w:rPr>
      </w:pPr>
    </w:p>
    <w:p w:rsidR="00A65DAA" w:rsidRPr="0049253A" w:rsidRDefault="00A65DAA">
      <w:pPr>
        <w:rPr>
          <w:u w:val="single"/>
        </w:rPr>
      </w:pPr>
      <w:r w:rsidRPr="0049253A">
        <w:rPr>
          <w:u w:val="single"/>
        </w:rPr>
        <w:t>Assignments and Grading</w:t>
      </w:r>
    </w:p>
    <w:p w:rsidR="000304FC" w:rsidRPr="0049253A" w:rsidRDefault="000304FC">
      <w:pPr>
        <w:rPr>
          <w:sz w:val="16"/>
          <w:szCs w:val="16"/>
          <w:u w:val="single"/>
        </w:rPr>
      </w:pPr>
    </w:p>
    <w:p w:rsidR="00D44636" w:rsidRPr="0049253A" w:rsidRDefault="00D44636" w:rsidP="00D44636">
      <w:pPr>
        <w:pStyle w:val="ListParagraph"/>
        <w:numPr>
          <w:ilvl w:val="0"/>
          <w:numId w:val="17"/>
        </w:numPr>
        <w:ind w:left="360"/>
        <w:rPr>
          <w:rFonts w:ascii="Times New Roman" w:hAnsi="Times New Roman" w:cs="Times New Roman"/>
          <w:b/>
        </w:rPr>
      </w:pPr>
      <w:r w:rsidRPr="0049253A">
        <w:rPr>
          <w:rFonts w:ascii="Times New Roman" w:hAnsi="Times New Roman" w:cs="Times New Roman"/>
          <w:b/>
          <w:i/>
        </w:rPr>
        <w:t>Class participation</w:t>
      </w:r>
      <w:r w:rsidRPr="0049253A">
        <w:rPr>
          <w:rFonts w:ascii="Times New Roman" w:hAnsi="Times New Roman" w:cs="Times New Roman"/>
          <w:b/>
        </w:rPr>
        <w:t xml:space="preserve"> (20%)</w:t>
      </w:r>
    </w:p>
    <w:p w:rsidR="00D44636" w:rsidRPr="0049253A" w:rsidRDefault="00D44636" w:rsidP="00D44636">
      <w:pPr>
        <w:ind w:left="360"/>
      </w:pPr>
      <w:r w:rsidRPr="0049253A">
        <w:t>Participation requires attendance, but also active engagement in class discussions, demonstration of completion of reading assignments and ability to initiate/lead discussion.</w:t>
      </w:r>
    </w:p>
    <w:p w:rsidR="00D44636" w:rsidRPr="0049253A" w:rsidRDefault="00D44636" w:rsidP="00D44636">
      <w:pPr>
        <w:rPr>
          <w:b/>
          <w:sz w:val="12"/>
          <w:szCs w:val="12"/>
        </w:rPr>
      </w:pPr>
    </w:p>
    <w:p w:rsidR="00D44636" w:rsidRPr="0049253A" w:rsidRDefault="009F1888" w:rsidP="00D44636">
      <w:pPr>
        <w:pStyle w:val="ListParagraph"/>
        <w:numPr>
          <w:ilvl w:val="0"/>
          <w:numId w:val="17"/>
        </w:numPr>
        <w:ind w:left="360"/>
        <w:rPr>
          <w:rFonts w:ascii="Times New Roman" w:hAnsi="Times New Roman" w:cs="Times New Roman"/>
          <w:b/>
        </w:rPr>
      </w:pPr>
      <w:r w:rsidRPr="0049253A">
        <w:rPr>
          <w:rFonts w:ascii="Times New Roman" w:hAnsi="Times New Roman" w:cs="Times New Roman"/>
          <w:b/>
          <w:i/>
        </w:rPr>
        <w:t>Response papers</w:t>
      </w:r>
      <w:r w:rsidR="00D44636" w:rsidRPr="0049253A">
        <w:rPr>
          <w:rFonts w:ascii="Times New Roman" w:hAnsi="Times New Roman" w:cs="Times New Roman"/>
          <w:b/>
        </w:rPr>
        <w:t xml:space="preserve"> (10% each, 4 total = 40%)</w:t>
      </w:r>
    </w:p>
    <w:p w:rsidR="00A65DAA" w:rsidRPr="0049253A" w:rsidRDefault="00D44636" w:rsidP="00D44636">
      <w:pPr>
        <w:ind w:left="360"/>
      </w:pPr>
      <w:r w:rsidRPr="0049253A">
        <w:t>~5-page</w:t>
      </w:r>
      <w:r w:rsidR="009F1888" w:rsidRPr="0049253A">
        <w:t xml:space="preserve"> papers that engage with the readings to critically assess the EU as a political system in a comparative context. </w:t>
      </w:r>
      <w:r w:rsidR="00C94D90" w:rsidRPr="0049253A">
        <w:t>Two must come from the 2</w:t>
      </w:r>
      <w:r w:rsidR="00C94D90" w:rsidRPr="0049253A">
        <w:rPr>
          <w:vertAlign w:val="superscript"/>
        </w:rPr>
        <w:t>nd</w:t>
      </w:r>
      <w:r w:rsidR="00C94D90" w:rsidRPr="0049253A">
        <w:t xml:space="preserve"> part of the class and two from the 3</w:t>
      </w:r>
      <w:r w:rsidR="00C94D90" w:rsidRPr="0049253A">
        <w:rPr>
          <w:vertAlign w:val="superscript"/>
        </w:rPr>
        <w:t>rd</w:t>
      </w:r>
      <w:r w:rsidR="00C94D90" w:rsidRPr="0049253A">
        <w:t>.</w:t>
      </w:r>
    </w:p>
    <w:p w:rsidR="00D44636" w:rsidRPr="0049253A" w:rsidRDefault="00D44636" w:rsidP="00D44636">
      <w:pPr>
        <w:rPr>
          <w:sz w:val="12"/>
          <w:szCs w:val="12"/>
        </w:rPr>
      </w:pPr>
    </w:p>
    <w:p w:rsidR="00D44636" w:rsidRPr="0049253A" w:rsidRDefault="00D44636" w:rsidP="00D44636">
      <w:pPr>
        <w:pStyle w:val="ListParagraph"/>
        <w:numPr>
          <w:ilvl w:val="0"/>
          <w:numId w:val="17"/>
        </w:numPr>
        <w:ind w:left="360"/>
        <w:rPr>
          <w:rFonts w:ascii="Times New Roman" w:hAnsi="Times New Roman" w:cs="Times New Roman"/>
          <w:b/>
        </w:rPr>
      </w:pPr>
      <w:r w:rsidRPr="0049253A">
        <w:rPr>
          <w:rFonts w:ascii="Times New Roman" w:hAnsi="Times New Roman" w:cs="Times New Roman"/>
          <w:b/>
          <w:i/>
        </w:rPr>
        <w:t>Final paper</w:t>
      </w:r>
      <w:r w:rsidRPr="0049253A">
        <w:rPr>
          <w:rFonts w:ascii="Times New Roman" w:hAnsi="Times New Roman" w:cs="Times New Roman"/>
          <w:b/>
        </w:rPr>
        <w:t xml:space="preserve"> (40%)</w:t>
      </w:r>
    </w:p>
    <w:p w:rsidR="00A65DAA" w:rsidRPr="0049253A" w:rsidRDefault="0090555D" w:rsidP="00D44636">
      <w:pPr>
        <w:ind w:left="360"/>
      </w:pPr>
      <w:r w:rsidRPr="0049253A">
        <w:t>The final paper should</w:t>
      </w:r>
      <w:r w:rsidR="00D44636" w:rsidRPr="0049253A">
        <w:t xml:space="preserve"> </w:t>
      </w:r>
      <w:r w:rsidRPr="0049253A">
        <w:t>investigate</w:t>
      </w:r>
      <w:r w:rsidR="00D44636" w:rsidRPr="0049253A">
        <w:t xml:space="preserve"> some aspect of the European Union in a comparative framework</w:t>
      </w:r>
      <w:r w:rsidRPr="0049253A">
        <w:t>/context – either in the abstract (theoretical) or against specific cases</w:t>
      </w:r>
      <w:r w:rsidR="00D44636" w:rsidRPr="0049253A">
        <w:t>. Paper topic</w:t>
      </w:r>
      <w:r w:rsidRPr="0049253A">
        <w:t>s</w:t>
      </w:r>
      <w:r w:rsidR="00D44636" w:rsidRPr="0049253A">
        <w:t xml:space="preserve"> will be discussed with</w:t>
      </w:r>
      <w:r w:rsidRPr="0049253A">
        <w:t xml:space="preserve"> (and must be approved by)</w:t>
      </w:r>
      <w:r w:rsidR="00D44636" w:rsidRPr="0049253A">
        <w:t xml:space="preserve"> professor in the 3</w:t>
      </w:r>
      <w:r w:rsidR="00D44636" w:rsidRPr="0049253A">
        <w:rPr>
          <w:vertAlign w:val="superscript"/>
        </w:rPr>
        <w:t>rd</w:t>
      </w:r>
      <w:r w:rsidR="00D44636" w:rsidRPr="0049253A">
        <w:t xml:space="preserve"> and 4</w:t>
      </w:r>
      <w:r w:rsidR="00D44636" w:rsidRPr="0049253A">
        <w:rPr>
          <w:vertAlign w:val="superscript"/>
        </w:rPr>
        <w:t>th</w:t>
      </w:r>
      <w:r w:rsidR="00D44636" w:rsidRPr="0049253A">
        <w:t xml:space="preserve"> week of class and regular progress on papers will be demonstrated throughout the semester (abstracts, outlines, in-class discussions).</w:t>
      </w:r>
    </w:p>
    <w:p w:rsidR="00D44636" w:rsidRPr="0049253A" w:rsidRDefault="00D44636">
      <w:pPr>
        <w:rPr>
          <w:sz w:val="12"/>
          <w:szCs w:val="12"/>
        </w:rPr>
      </w:pPr>
    </w:p>
    <w:p w:rsidR="000304FC" w:rsidRPr="0049253A" w:rsidRDefault="000304FC" w:rsidP="000304FC">
      <w:pPr>
        <w:rPr>
          <w:sz w:val="22"/>
          <w:szCs w:val="22"/>
        </w:rPr>
      </w:pPr>
      <w:r w:rsidRPr="0049253A">
        <w:rPr>
          <w:rStyle w:val="style4"/>
          <w:rFonts w:eastAsiaTheme="majorEastAsia"/>
          <w:b/>
          <w:i/>
          <w:sz w:val="22"/>
          <w:szCs w:val="22"/>
        </w:rPr>
        <w:t>Grading Scale</w:t>
      </w:r>
    </w:p>
    <w:p w:rsidR="000304FC" w:rsidRPr="0049253A" w:rsidRDefault="000304FC" w:rsidP="000304FC">
      <w:pPr>
        <w:widowControl w:val="0"/>
        <w:rPr>
          <w:rStyle w:val="style4"/>
          <w:rFonts w:eastAsiaTheme="majorEastAsia"/>
          <w:sz w:val="22"/>
          <w:szCs w:val="22"/>
        </w:rPr>
        <w:sectPr w:rsidR="000304FC" w:rsidRPr="0049253A" w:rsidSect="000304FC">
          <w:type w:val="continuous"/>
          <w:pgSz w:w="12240" w:h="15840"/>
          <w:pgMar w:top="1440" w:right="1440" w:bottom="1440" w:left="1440" w:header="720" w:footer="720" w:gutter="0"/>
          <w:cols w:space="720"/>
          <w:docGrid w:linePitch="360"/>
        </w:sectPr>
      </w:pPr>
    </w:p>
    <w:p w:rsidR="000304FC" w:rsidRPr="0049253A" w:rsidRDefault="000304FC" w:rsidP="000304FC">
      <w:pPr>
        <w:widowControl w:val="0"/>
        <w:rPr>
          <w:rStyle w:val="style4"/>
          <w:rFonts w:eastAsiaTheme="majorEastAsia"/>
          <w:sz w:val="22"/>
          <w:szCs w:val="22"/>
        </w:rPr>
      </w:pPr>
      <w:r w:rsidRPr="0049253A">
        <w:rPr>
          <w:rStyle w:val="style4"/>
          <w:rFonts w:eastAsiaTheme="majorEastAsia"/>
          <w:sz w:val="22"/>
          <w:szCs w:val="22"/>
        </w:rPr>
        <w:t>94% - 100% = A</w:t>
      </w:r>
    </w:p>
    <w:p w:rsidR="000304FC" w:rsidRPr="0049253A" w:rsidRDefault="000304FC" w:rsidP="000304FC">
      <w:pPr>
        <w:widowControl w:val="0"/>
        <w:rPr>
          <w:rStyle w:val="style4"/>
          <w:rFonts w:eastAsiaTheme="majorEastAsia"/>
          <w:sz w:val="22"/>
          <w:szCs w:val="22"/>
        </w:rPr>
      </w:pPr>
      <w:r w:rsidRPr="0049253A">
        <w:rPr>
          <w:rStyle w:val="style4"/>
          <w:rFonts w:eastAsiaTheme="majorEastAsia"/>
          <w:sz w:val="22"/>
          <w:szCs w:val="22"/>
        </w:rPr>
        <w:t>90% - 93% = A-</w:t>
      </w:r>
    </w:p>
    <w:p w:rsidR="000304FC" w:rsidRPr="0049253A" w:rsidRDefault="000304FC" w:rsidP="000304FC">
      <w:pPr>
        <w:widowControl w:val="0"/>
        <w:rPr>
          <w:rStyle w:val="style4"/>
          <w:rFonts w:eastAsiaTheme="majorEastAsia"/>
          <w:sz w:val="22"/>
          <w:szCs w:val="22"/>
        </w:rPr>
      </w:pPr>
      <w:r w:rsidRPr="0049253A">
        <w:rPr>
          <w:rStyle w:val="style4"/>
          <w:rFonts w:eastAsiaTheme="majorEastAsia"/>
          <w:sz w:val="22"/>
          <w:szCs w:val="22"/>
        </w:rPr>
        <w:t>87% - 89% = B+</w:t>
      </w:r>
    </w:p>
    <w:p w:rsidR="000304FC" w:rsidRPr="0049253A" w:rsidRDefault="000304FC" w:rsidP="000304FC">
      <w:pPr>
        <w:widowControl w:val="0"/>
        <w:rPr>
          <w:rStyle w:val="style4"/>
          <w:rFonts w:eastAsiaTheme="majorEastAsia"/>
          <w:sz w:val="22"/>
          <w:szCs w:val="22"/>
        </w:rPr>
      </w:pPr>
      <w:r w:rsidRPr="0049253A">
        <w:rPr>
          <w:rStyle w:val="style4"/>
          <w:rFonts w:eastAsiaTheme="majorEastAsia"/>
          <w:sz w:val="22"/>
          <w:szCs w:val="22"/>
        </w:rPr>
        <w:t>84% - 86% = B</w:t>
      </w:r>
    </w:p>
    <w:p w:rsidR="000304FC" w:rsidRPr="0049253A" w:rsidRDefault="000304FC" w:rsidP="000304FC">
      <w:pPr>
        <w:widowControl w:val="0"/>
        <w:rPr>
          <w:rStyle w:val="style4"/>
          <w:rFonts w:eastAsiaTheme="majorEastAsia"/>
          <w:sz w:val="22"/>
          <w:szCs w:val="22"/>
        </w:rPr>
      </w:pPr>
      <w:r w:rsidRPr="0049253A">
        <w:rPr>
          <w:rStyle w:val="style4"/>
          <w:rFonts w:eastAsiaTheme="majorEastAsia"/>
          <w:sz w:val="22"/>
          <w:szCs w:val="22"/>
        </w:rPr>
        <w:t>80% - 83% = B-</w:t>
      </w:r>
    </w:p>
    <w:p w:rsidR="000304FC" w:rsidRPr="0049253A" w:rsidRDefault="000304FC" w:rsidP="000304FC">
      <w:pPr>
        <w:widowControl w:val="0"/>
        <w:rPr>
          <w:rStyle w:val="style4"/>
          <w:rFonts w:eastAsiaTheme="majorEastAsia"/>
          <w:sz w:val="22"/>
          <w:szCs w:val="22"/>
        </w:rPr>
      </w:pPr>
      <w:r w:rsidRPr="0049253A">
        <w:rPr>
          <w:rStyle w:val="style4"/>
          <w:rFonts w:eastAsiaTheme="majorEastAsia"/>
          <w:sz w:val="22"/>
          <w:szCs w:val="22"/>
        </w:rPr>
        <w:t>77% - 79% = C+</w:t>
      </w:r>
    </w:p>
    <w:p w:rsidR="000304FC" w:rsidRPr="0049253A" w:rsidRDefault="000304FC" w:rsidP="000304FC">
      <w:pPr>
        <w:widowControl w:val="0"/>
        <w:rPr>
          <w:rStyle w:val="style4"/>
          <w:rFonts w:eastAsiaTheme="majorEastAsia"/>
          <w:sz w:val="22"/>
          <w:szCs w:val="22"/>
        </w:rPr>
      </w:pPr>
      <w:r w:rsidRPr="0049253A">
        <w:rPr>
          <w:rStyle w:val="style4"/>
          <w:rFonts w:eastAsiaTheme="majorEastAsia"/>
          <w:sz w:val="22"/>
          <w:szCs w:val="22"/>
        </w:rPr>
        <w:t>74% - 76% = C</w:t>
      </w:r>
    </w:p>
    <w:p w:rsidR="000304FC" w:rsidRPr="0049253A" w:rsidRDefault="000304FC" w:rsidP="000304FC">
      <w:pPr>
        <w:widowControl w:val="0"/>
        <w:rPr>
          <w:rStyle w:val="style4"/>
          <w:rFonts w:eastAsiaTheme="majorEastAsia"/>
          <w:sz w:val="22"/>
          <w:szCs w:val="22"/>
        </w:rPr>
      </w:pPr>
      <w:r w:rsidRPr="0049253A">
        <w:rPr>
          <w:rStyle w:val="style4"/>
          <w:rFonts w:eastAsiaTheme="majorEastAsia"/>
          <w:sz w:val="22"/>
          <w:szCs w:val="22"/>
        </w:rPr>
        <w:t>70% - 73% = C-</w:t>
      </w:r>
    </w:p>
    <w:p w:rsidR="000304FC" w:rsidRPr="0049253A" w:rsidRDefault="000304FC" w:rsidP="000304FC">
      <w:pPr>
        <w:widowControl w:val="0"/>
        <w:rPr>
          <w:rStyle w:val="style4"/>
          <w:rFonts w:eastAsiaTheme="majorEastAsia"/>
          <w:sz w:val="22"/>
          <w:szCs w:val="22"/>
        </w:rPr>
      </w:pPr>
      <w:r w:rsidRPr="0049253A">
        <w:rPr>
          <w:rStyle w:val="style4"/>
          <w:rFonts w:eastAsiaTheme="majorEastAsia"/>
          <w:sz w:val="22"/>
          <w:szCs w:val="22"/>
        </w:rPr>
        <w:t>67% - 69% = D+</w:t>
      </w:r>
    </w:p>
    <w:p w:rsidR="000304FC" w:rsidRPr="0049253A" w:rsidRDefault="000304FC" w:rsidP="000304FC">
      <w:pPr>
        <w:widowControl w:val="0"/>
        <w:rPr>
          <w:rStyle w:val="style4"/>
          <w:rFonts w:eastAsiaTheme="majorEastAsia"/>
          <w:sz w:val="22"/>
          <w:szCs w:val="22"/>
        </w:rPr>
      </w:pPr>
      <w:r w:rsidRPr="0049253A">
        <w:rPr>
          <w:rStyle w:val="style4"/>
          <w:rFonts w:eastAsiaTheme="majorEastAsia"/>
          <w:sz w:val="22"/>
          <w:szCs w:val="22"/>
        </w:rPr>
        <w:t>64% - 66% = D</w:t>
      </w:r>
    </w:p>
    <w:p w:rsidR="000304FC" w:rsidRPr="0049253A" w:rsidRDefault="000304FC" w:rsidP="000304FC">
      <w:pPr>
        <w:widowControl w:val="0"/>
        <w:rPr>
          <w:rStyle w:val="style4"/>
          <w:rFonts w:eastAsiaTheme="majorEastAsia"/>
          <w:sz w:val="22"/>
          <w:szCs w:val="22"/>
        </w:rPr>
      </w:pPr>
      <w:r w:rsidRPr="0049253A">
        <w:rPr>
          <w:rStyle w:val="style4"/>
          <w:rFonts w:eastAsiaTheme="majorEastAsia"/>
          <w:sz w:val="22"/>
          <w:szCs w:val="22"/>
        </w:rPr>
        <w:t>60% - 63% = D-</w:t>
      </w:r>
    </w:p>
    <w:p w:rsidR="000304FC" w:rsidRPr="0049253A" w:rsidRDefault="000304FC" w:rsidP="000304FC">
      <w:pPr>
        <w:rPr>
          <w:rStyle w:val="style4"/>
          <w:sz w:val="22"/>
          <w:szCs w:val="22"/>
        </w:rPr>
      </w:pPr>
      <w:r w:rsidRPr="0049253A">
        <w:rPr>
          <w:rStyle w:val="style4"/>
          <w:rFonts w:eastAsiaTheme="majorEastAsia"/>
          <w:sz w:val="22"/>
          <w:szCs w:val="22"/>
        </w:rPr>
        <w:t>&lt; 60% = F</w:t>
      </w:r>
    </w:p>
    <w:p w:rsidR="000304FC" w:rsidRPr="0049253A" w:rsidRDefault="000304FC" w:rsidP="000304FC">
      <w:pPr>
        <w:rPr>
          <w:rStyle w:val="style4"/>
          <w:sz w:val="22"/>
          <w:szCs w:val="22"/>
        </w:rPr>
        <w:sectPr w:rsidR="000304FC" w:rsidRPr="0049253A" w:rsidSect="000304FC">
          <w:type w:val="continuous"/>
          <w:pgSz w:w="12240" w:h="15840"/>
          <w:pgMar w:top="1440" w:right="1440" w:bottom="1440" w:left="1440" w:header="720" w:footer="720" w:gutter="0"/>
          <w:cols w:num="3" w:space="720"/>
          <w:docGrid w:linePitch="360"/>
        </w:sectPr>
      </w:pPr>
    </w:p>
    <w:p w:rsidR="000304FC" w:rsidRPr="0049253A" w:rsidRDefault="000304FC" w:rsidP="000304FC">
      <w:pPr>
        <w:rPr>
          <w:rStyle w:val="style4"/>
          <w:sz w:val="12"/>
          <w:szCs w:val="12"/>
        </w:rPr>
      </w:pPr>
    </w:p>
    <w:p w:rsidR="000304FC" w:rsidRPr="0049253A" w:rsidRDefault="000304FC" w:rsidP="000304FC">
      <w:pPr>
        <w:widowControl w:val="0"/>
        <w:autoSpaceDE w:val="0"/>
        <w:autoSpaceDN w:val="0"/>
        <w:adjustRightInd w:val="0"/>
        <w:rPr>
          <w:bCs/>
          <w:color w:val="000000"/>
          <w:sz w:val="22"/>
          <w:szCs w:val="22"/>
        </w:rPr>
      </w:pPr>
      <w:r w:rsidRPr="0049253A">
        <w:rPr>
          <w:bCs/>
          <w:color w:val="000000"/>
          <w:sz w:val="22"/>
          <w:szCs w:val="22"/>
        </w:rPr>
        <w:t>Grades and Grade Points Effective May 2016 - Summer A</w:t>
      </w:r>
    </w:p>
    <w:p w:rsidR="000304FC" w:rsidRPr="0049253A" w:rsidRDefault="008C2D99" w:rsidP="000304FC">
      <w:pPr>
        <w:widowControl w:val="0"/>
        <w:rPr>
          <w:sz w:val="22"/>
          <w:szCs w:val="22"/>
        </w:rPr>
      </w:pPr>
      <w:hyperlink r:id="rId8" w:history="1">
        <w:r w:rsidR="000304FC" w:rsidRPr="0049253A">
          <w:rPr>
            <w:rStyle w:val="Hyperlink"/>
            <w:bCs/>
            <w:sz w:val="22"/>
            <w:szCs w:val="22"/>
          </w:rPr>
          <w:t>http://registrar.ufl.edu/catalog/policies/regulationgrades.html</w:t>
        </w:r>
      </w:hyperlink>
      <w:r w:rsidR="000304FC" w:rsidRPr="0049253A">
        <w:rPr>
          <w:bCs/>
          <w:color w:val="0000CD"/>
          <w:sz w:val="22"/>
          <w:szCs w:val="22"/>
        </w:rPr>
        <w:t xml:space="preserve"> </w:t>
      </w:r>
    </w:p>
    <w:p w:rsidR="00A65DAA" w:rsidRPr="0049253A" w:rsidRDefault="00A65DAA">
      <w:pPr>
        <w:rPr>
          <w:u w:val="single"/>
        </w:rPr>
      </w:pPr>
      <w:r w:rsidRPr="0049253A">
        <w:rPr>
          <w:u w:val="single"/>
        </w:rPr>
        <w:t xml:space="preserve">Required </w:t>
      </w:r>
      <w:r w:rsidR="000304FC" w:rsidRPr="0049253A">
        <w:rPr>
          <w:u w:val="single"/>
        </w:rPr>
        <w:t>Readings</w:t>
      </w:r>
    </w:p>
    <w:p w:rsidR="000304FC" w:rsidRPr="0049253A" w:rsidRDefault="000304FC">
      <w:pPr>
        <w:rPr>
          <w:u w:val="single"/>
        </w:rPr>
      </w:pPr>
    </w:p>
    <w:p w:rsidR="00A65DAA" w:rsidRPr="0049253A" w:rsidRDefault="00BF583A" w:rsidP="00CC76DF">
      <w:pPr>
        <w:pStyle w:val="ListParagraph"/>
        <w:numPr>
          <w:ilvl w:val="0"/>
          <w:numId w:val="19"/>
        </w:numPr>
        <w:rPr>
          <w:rFonts w:ascii="Times New Roman" w:hAnsi="Times New Roman" w:cs="Times New Roman"/>
          <w:u w:val="single"/>
        </w:rPr>
      </w:pPr>
      <w:r w:rsidRPr="0049253A">
        <w:rPr>
          <w:rFonts w:ascii="Times New Roman" w:hAnsi="Times New Roman" w:cs="Times New Roman"/>
        </w:rPr>
        <w:t xml:space="preserve">Robert Menasse (2016) </w:t>
      </w:r>
      <w:r w:rsidRPr="0049253A">
        <w:rPr>
          <w:rFonts w:ascii="Times New Roman" w:hAnsi="Times New Roman" w:cs="Times New Roman"/>
          <w:u w:val="single"/>
        </w:rPr>
        <w:t xml:space="preserve">Enraged Citizens, European Peace and Democratic </w:t>
      </w:r>
      <w:r w:rsidR="00D02492" w:rsidRPr="0049253A">
        <w:rPr>
          <w:rFonts w:ascii="Times New Roman" w:hAnsi="Times New Roman" w:cs="Times New Roman"/>
          <w:u w:val="single"/>
        </w:rPr>
        <w:t>Deficits</w:t>
      </w:r>
    </w:p>
    <w:p w:rsidR="00A65DAA" w:rsidRPr="0049253A" w:rsidRDefault="00D02492" w:rsidP="00CC76DF">
      <w:pPr>
        <w:pStyle w:val="ListParagraph"/>
        <w:numPr>
          <w:ilvl w:val="0"/>
          <w:numId w:val="19"/>
        </w:numPr>
        <w:rPr>
          <w:rFonts w:ascii="Times New Roman" w:hAnsi="Times New Roman" w:cs="Times New Roman"/>
          <w:u w:val="single"/>
        </w:rPr>
      </w:pPr>
      <w:r w:rsidRPr="0049253A">
        <w:rPr>
          <w:rFonts w:ascii="Times New Roman" w:hAnsi="Times New Roman" w:cs="Times New Roman"/>
        </w:rPr>
        <w:t xml:space="preserve">John Pinder and Simon Usherwood (2018) </w:t>
      </w:r>
      <w:r w:rsidRPr="0049253A">
        <w:rPr>
          <w:rFonts w:ascii="Times New Roman" w:hAnsi="Times New Roman" w:cs="Times New Roman"/>
          <w:u w:val="single"/>
        </w:rPr>
        <w:t>The European Union: A Very Short Introduction</w:t>
      </w:r>
      <w:r w:rsidR="00CC76DF" w:rsidRPr="0049253A">
        <w:rPr>
          <w:rStyle w:val="FootnoteReference"/>
          <w:rFonts w:ascii="Times New Roman" w:hAnsi="Times New Roman" w:cs="Times New Roman"/>
        </w:rPr>
        <w:footnoteReference w:id="1"/>
      </w:r>
    </w:p>
    <w:p w:rsidR="00CC76DF" w:rsidRPr="0049253A" w:rsidRDefault="00CC76DF" w:rsidP="00CC76DF">
      <w:pPr>
        <w:pStyle w:val="ListParagraph"/>
        <w:numPr>
          <w:ilvl w:val="0"/>
          <w:numId w:val="19"/>
        </w:numPr>
        <w:rPr>
          <w:rFonts w:ascii="Times New Roman" w:hAnsi="Times New Roman" w:cs="Times New Roman"/>
        </w:rPr>
      </w:pPr>
      <w:r w:rsidRPr="0049253A">
        <w:rPr>
          <w:rFonts w:ascii="Times New Roman" w:hAnsi="Times New Roman" w:cs="Times New Roman"/>
        </w:rPr>
        <w:t>Additional assigned readings</w:t>
      </w:r>
      <w:r w:rsidR="00E27FE1" w:rsidRPr="0049253A">
        <w:rPr>
          <w:rFonts w:ascii="Times New Roman" w:hAnsi="Times New Roman" w:cs="Times New Roman"/>
        </w:rPr>
        <w:t xml:space="preserve"> (</w:t>
      </w:r>
      <w:r w:rsidR="000304FC" w:rsidRPr="0049253A">
        <w:rPr>
          <w:rFonts w:ascii="Times New Roman" w:hAnsi="Times New Roman" w:cs="Times New Roman"/>
        </w:rPr>
        <w:t>in syllabus</w:t>
      </w:r>
      <w:r w:rsidR="00E27FE1" w:rsidRPr="0049253A">
        <w:rPr>
          <w:rFonts w:ascii="Times New Roman" w:hAnsi="Times New Roman" w:cs="Times New Roman"/>
        </w:rPr>
        <w:t>) will be made available</w:t>
      </w:r>
      <w:r w:rsidRPr="0049253A">
        <w:rPr>
          <w:rFonts w:ascii="Times New Roman" w:hAnsi="Times New Roman" w:cs="Times New Roman"/>
        </w:rPr>
        <w:t xml:space="preserve"> electronically via canvas or another format</w:t>
      </w:r>
      <w:r w:rsidR="00E27FE1" w:rsidRPr="0049253A">
        <w:rPr>
          <w:rFonts w:ascii="Times New Roman" w:hAnsi="Times New Roman" w:cs="Times New Roman"/>
        </w:rPr>
        <w:t xml:space="preserve">. </w:t>
      </w:r>
      <w:r w:rsidR="00823955" w:rsidRPr="0049253A">
        <w:rPr>
          <w:rFonts w:ascii="Times New Roman" w:hAnsi="Times New Roman" w:cs="Times New Roman"/>
        </w:rPr>
        <w:t>Many articles can be downloaded directly.</w:t>
      </w:r>
    </w:p>
    <w:p w:rsidR="000304FC" w:rsidRPr="0049253A" w:rsidRDefault="000304FC" w:rsidP="00CC76DF">
      <w:pPr>
        <w:pStyle w:val="ListParagraph"/>
        <w:numPr>
          <w:ilvl w:val="0"/>
          <w:numId w:val="19"/>
        </w:numPr>
        <w:rPr>
          <w:rFonts w:ascii="Times New Roman" w:hAnsi="Times New Roman" w:cs="Times New Roman"/>
        </w:rPr>
      </w:pPr>
      <w:r w:rsidRPr="0049253A">
        <w:rPr>
          <w:rFonts w:ascii="Times New Roman" w:hAnsi="Times New Roman" w:cs="Times New Roman"/>
        </w:rPr>
        <w:t>Supplemental reading suggestions are appended at the end of the syllabus. Additional readings on specific topics can also be provided on request for those interested.</w:t>
      </w:r>
    </w:p>
    <w:p w:rsidR="00CC76DF" w:rsidRPr="0049253A" w:rsidRDefault="00CC76DF" w:rsidP="00CC76DF"/>
    <w:p w:rsidR="000304FC" w:rsidRPr="0049253A" w:rsidRDefault="000304FC" w:rsidP="00CC76DF"/>
    <w:p w:rsidR="000304FC" w:rsidRPr="0049253A" w:rsidRDefault="000304FC" w:rsidP="000304FC">
      <w:pPr>
        <w:rPr>
          <w:rStyle w:val="style4"/>
          <w:rFonts w:eastAsiaTheme="majorEastAsia"/>
          <w:b/>
          <w:u w:val="single"/>
        </w:rPr>
      </w:pPr>
      <w:r w:rsidRPr="0049253A">
        <w:rPr>
          <w:rStyle w:val="style4"/>
          <w:rFonts w:eastAsiaTheme="majorEastAsia"/>
          <w:b/>
          <w:u w:val="single"/>
        </w:rPr>
        <w:t xml:space="preserve">Attendance </w:t>
      </w:r>
    </w:p>
    <w:p w:rsidR="000304FC" w:rsidRPr="0049253A" w:rsidRDefault="000304FC" w:rsidP="000304FC">
      <w:pPr>
        <w:rPr>
          <w:rStyle w:val="style4"/>
          <w:rFonts w:eastAsiaTheme="majorEastAsia"/>
          <w:sz w:val="16"/>
          <w:szCs w:val="16"/>
        </w:rPr>
      </w:pPr>
    </w:p>
    <w:p w:rsidR="000304FC" w:rsidRPr="0049253A" w:rsidRDefault="000304FC" w:rsidP="000304FC">
      <w:pPr>
        <w:rPr>
          <w:rStyle w:val="style4"/>
          <w:rFonts w:eastAsiaTheme="majorEastAsia"/>
        </w:rPr>
      </w:pPr>
      <w:r w:rsidRPr="0049253A">
        <w:rPr>
          <w:rStyle w:val="style4"/>
          <w:rFonts w:eastAsiaTheme="majorEastAsia"/>
        </w:rPr>
        <w:t xml:space="preserve">Note that class attendance and active participation is required for this course and constitutes 10% of your grade. The professor will randomly circulate an attendance sheet, provide insider information for exams and otherwise incentivize regular attendance. Repeated absences will unquestionably affect your performance on exams since they will be based on class lectures as well as readings. Lecture notes and other related course materials discussed or distributed during class will NOT be posted online or otherwise distributed (except in the case of an </w:t>
      </w:r>
      <w:r w:rsidRPr="0049253A">
        <w:rPr>
          <w:rStyle w:val="style4"/>
          <w:rFonts w:eastAsiaTheme="majorEastAsia"/>
          <w:i/>
        </w:rPr>
        <w:t>excused</w:t>
      </w:r>
      <w:r w:rsidRPr="0049253A">
        <w:rPr>
          <w:rStyle w:val="style4"/>
          <w:rFonts w:eastAsiaTheme="majorEastAsia"/>
        </w:rPr>
        <w:t xml:space="preserve"> absence). Please note that an unexcused absence on the date you are scheduled to lead discussion will result in a zero for that assignment.</w:t>
      </w:r>
    </w:p>
    <w:p w:rsidR="000304FC" w:rsidRPr="0049253A" w:rsidRDefault="000304FC" w:rsidP="000304FC">
      <w:pPr>
        <w:rPr>
          <w:rStyle w:val="style4"/>
          <w:rFonts w:eastAsiaTheme="majorEastAsia"/>
          <w:sz w:val="16"/>
          <w:szCs w:val="16"/>
        </w:rPr>
      </w:pPr>
    </w:p>
    <w:p w:rsidR="000304FC" w:rsidRPr="0049253A" w:rsidRDefault="000304FC" w:rsidP="000304FC">
      <w:pPr>
        <w:rPr>
          <w:rStyle w:val="style4"/>
          <w:rFonts w:eastAsiaTheme="majorEastAsia"/>
        </w:rPr>
      </w:pPr>
      <w:r w:rsidRPr="0049253A">
        <w:rPr>
          <w:rStyle w:val="style4"/>
          <w:rFonts w:eastAsiaTheme="majorEastAsia"/>
        </w:rPr>
        <w:t xml:space="preserve">According to the Office of the University Registrar, “acceptable reasons for absence from class include illness, serious family emergencies, special curricular requirements (e.g., judging trips, field trips, and professional conferences), military obligation, severe weather conditions, religious holidays and participation in official university activities such as music performances, athletic competition or debate. Absences from class for court-imposed legal obligations (e.g., jury duty or subpoena) must be excused.” </w:t>
      </w:r>
    </w:p>
    <w:p w:rsidR="000304FC" w:rsidRPr="0049253A" w:rsidRDefault="000304FC" w:rsidP="000304FC">
      <w:pPr>
        <w:rPr>
          <w:rStyle w:val="style4"/>
          <w:rFonts w:eastAsiaTheme="majorEastAsia"/>
          <w:b/>
          <w:i/>
          <w:sz w:val="16"/>
          <w:szCs w:val="16"/>
        </w:rPr>
      </w:pPr>
    </w:p>
    <w:p w:rsidR="000304FC" w:rsidRPr="0049253A" w:rsidRDefault="000304FC" w:rsidP="000304FC">
      <w:pPr>
        <w:rPr>
          <w:rStyle w:val="style4"/>
          <w:rFonts w:eastAsiaTheme="majorEastAsia"/>
          <w:i/>
        </w:rPr>
      </w:pPr>
      <w:r w:rsidRPr="0049253A">
        <w:rPr>
          <w:rStyle w:val="style4"/>
          <w:rFonts w:eastAsiaTheme="majorEastAsia"/>
          <w:i/>
        </w:rPr>
        <w:t>For further information about the University of Florida’s attendance policy, please see the current Undergraduate Catalogue (</w:t>
      </w:r>
      <w:hyperlink r:id="rId9" w:history="1">
        <w:r w:rsidRPr="0049253A">
          <w:rPr>
            <w:rStyle w:val="Hyperlink"/>
            <w:i/>
          </w:rPr>
          <w:t>http://www.registrar.ufl.edu/catalog/policies/regulationattendance.html</w:t>
        </w:r>
      </w:hyperlink>
      <w:r w:rsidRPr="0049253A">
        <w:rPr>
          <w:rStyle w:val="style4"/>
          <w:rFonts w:eastAsiaTheme="majorEastAsia"/>
          <w:i/>
        </w:rPr>
        <w:t>).</w:t>
      </w:r>
    </w:p>
    <w:p w:rsidR="000304FC" w:rsidRPr="0049253A" w:rsidRDefault="000304FC" w:rsidP="000304FC">
      <w:pPr>
        <w:rPr>
          <w:rStyle w:val="style4"/>
          <w:rFonts w:eastAsiaTheme="majorEastAsia"/>
          <w:b/>
          <w:u w:val="single"/>
        </w:rPr>
      </w:pPr>
    </w:p>
    <w:p w:rsidR="000304FC" w:rsidRPr="0049253A" w:rsidRDefault="000304FC" w:rsidP="000304FC">
      <w:pPr>
        <w:rPr>
          <w:rStyle w:val="style4"/>
          <w:rFonts w:eastAsiaTheme="majorEastAsia"/>
          <w:b/>
          <w:u w:val="single"/>
        </w:rPr>
      </w:pPr>
    </w:p>
    <w:p w:rsidR="000304FC" w:rsidRPr="0049253A" w:rsidRDefault="000304FC" w:rsidP="000304FC">
      <w:pPr>
        <w:rPr>
          <w:rStyle w:val="style4"/>
          <w:rFonts w:eastAsiaTheme="majorEastAsia"/>
          <w:b/>
          <w:u w:val="single"/>
        </w:rPr>
      </w:pPr>
      <w:r w:rsidRPr="0049253A">
        <w:rPr>
          <w:rStyle w:val="style4"/>
          <w:rFonts w:eastAsiaTheme="majorEastAsia"/>
          <w:b/>
          <w:u w:val="single"/>
        </w:rPr>
        <w:t>Academic Honesty</w:t>
      </w:r>
    </w:p>
    <w:p w:rsidR="000304FC" w:rsidRPr="0049253A" w:rsidRDefault="000304FC" w:rsidP="000304FC">
      <w:pPr>
        <w:rPr>
          <w:rStyle w:val="style4"/>
          <w:rFonts w:eastAsiaTheme="majorEastAsia"/>
          <w:b/>
          <w:sz w:val="16"/>
          <w:szCs w:val="16"/>
          <w:u w:val="single"/>
        </w:rPr>
      </w:pPr>
    </w:p>
    <w:p w:rsidR="000304FC" w:rsidRPr="0049253A" w:rsidRDefault="000304FC" w:rsidP="000304FC">
      <w:pPr>
        <w:rPr>
          <w:rStyle w:val="style4"/>
          <w:rFonts w:eastAsiaTheme="majorEastAsia"/>
          <w:b/>
          <w:u w:val="single"/>
        </w:rPr>
      </w:pPr>
      <w:r w:rsidRPr="0049253A">
        <w:rPr>
          <w:rStyle w:val="style4"/>
          <w:rFonts w:eastAsiaTheme="majorEastAsia"/>
        </w:rPr>
        <w:t>Academic dishonesty, including cheating on exams and plagiarism, will not be tolerated.  Any student engaging in such activities will be dealt with in accordance with University policy. It is your responsibility to know what constitutes plagiarism, and what the university policies are.  If you have doubts, we would be happy to discuss with you. Please refer to the current Undergraduate Catalogue for more information on the Student Honor code (</w:t>
      </w:r>
      <w:hyperlink r:id="rId10" w:history="1">
        <w:r w:rsidRPr="0049253A">
          <w:rPr>
            <w:rStyle w:val="Hyperlink"/>
            <w:rFonts w:eastAsiaTheme="majorEastAsia"/>
          </w:rPr>
          <w:t>http://www.registrar.ufl.edu/catalog/policies/students.html</w:t>
        </w:r>
      </w:hyperlink>
      <w:r w:rsidRPr="0049253A">
        <w:rPr>
          <w:rStyle w:val="style4"/>
          <w:rFonts w:eastAsiaTheme="majorEastAsia"/>
        </w:rPr>
        <w:t>). If you have questions about these policies, we would be happy to discuss them with you</w:t>
      </w:r>
    </w:p>
    <w:p w:rsidR="000304FC" w:rsidRPr="0049253A" w:rsidRDefault="000304FC" w:rsidP="000304FC">
      <w:pPr>
        <w:rPr>
          <w:rStyle w:val="style4"/>
          <w:rFonts w:eastAsiaTheme="majorEastAsia"/>
          <w:b/>
          <w:u w:val="single"/>
        </w:rPr>
      </w:pPr>
    </w:p>
    <w:p w:rsidR="000304FC" w:rsidRPr="0049253A" w:rsidRDefault="000304FC" w:rsidP="000304FC">
      <w:pPr>
        <w:rPr>
          <w:rStyle w:val="style4"/>
          <w:rFonts w:eastAsiaTheme="majorEastAsia"/>
          <w:b/>
          <w:u w:val="single"/>
        </w:rPr>
      </w:pPr>
    </w:p>
    <w:p w:rsidR="000304FC" w:rsidRPr="0049253A" w:rsidRDefault="000304FC" w:rsidP="000304FC">
      <w:pPr>
        <w:rPr>
          <w:rStyle w:val="style4"/>
          <w:rFonts w:eastAsiaTheme="majorEastAsia"/>
          <w:b/>
          <w:u w:val="single"/>
        </w:rPr>
      </w:pPr>
      <w:r w:rsidRPr="0049253A">
        <w:rPr>
          <w:rStyle w:val="style4"/>
          <w:rFonts w:eastAsiaTheme="majorEastAsia"/>
          <w:b/>
          <w:u w:val="single"/>
        </w:rPr>
        <w:t xml:space="preserve">Students with Disabilities  </w:t>
      </w:r>
    </w:p>
    <w:p w:rsidR="000304FC" w:rsidRPr="0049253A" w:rsidRDefault="000304FC" w:rsidP="000304FC">
      <w:pPr>
        <w:rPr>
          <w:rStyle w:val="style4"/>
          <w:rFonts w:eastAsiaTheme="majorEastAsia"/>
          <w:b/>
          <w:sz w:val="16"/>
          <w:szCs w:val="16"/>
          <w:u w:val="single"/>
        </w:rPr>
      </w:pPr>
    </w:p>
    <w:p w:rsidR="000304FC" w:rsidRPr="0049253A" w:rsidRDefault="000304FC" w:rsidP="000304FC">
      <w:pPr>
        <w:widowControl w:val="0"/>
        <w:rPr>
          <w:rStyle w:val="style4"/>
          <w:rFonts w:eastAsiaTheme="majorEastAsia"/>
        </w:rPr>
      </w:pPr>
      <w:r w:rsidRPr="0049253A">
        <w:rPr>
          <w:rStyle w:val="style4"/>
          <w:rFonts w:eastAsiaTheme="majorEastAsia"/>
        </w:rPr>
        <w:t>If you have a disability that may affect your performance in this class, you should contact the Dean of Students Office so that special arrangements can be made to accommodate you (</w:t>
      </w:r>
      <w:hyperlink r:id="rId11" w:history="1">
        <w:r w:rsidRPr="0049253A">
          <w:rPr>
            <w:rStyle w:val="Hyperlink"/>
            <w:rFonts w:eastAsiaTheme="majorEastAsia"/>
          </w:rPr>
          <w:t>http://www.dso.ufl.edu/drc/</w:t>
        </w:r>
      </w:hyperlink>
      <w:r w:rsidRPr="0049253A">
        <w:rPr>
          <w:rStyle w:val="style4"/>
          <w:rFonts w:eastAsiaTheme="majorEastAsia"/>
        </w:rPr>
        <w:t xml:space="preserve">).  It is your responsibility to do so at the beginning of the semester and to communicate directly with the professor during the first week of classes (or as soon as the disability occurs). </w:t>
      </w:r>
    </w:p>
    <w:p w:rsidR="000304FC" w:rsidRPr="0049253A" w:rsidRDefault="000304FC" w:rsidP="000304FC">
      <w:pPr>
        <w:widowControl w:val="0"/>
        <w:rPr>
          <w:rStyle w:val="style4"/>
          <w:rFonts w:eastAsiaTheme="majorEastAsia"/>
          <w:b/>
          <w:sz w:val="22"/>
          <w:szCs w:val="22"/>
          <w:u w:val="single"/>
        </w:rPr>
      </w:pPr>
    </w:p>
    <w:p w:rsidR="000304FC" w:rsidRPr="0049253A" w:rsidRDefault="000304FC" w:rsidP="000304FC">
      <w:r w:rsidRPr="0049253A">
        <w:t>Please Note:</w:t>
      </w:r>
    </w:p>
    <w:p w:rsidR="000304FC" w:rsidRPr="0049253A" w:rsidRDefault="000304FC" w:rsidP="000304FC">
      <w:pPr>
        <w:rPr>
          <w:sz w:val="16"/>
          <w:szCs w:val="16"/>
        </w:rPr>
      </w:pPr>
    </w:p>
    <w:p w:rsidR="000304FC" w:rsidRPr="0049253A" w:rsidRDefault="000304FC" w:rsidP="000304FC">
      <w:pPr>
        <w:pStyle w:val="ListParagraph"/>
        <w:numPr>
          <w:ilvl w:val="0"/>
          <w:numId w:val="17"/>
        </w:numPr>
        <w:rPr>
          <w:rFonts w:ascii="Times New Roman" w:hAnsi="Times New Roman" w:cs="Times New Roman"/>
          <w:i/>
        </w:rPr>
      </w:pPr>
      <w:r w:rsidRPr="0049253A">
        <w:rPr>
          <w:rFonts w:ascii="Times New Roman" w:hAnsi="Times New Roman" w:cs="Times New Roman"/>
          <w:i/>
        </w:rPr>
        <w:t xml:space="preserve">University and departmental policy on cheating/plagiarism apply (just do not do it). </w:t>
      </w:r>
    </w:p>
    <w:p w:rsidR="000304FC" w:rsidRPr="0049253A" w:rsidRDefault="000304FC" w:rsidP="000304FC">
      <w:pPr>
        <w:pStyle w:val="ListParagraph"/>
        <w:numPr>
          <w:ilvl w:val="0"/>
          <w:numId w:val="17"/>
        </w:numPr>
        <w:rPr>
          <w:rFonts w:ascii="Times New Roman" w:hAnsi="Times New Roman" w:cs="Times New Roman"/>
          <w:i/>
        </w:rPr>
      </w:pPr>
      <w:r w:rsidRPr="0049253A">
        <w:rPr>
          <w:rFonts w:ascii="Times New Roman" w:hAnsi="Times New Roman" w:cs="Times New Roman"/>
          <w:i/>
        </w:rPr>
        <w:t>Incompletes are provided only in extreme circumstances (per university policy)</w:t>
      </w:r>
    </w:p>
    <w:p w:rsidR="000304FC" w:rsidRPr="0049253A" w:rsidRDefault="000304FC" w:rsidP="000304FC">
      <w:pPr>
        <w:pStyle w:val="ListParagraph"/>
        <w:numPr>
          <w:ilvl w:val="0"/>
          <w:numId w:val="17"/>
        </w:numPr>
        <w:rPr>
          <w:rFonts w:ascii="Times New Roman" w:hAnsi="Times New Roman" w:cs="Times New Roman"/>
          <w:i/>
        </w:rPr>
      </w:pPr>
      <w:r w:rsidRPr="0049253A">
        <w:rPr>
          <w:rFonts w:ascii="Times New Roman" w:hAnsi="Times New Roman" w:cs="Times New Roman"/>
          <w:i/>
        </w:rPr>
        <w:t>Professor reserves the right to change syllabus as necessary with as much advance notice as possible.</w:t>
      </w:r>
    </w:p>
    <w:p w:rsidR="000304FC" w:rsidRPr="0049253A" w:rsidRDefault="000304FC" w:rsidP="000304FC">
      <w:pPr>
        <w:rPr>
          <w:b/>
          <w:color w:val="4472C4" w:themeColor="accent1"/>
          <w:u w:val="single"/>
        </w:rPr>
        <w:sectPr w:rsidR="000304FC" w:rsidRPr="0049253A" w:rsidSect="000304FC">
          <w:type w:val="continuous"/>
          <w:pgSz w:w="12240" w:h="15840"/>
          <w:pgMar w:top="1440" w:right="1440" w:bottom="1440" w:left="1440" w:header="720" w:footer="720" w:gutter="0"/>
          <w:cols w:space="720"/>
          <w:docGrid w:linePitch="360"/>
        </w:sectPr>
      </w:pPr>
    </w:p>
    <w:p w:rsidR="000304FC" w:rsidRPr="0049253A" w:rsidRDefault="000304FC" w:rsidP="000304FC">
      <w:pPr>
        <w:rPr>
          <w:b/>
          <w:color w:val="4472C4" w:themeColor="accent1"/>
          <w:u w:val="single"/>
        </w:rPr>
      </w:pPr>
      <w:r w:rsidRPr="0049253A">
        <w:rPr>
          <w:b/>
          <w:color w:val="4472C4" w:themeColor="accent1"/>
          <w:u w:val="single"/>
        </w:rPr>
        <w:br w:type="page"/>
      </w:r>
    </w:p>
    <w:p w:rsidR="000304FC" w:rsidRPr="0049253A" w:rsidRDefault="000304FC" w:rsidP="000304FC">
      <w:pPr>
        <w:rPr>
          <w:rStyle w:val="style4"/>
          <w:sz w:val="22"/>
          <w:szCs w:val="22"/>
        </w:rPr>
        <w:sectPr w:rsidR="000304FC" w:rsidRPr="0049253A" w:rsidSect="000304FC">
          <w:type w:val="continuous"/>
          <w:pgSz w:w="12240" w:h="15840"/>
          <w:pgMar w:top="1440" w:right="1440" w:bottom="1440" w:left="1440" w:header="720" w:footer="720" w:gutter="0"/>
          <w:cols w:num="3" w:space="720"/>
          <w:docGrid w:linePitch="360"/>
        </w:sectPr>
      </w:pPr>
    </w:p>
    <w:p w:rsidR="009F1888" w:rsidRPr="0049253A" w:rsidRDefault="00226FF6">
      <w:pPr>
        <w:rPr>
          <w:b/>
          <w:color w:val="4472C4" w:themeColor="accent1"/>
          <w:u w:val="single"/>
        </w:rPr>
      </w:pPr>
      <w:r w:rsidRPr="0049253A">
        <w:rPr>
          <w:b/>
          <w:color w:val="4472C4" w:themeColor="accent1"/>
          <w:u w:val="single"/>
        </w:rPr>
        <w:t>PART I - INTRODUCTION</w:t>
      </w:r>
    </w:p>
    <w:p w:rsidR="004F4F82" w:rsidRPr="0049253A" w:rsidRDefault="004F4F82">
      <w:pPr>
        <w:rPr>
          <w:b/>
        </w:rPr>
      </w:pPr>
    </w:p>
    <w:p w:rsidR="00343069" w:rsidRPr="0049253A" w:rsidRDefault="00343069">
      <w:pPr>
        <w:rPr>
          <w:b/>
          <w:color w:val="008000"/>
        </w:rPr>
      </w:pPr>
      <w:r w:rsidRPr="0049253A">
        <w:rPr>
          <w:b/>
          <w:color w:val="008000"/>
        </w:rPr>
        <w:t>Week 1</w:t>
      </w:r>
      <w:r w:rsidR="005F70CB" w:rsidRPr="0049253A">
        <w:rPr>
          <w:b/>
          <w:color w:val="008000"/>
        </w:rPr>
        <w:t xml:space="preserve"> (Jan. 7)</w:t>
      </w:r>
      <w:r w:rsidRPr="0049253A">
        <w:rPr>
          <w:b/>
          <w:color w:val="008000"/>
        </w:rPr>
        <w:t xml:space="preserve">: </w:t>
      </w:r>
      <w:r w:rsidR="0059643D" w:rsidRPr="0049253A">
        <w:rPr>
          <w:b/>
          <w:color w:val="008000"/>
        </w:rPr>
        <w:t>What is the European Union?  International organization, post-Westphalian state or other?</w:t>
      </w:r>
    </w:p>
    <w:p w:rsidR="0059643D" w:rsidRPr="0049253A" w:rsidRDefault="0059643D"/>
    <w:p w:rsidR="0059643D" w:rsidRPr="0049253A" w:rsidRDefault="0059643D">
      <w:pPr>
        <w:rPr>
          <w:u w:val="single"/>
        </w:rPr>
      </w:pPr>
      <w:r w:rsidRPr="0049253A">
        <w:rPr>
          <w:u w:val="single"/>
        </w:rPr>
        <w:t>Topics</w:t>
      </w:r>
    </w:p>
    <w:p w:rsidR="0059643D" w:rsidRPr="0049253A" w:rsidRDefault="00C61A46" w:rsidP="0059643D">
      <w:pPr>
        <w:pStyle w:val="ListParagraph"/>
        <w:numPr>
          <w:ilvl w:val="0"/>
          <w:numId w:val="1"/>
        </w:numPr>
        <w:rPr>
          <w:rFonts w:ascii="Times New Roman" w:hAnsi="Times New Roman" w:cs="Times New Roman"/>
        </w:rPr>
      </w:pPr>
      <w:r w:rsidRPr="0049253A">
        <w:rPr>
          <w:rFonts w:ascii="Times New Roman" w:hAnsi="Times New Roman" w:cs="Times New Roman"/>
        </w:rPr>
        <w:t>General introduction to the course</w:t>
      </w:r>
    </w:p>
    <w:p w:rsidR="0059643D" w:rsidRPr="0049253A" w:rsidRDefault="00C61A46" w:rsidP="0059643D">
      <w:pPr>
        <w:pStyle w:val="ListParagraph"/>
        <w:numPr>
          <w:ilvl w:val="0"/>
          <w:numId w:val="1"/>
        </w:numPr>
        <w:rPr>
          <w:rFonts w:ascii="Times New Roman" w:hAnsi="Times New Roman" w:cs="Times New Roman"/>
        </w:rPr>
      </w:pPr>
      <w:r w:rsidRPr="0049253A">
        <w:rPr>
          <w:rFonts w:ascii="Times New Roman" w:hAnsi="Times New Roman" w:cs="Times New Roman"/>
        </w:rPr>
        <w:t xml:space="preserve">Introduction to core concepts: International organization, Supranational political system, (post) Westphalian state etc. </w:t>
      </w:r>
    </w:p>
    <w:p w:rsidR="0059643D" w:rsidRPr="0049253A" w:rsidRDefault="0059643D"/>
    <w:p w:rsidR="0059643D" w:rsidRPr="0049253A" w:rsidRDefault="0059643D">
      <w:r w:rsidRPr="0049253A">
        <w:rPr>
          <w:u w:val="single"/>
        </w:rPr>
        <w:t>Readings</w:t>
      </w:r>
      <w:r w:rsidR="005629B6" w:rsidRPr="0049253A">
        <w:t xml:space="preserve"> (get started)</w:t>
      </w:r>
    </w:p>
    <w:p w:rsidR="0059643D" w:rsidRPr="0049253A" w:rsidRDefault="00D25F10" w:rsidP="0059643D">
      <w:pPr>
        <w:pStyle w:val="ListParagraph"/>
        <w:numPr>
          <w:ilvl w:val="0"/>
          <w:numId w:val="2"/>
        </w:numPr>
        <w:rPr>
          <w:rFonts w:ascii="Times New Roman" w:hAnsi="Times New Roman" w:cs="Times New Roman"/>
        </w:rPr>
      </w:pPr>
      <w:r w:rsidRPr="0049253A">
        <w:rPr>
          <w:rFonts w:ascii="Times New Roman" w:hAnsi="Times New Roman" w:cs="Times New Roman"/>
        </w:rPr>
        <w:t xml:space="preserve">Menasse, </w:t>
      </w:r>
      <w:r w:rsidRPr="0049253A">
        <w:rPr>
          <w:rFonts w:ascii="Times New Roman" w:hAnsi="Times New Roman" w:cs="Times New Roman"/>
          <w:u w:val="single"/>
        </w:rPr>
        <w:t>Enraged Citizens, European Peace and Democratic Deficits</w:t>
      </w:r>
      <w:r w:rsidRPr="0049253A">
        <w:rPr>
          <w:rFonts w:ascii="Times New Roman" w:hAnsi="Times New Roman" w:cs="Times New Roman"/>
        </w:rPr>
        <w:t xml:space="preserve"> (whole book)</w:t>
      </w:r>
    </w:p>
    <w:p w:rsidR="0059643D" w:rsidRPr="0049253A" w:rsidRDefault="00D25F10" w:rsidP="0059643D">
      <w:pPr>
        <w:pStyle w:val="ListParagraph"/>
        <w:numPr>
          <w:ilvl w:val="0"/>
          <w:numId w:val="2"/>
        </w:numPr>
        <w:rPr>
          <w:rFonts w:ascii="Times New Roman" w:hAnsi="Times New Roman" w:cs="Times New Roman"/>
        </w:rPr>
      </w:pPr>
      <w:r w:rsidRPr="0049253A">
        <w:rPr>
          <w:rFonts w:ascii="Times New Roman" w:hAnsi="Times New Roman" w:cs="Times New Roman"/>
        </w:rPr>
        <w:t xml:space="preserve">Pinder and Usherwood, </w:t>
      </w:r>
      <w:r w:rsidRPr="0049253A">
        <w:rPr>
          <w:rFonts w:ascii="Times New Roman" w:hAnsi="Times New Roman" w:cs="Times New Roman"/>
          <w:u w:val="single"/>
        </w:rPr>
        <w:t>The European Union: A Very Short Introduction</w:t>
      </w:r>
      <w:r w:rsidRPr="0049253A">
        <w:rPr>
          <w:rFonts w:ascii="Times New Roman" w:hAnsi="Times New Roman" w:cs="Times New Roman"/>
        </w:rPr>
        <w:t xml:space="preserve"> (whole book)</w:t>
      </w:r>
    </w:p>
    <w:p w:rsidR="00C94D90" w:rsidRPr="0049253A" w:rsidRDefault="00C94D90" w:rsidP="0059643D">
      <w:pPr>
        <w:pStyle w:val="ListParagraph"/>
        <w:numPr>
          <w:ilvl w:val="0"/>
          <w:numId w:val="2"/>
        </w:numPr>
        <w:rPr>
          <w:rFonts w:ascii="Times New Roman" w:hAnsi="Times New Roman" w:cs="Times New Roman"/>
        </w:rPr>
      </w:pPr>
      <w:r w:rsidRPr="0049253A">
        <w:rPr>
          <w:rFonts w:ascii="Times New Roman" w:hAnsi="Times New Roman" w:cs="Times New Roman"/>
        </w:rPr>
        <w:t>Other EU textbook published after 2015 (highly recommended for those with no EU background)</w:t>
      </w:r>
    </w:p>
    <w:p w:rsidR="0059643D" w:rsidRPr="0049253A" w:rsidRDefault="0059643D"/>
    <w:p w:rsidR="00343069" w:rsidRPr="0049253A" w:rsidRDefault="00343069"/>
    <w:p w:rsidR="00343069" w:rsidRPr="0049253A" w:rsidRDefault="00343069">
      <w:pPr>
        <w:rPr>
          <w:b/>
          <w:color w:val="008000"/>
        </w:rPr>
      </w:pPr>
      <w:r w:rsidRPr="0049253A">
        <w:rPr>
          <w:b/>
          <w:color w:val="008000"/>
        </w:rPr>
        <w:t>Week 2</w:t>
      </w:r>
      <w:r w:rsidR="005F70CB" w:rsidRPr="0049253A">
        <w:rPr>
          <w:b/>
          <w:color w:val="008000"/>
        </w:rPr>
        <w:t xml:space="preserve"> (Jan. 14)</w:t>
      </w:r>
      <w:r w:rsidR="00F07248" w:rsidRPr="0049253A">
        <w:rPr>
          <w:b/>
          <w:color w:val="008000"/>
        </w:rPr>
        <w:t xml:space="preserve">: </w:t>
      </w:r>
      <w:r w:rsidR="007923D9" w:rsidRPr="0049253A">
        <w:rPr>
          <w:b/>
          <w:color w:val="008000"/>
        </w:rPr>
        <w:t>How did we get here? T</w:t>
      </w:r>
      <w:r w:rsidR="00F07248" w:rsidRPr="0049253A">
        <w:rPr>
          <w:b/>
          <w:color w:val="008000"/>
        </w:rPr>
        <w:t>he History of the</w:t>
      </w:r>
      <w:r w:rsidR="007923D9" w:rsidRPr="0049253A">
        <w:rPr>
          <w:b/>
          <w:color w:val="008000"/>
        </w:rPr>
        <w:t xml:space="preserve"> </w:t>
      </w:r>
      <w:r w:rsidR="00F07248" w:rsidRPr="0049253A">
        <w:rPr>
          <w:b/>
          <w:color w:val="008000"/>
        </w:rPr>
        <w:t xml:space="preserve">European Union </w:t>
      </w:r>
    </w:p>
    <w:p w:rsidR="00343069" w:rsidRPr="0049253A" w:rsidRDefault="00343069"/>
    <w:p w:rsidR="0059643D" w:rsidRPr="0049253A" w:rsidRDefault="0059643D" w:rsidP="0059643D">
      <w:pPr>
        <w:rPr>
          <w:u w:val="single"/>
        </w:rPr>
      </w:pPr>
      <w:r w:rsidRPr="0049253A">
        <w:rPr>
          <w:u w:val="single"/>
        </w:rPr>
        <w:t>Topics</w:t>
      </w:r>
    </w:p>
    <w:p w:rsidR="0059643D" w:rsidRPr="0049253A" w:rsidRDefault="00C61A46" w:rsidP="0059643D">
      <w:pPr>
        <w:pStyle w:val="ListParagraph"/>
        <w:numPr>
          <w:ilvl w:val="0"/>
          <w:numId w:val="1"/>
        </w:numPr>
        <w:rPr>
          <w:rFonts w:ascii="Times New Roman" w:hAnsi="Times New Roman" w:cs="Times New Roman"/>
        </w:rPr>
      </w:pPr>
      <w:r w:rsidRPr="0049253A">
        <w:rPr>
          <w:rFonts w:ascii="Times New Roman" w:hAnsi="Times New Roman" w:cs="Times New Roman"/>
        </w:rPr>
        <w:t>The origins of the EU (motivating factors)</w:t>
      </w:r>
    </w:p>
    <w:p w:rsidR="0059643D" w:rsidRPr="0049253A" w:rsidRDefault="00C61A46" w:rsidP="0059643D">
      <w:pPr>
        <w:pStyle w:val="ListParagraph"/>
        <w:numPr>
          <w:ilvl w:val="0"/>
          <w:numId w:val="1"/>
        </w:numPr>
        <w:rPr>
          <w:rFonts w:ascii="Times New Roman" w:hAnsi="Times New Roman" w:cs="Times New Roman"/>
        </w:rPr>
      </w:pPr>
      <w:r w:rsidRPr="0049253A">
        <w:rPr>
          <w:rFonts w:ascii="Times New Roman" w:hAnsi="Times New Roman" w:cs="Times New Roman"/>
        </w:rPr>
        <w:t>The early years – from Council of Europe, to ECSC to EEC</w:t>
      </w:r>
      <w:r w:rsidR="0059643D" w:rsidRPr="0049253A">
        <w:rPr>
          <w:rFonts w:ascii="Times New Roman" w:hAnsi="Times New Roman" w:cs="Times New Roman"/>
        </w:rPr>
        <w:t xml:space="preserve"> </w:t>
      </w:r>
    </w:p>
    <w:p w:rsidR="0059643D" w:rsidRPr="0049253A" w:rsidRDefault="00C61A46" w:rsidP="0059643D">
      <w:pPr>
        <w:pStyle w:val="ListParagraph"/>
        <w:numPr>
          <w:ilvl w:val="0"/>
          <w:numId w:val="1"/>
        </w:numPr>
        <w:rPr>
          <w:rFonts w:ascii="Times New Roman" w:hAnsi="Times New Roman" w:cs="Times New Roman"/>
        </w:rPr>
      </w:pPr>
      <w:r w:rsidRPr="0049253A">
        <w:rPr>
          <w:rFonts w:ascii="Times New Roman" w:hAnsi="Times New Roman" w:cs="Times New Roman"/>
        </w:rPr>
        <w:t xml:space="preserve">The first crises and responses – de Gaulle, </w:t>
      </w:r>
      <w:r w:rsidR="004F4F82" w:rsidRPr="0049253A">
        <w:rPr>
          <w:rFonts w:ascii="Times New Roman" w:hAnsi="Times New Roman" w:cs="Times New Roman"/>
        </w:rPr>
        <w:t>Eurosclerosis</w:t>
      </w:r>
      <w:r w:rsidRPr="0049253A">
        <w:rPr>
          <w:rFonts w:ascii="Times New Roman" w:hAnsi="Times New Roman" w:cs="Times New Roman"/>
        </w:rPr>
        <w:t xml:space="preserve"> and the great leap forward</w:t>
      </w:r>
    </w:p>
    <w:p w:rsidR="00C61A46" w:rsidRPr="0049253A" w:rsidRDefault="00C61A46" w:rsidP="0059643D">
      <w:pPr>
        <w:pStyle w:val="ListParagraph"/>
        <w:numPr>
          <w:ilvl w:val="0"/>
          <w:numId w:val="1"/>
        </w:numPr>
        <w:rPr>
          <w:rFonts w:ascii="Times New Roman" w:hAnsi="Times New Roman" w:cs="Times New Roman"/>
        </w:rPr>
      </w:pPr>
      <w:r w:rsidRPr="0049253A">
        <w:rPr>
          <w:rFonts w:ascii="Times New Roman" w:hAnsi="Times New Roman" w:cs="Times New Roman"/>
        </w:rPr>
        <w:t>The boom years and good times – from the single European Act to Nice and from 9 to 15 member states</w:t>
      </w:r>
    </w:p>
    <w:p w:rsidR="00C61A46" w:rsidRPr="0049253A" w:rsidRDefault="00C61A46" w:rsidP="0059643D">
      <w:pPr>
        <w:pStyle w:val="ListParagraph"/>
        <w:numPr>
          <w:ilvl w:val="0"/>
          <w:numId w:val="1"/>
        </w:numPr>
        <w:rPr>
          <w:rFonts w:ascii="Times New Roman" w:hAnsi="Times New Roman" w:cs="Times New Roman"/>
        </w:rPr>
      </w:pPr>
      <w:r w:rsidRPr="0049253A">
        <w:rPr>
          <w:rFonts w:ascii="Times New Roman" w:hAnsi="Times New Roman" w:cs="Times New Roman"/>
        </w:rPr>
        <w:t>The post-Soviet years – widening versus deepening, the road to Lisbon and an EU of 28</w:t>
      </w:r>
    </w:p>
    <w:p w:rsidR="00C61A46" w:rsidRPr="0049253A" w:rsidRDefault="00C61A46" w:rsidP="0059643D">
      <w:pPr>
        <w:pStyle w:val="ListParagraph"/>
        <w:numPr>
          <w:ilvl w:val="0"/>
          <w:numId w:val="1"/>
        </w:numPr>
        <w:rPr>
          <w:rFonts w:ascii="Times New Roman" w:hAnsi="Times New Roman" w:cs="Times New Roman"/>
        </w:rPr>
      </w:pPr>
      <w:r w:rsidRPr="0049253A">
        <w:rPr>
          <w:rFonts w:ascii="Times New Roman" w:hAnsi="Times New Roman" w:cs="Times New Roman"/>
        </w:rPr>
        <w:t>The current context – from crisis to crisis</w:t>
      </w:r>
      <w:r w:rsidR="00D700EA" w:rsidRPr="0049253A">
        <w:rPr>
          <w:rFonts w:ascii="Times New Roman" w:hAnsi="Times New Roman" w:cs="Times New Roman"/>
        </w:rPr>
        <w:t>, the EU today</w:t>
      </w:r>
    </w:p>
    <w:p w:rsidR="0059643D" w:rsidRPr="0049253A" w:rsidRDefault="0059643D" w:rsidP="0059643D"/>
    <w:p w:rsidR="0059643D" w:rsidRPr="0049253A" w:rsidRDefault="0059643D" w:rsidP="0059643D">
      <w:r w:rsidRPr="0049253A">
        <w:rPr>
          <w:u w:val="single"/>
        </w:rPr>
        <w:t>Readings</w:t>
      </w:r>
      <w:r w:rsidR="005629B6" w:rsidRPr="0049253A">
        <w:t xml:space="preserve"> (completed before class)</w:t>
      </w:r>
    </w:p>
    <w:p w:rsidR="00D25F10" w:rsidRPr="0049253A" w:rsidRDefault="00D25F10" w:rsidP="00D25F10">
      <w:pPr>
        <w:pStyle w:val="ListParagraph"/>
        <w:numPr>
          <w:ilvl w:val="0"/>
          <w:numId w:val="20"/>
        </w:numPr>
        <w:rPr>
          <w:rFonts w:ascii="Times New Roman" w:hAnsi="Times New Roman" w:cs="Times New Roman"/>
        </w:rPr>
      </w:pPr>
      <w:r w:rsidRPr="0049253A">
        <w:rPr>
          <w:rFonts w:ascii="Times New Roman" w:hAnsi="Times New Roman" w:cs="Times New Roman"/>
        </w:rPr>
        <w:t xml:space="preserve">Menasse, </w:t>
      </w:r>
      <w:r w:rsidRPr="0049253A">
        <w:rPr>
          <w:rFonts w:ascii="Times New Roman" w:hAnsi="Times New Roman" w:cs="Times New Roman"/>
          <w:u w:val="single"/>
        </w:rPr>
        <w:t>Enraged Citizens, European Peace and Democratic Deficits</w:t>
      </w:r>
      <w:r w:rsidRPr="0049253A">
        <w:rPr>
          <w:rFonts w:ascii="Times New Roman" w:hAnsi="Times New Roman" w:cs="Times New Roman"/>
        </w:rPr>
        <w:t xml:space="preserve"> (whole book)</w:t>
      </w:r>
    </w:p>
    <w:p w:rsidR="00D25F10" w:rsidRPr="0049253A" w:rsidRDefault="00D25F10" w:rsidP="00D25F10">
      <w:pPr>
        <w:pStyle w:val="ListParagraph"/>
        <w:numPr>
          <w:ilvl w:val="0"/>
          <w:numId w:val="20"/>
        </w:numPr>
        <w:rPr>
          <w:rFonts w:ascii="Times New Roman" w:hAnsi="Times New Roman" w:cs="Times New Roman"/>
        </w:rPr>
      </w:pPr>
      <w:r w:rsidRPr="0049253A">
        <w:rPr>
          <w:rFonts w:ascii="Times New Roman" w:hAnsi="Times New Roman" w:cs="Times New Roman"/>
        </w:rPr>
        <w:t xml:space="preserve">Pinder and Usherwood, </w:t>
      </w:r>
      <w:r w:rsidRPr="0049253A">
        <w:rPr>
          <w:rFonts w:ascii="Times New Roman" w:hAnsi="Times New Roman" w:cs="Times New Roman"/>
          <w:u w:val="single"/>
        </w:rPr>
        <w:t>The European Union: A Very Short Introduction</w:t>
      </w:r>
      <w:r w:rsidRPr="0049253A">
        <w:rPr>
          <w:rFonts w:ascii="Times New Roman" w:hAnsi="Times New Roman" w:cs="Times New Roman"/>
        </w:rPr>
        <w:t xml:space="preserve"> (whole book)</w:t>
      </w:r>
    </w:p>
    <w:p w:rsidR="0059643D" w:rsidRPr="0049253A" w:rsidRDefault="0059643D"/>
    <w:p w:rsidR="00913D0F" w:rsidRPr="0049253A" w:rsidRDefault="00913D0F">
      <w:pPr>
        <w:rPr>
          <w:b/>
          <w:color w:val="3366FF"/>
        </w:rPr>
      </w:pPr>
      <w:r w:rsidRPr="0049253A">
        <w:rPr>
          <w:b/>
          <w:color w:val="3366FF"/>
        </w:rPr>
        <w:t>Week 3 (Jan. 21): MLK Holiday</w:t>
      </w:r>
    </w:p>
    <w:p w:rsidR="00913D0F" w:rsidRPr="0049253A" w:rsidRDefault="00913D0F">
      <w:pPr>
        <w:rPr>
          <w:b/>
        </w:rPr>
      </w:pPr>
    </w:p>
    <w:p w:rsidR="00343069" w:rsidRPr="0049253A" w:rsidRDefault="00343069">
      <w:pPr>
        <w:rPr>
          <w:b/>
          <w:color w:val="008000"/>
        </w:rPr>
      </w:pPr>
      <w:r w:rsidRPr="0049253A">
        <w:rPr>
          <w:b/>
          <w:color w:val="008000"/>
        </w:rPr>
        <w:t xml:space="preserve">Week </w:t>
      </w:r>
      <w:r w:rsidR="00913D0F" w:rsidRPr="0049253A">
        <w:rPr>
          <w:b/>
          <w:color w:val="008000"/>
        </w:rPr>
        <w:t>4</w:t>
      </w:r>
      <w:r w:rsidR="005F70CB" w:rsidRPr="0049253A">
        <w:rPr>
          <w:b/>
          <w:color w:val="008000"/>
        </w:rPr>
        <w:t xml:space="preserve"> (Jan. 2</w:t>
      </w:r>
      <w:r w:rsidR="00913D0F" w:rsidRPr="0049253A">
        <w:rPr>
          <w:b/>
          <w:color w:val="008000"/>
        </w:rPr>
        <w:t>8</w:t>
      </w:r>
      <w:r w:rsidR="005F70CB" w:rsidRPr="0049253A">
        <w:rPr>
          <w:b/>
          <w:color w:val="008000"/>
        </w:rPr>
        <w:t>)</w:t>
      </w:r>
      <w:r w:rsidR="007923D9" w:rsidRPr="0049253A">
        <w:rPr>
          <w:b/>
          <w:color w:val="008000"/>
        </w:rPr>
        <w:t>: The Institutions of the EU – An overview</w:t>
      </w:r>
    </w:p>
    <w:p w:rsidR="00343069" w:rsidRPr="0049253A" w:rsidRDefault="00343069"/>
    <w:p w:rsidR="0059643D" w:rsidRPr="0049253A" w:rsidRDefault="0059643D" w:rsidP="0059643D">
      <w:pPr>
        <w:rPr>
          <w:u w:val="single"/>
        </w:rPr>
      </w:pPr>
      <w:r w:rsidRPr="0049253A">
        <w:rPr>
          <w:u w:val="single"/>
        </w:rPr>
        <w:t>Topics</w:t>
      </w:r>
    </w:p>
    <w:p w:rsidR="0059643D" w:rsidRPr="0049253A" w:rsidRDefault="00D700EA" w:rsidP="0059643D">
      <w:pPr>
        <w:pStyle w:val="ListParagraph"/>
        <w:numPr>
          <w:ilvl w:val="0"/>
          <w:numId w:val="1"/>
        </w:numPr>
        <w:rPr>
          <w:rFonts w:ascii="Times New Roman" w:hAnsi="Times New Roman" w:cs="Times New Roman"/>
        </w:rPr>
      </w:pPr>
      <w:r w:rsidRPr="0049253A">
        <w:rPr>
          <w:rFonts w:ascii="Times New Roman" w:hAnsi="Times New Roman" w:cs="Times New Roman"/>
        </w:rPr>
        <w:t xml:space="preserve">The </w:t>
      </w:r>
      <w:r w:rsidR="002D20AE" w:rsidRPr="0049253A">
        <w:rPr>
          <w:rFonts w:ascii="Times New Roman" w:hAnsi="Times New Roman" w:cs="Times New Roman"/>
        </w:rPr>
        <w:t>L</w:t>
      </w:r>
      <w:r w:rsidRPr="0049253A">
        <w:rPr>
          <w:rFonts w:ascii="Times New Roman" w:hAnsi="Times New Roman" w:cs="Times New Roman"/>
        </w:rPr>
        <w:t>egislative branch (EP and Council of the European Union)</w:t>
      </w:r>
    </w:p>
    <w:p w:rsidR="0059643D" w:rsidRPr="0049253A" w:rsidRDefault="00D700EA" w:rsidP="0059643D">
      <w:pPr>
        <w:pStyle w:val="ListParagraph"/>
        <w:numPr>
          <w:ilvl w:val="0"/>
          <w:numId w:val="1"/>
        </w:numPr>
        <w:rPr>
          <w:rFonts w:ascii="Times New Roman" w:hAnsi="Times New Roman" w:cs="Times New Roman"/>
        </w:rPr>
      </w:pPr>
      <w:r w:rsidRPr="0049253A">
        <w:rPr>
          <w:rFonts w:ascii="Times New Roman" w:hAnsi="Times New Roman" w:cs="Times New Roman"/>
        </w:rPr>
        <w:t>The Executive Branch (Commission and European Council)</w:t>
      </w:r>
    </w:p>
    <w:p w:rsidR="0059643D" w:rsidRPr="0049253A" w:rsidRDefault="00D700EA" w:rsidP="0059643D">
      <w:pPr>
        <w:pStyle w:val="ListParagraph"/>
        <w:numPr>
          <w:ilvl w:val="0"/>
          <w:numId w:val="1"/>
        </w:numPr>
        <w:rPr>
          <w:rFonts w:ascii="Times New Roman" w:hAnsi="Times New Roman" w:cs="Times New Roman"/>
        </w:rPr>
      </w:pPr>
      <w:r w:rsidRPr="0049253A">
        <w:rPr>
          <w:rFonts w:ascii="Times New Roman" w:hAnsi="Times New Roman" w:cs="Times New Roman"/>
        </w:rPr>
        <w:t>The Judiciary (European Court of Justice)</w:t>
      </w:r>
    </w:p>
    <w:p w:rsidR="0059643D" w:rsidRPr="0049253A" w:rsidRDefault="0059643D" w:rsidP="0059643D"/>
    <w:p w:rsidR="0059643D" w:rsidRPr="0049253A" w:rsidRDefault="0059643D" w:rsidP="0059643D">
      <w:pPr>
        <w:rPr>
          <w:u w:val="single"/>
        </w:rPr>
      </w:pPr>
      <w:r w:rsidRPr="0049253A">
        <w:rPr>
          <w:u w:val="single"/>
        </w:rPr>
        <w:t>Readings</w:t>
      </w:r>
    </w:p>
    <w:p w:rsidR="009C55B6" w:rsidRPr="0049253A" w:rsidRDefault="000F2944" w:rsidP="009C55B6">
      <w:pPr>
        <w:pStyle w:val="ListParagraph"/>
        <w:numPr>
          <w:ilvl w:val="0"/>
          <w:numId w:val="4"/>
        </w:numPr>
        <w:rPr>
          <w:rFonts w:ascii="Times New Roman" w:hAnsi="Times New Roman" w:cs="Times New Roman"/>
          <w:color w:val="000000" w:themeColor="text1"/>
        </w:rPr>
      </w:pPr>
      <w:r w:rsidRPr="0049253A">
        <w:rPr>
          <w:rFonts w:ascii="Times New Roman" w:hAnsi="Times New Roman" w:cs="Times New Roman"/>
          <w:color w:val="000000" w:themeColor="text1"/>
        </w:rPr>
        <w:t xml:space="preserve">Lewis, J, “The Council of the European Union and the European Council” Chapter 12 in Magone, Jose, Editor (2015), </w:t>
      </w:r>
      <w:r w:rsidRPr="0049253A">
        <w:rPr>
          <w:rFonts w:ascii="Times New Roman" w:hAnsi="Times New Roman" w:cs="Times New Roman"/>
          <w:color w:val="000000" w:themeColor="text1"/>
          <w:u w:val="single"/>
        </w:rPr>
        <w:t>The Routledge Handbook of European Politics</w:t>
      </w:r>
      <w:r w:rsidRPr="0049253A">
        <w:rPr>
          <w:rFonts w:ascii="Times New Roman" w:hAnsi="Times New Roman" w:cs="Times New Roman"/>
          <w:color w:val="000000" w:themeColor="text1"/>
        </w:rPr>
        <w:t xml:space="preserve">, Routledge Press, New York, NY. </w:t>
      </w:r>
    </w:p>
    <w:p w:rsidR="000F2944" w:rsidRPr="0049253A" w:rsidRDefault="000F2944" w:rsidP="000F2944">
      <w:pPr>
        <w:pStyle w:val="ListParagraph"/>
        <w:numPr>
          <w:ilvl w:val="0"/>
          <w:numId w:val="4"/>
        </w:numPr>
        <w:rPr>
          <w:rFonts w:ascii="Times New Roman" w:hAnsi="Times New Roman" w:cs="Times New Roman"/>
          <w:color w:val="000000" w:themeColor="text1"/>
        </w:rPr>
      </w:pPr>
      <w:r w:rsidRPr="0049253A">
        <w:rPr>
          <w:rFonts w:ascii="Times New Roman" w:hAnsi="Times New Roman" w:cs="Times New Roman"/>
          <w:color w:val="000000" w:themeColor="text1"/>
        </w:rPr>
        <w:t>Cini, M, “The European Commission after the Reform” Chapter 1</w:t>
      </w:r>
      <w:r w:rsidR="00F65E8D" w:rsidRPr="0049253A">
        <w:rPr>
          <w:rFonts w:ascii="Times New Roman" w:hAnsi="Times New Roman" w:cs="Times New Roman"/>
          <w:color w:val="000000" w:themeColor="text1"/>
        </w:rPr>
        <w:t>3</w:t>
      </w:r>
      <w:r w:rsidRPr="0049253A">
        <w:rPr>
          <w:rFonts w:ascii="Times New Roman" w:hAnsi="Times New Roman" w:cs="Times New Roman"/>
          <w:color w:val="000000" w:themeColor="text1"/>
        </w:rPr>
        <w:t xml:space="preserve"> in Magone, Jose, Editor (2015), </w:t>
      </w:r>
      <w:r w:rsidRPr="0049253A">
        <w:rPr>
          <w:rFonts w:ascii="Times New Roman" w:hAnsi="Times New Roman" w:cs="Times New Roman"/>
          <w:color w:val="000000" w:themeColor="text1"/>
          <w:u w:val="single"/>
        </w:rPr>
        <w:t>The Routledge Handbook of European Politics</w:t>
      </w:r>
      <w:r w:rsidRPr="0049253A">
        <w:rPr>
          <w:rFonts w:ascii="Times New Roman" w:hAnsi="Times New Roman" w:cs="Times New Roman"/>
          <w:color w:val="000000" w:themeColor="text1"/>
        </w:rPr>
        <w:t xml:space="preserve">, Routledge Press, New York, NY. </w:t>
      </w:r>
    </w:p>
    <w:p w:rsidR="000F2944" w:rsidRPr="0049253A" w:rsidRDefault="000F2944" w:rsidP="000F2944">
      <w:pPr>
        <w:pStyle w:val="ListParagraph"/>
        <w:numPr>
          <w:ilvl w:val="0"/>
          <w:numId w:val="4"/>
        </w:numPr>
        <w:rPr>
          <w:rFonts w:ascii="Times New Roman" w:hAnsi="Times New Roman" w:cs="Times New Roman"/>
          <w:color w:val="000000" w:themeColor="text1"/>
        </w:rPr>
      </w:pPr>
      <w:r w:rsidRPr="0049253A">
        <w:rPr>
          <w:rFonts w:ascii="Times New Roman" w:hAnsi="Times New Roman" w:cs="Times New Roman"/>
          <w:color w:val="000000" w:themeColor="text1"/>
        </w:rPr>
        <w:t>Raunio, T, “The European Parliam</w:t>
      </w:r>
      <w:r w:rsidR="00F65E8D" w:rsidRPr="0049253A">
        <w:rPr>
          <w:rFonts w:ascii="Times New Roman" w:hAnsi="Times New Roman" w:cs="Times New Roman"/>
          <w:color w:val="000000" w:themeColor="text1"/>
        </w:rPr>
        <w:t>ent</w:t>
      </w:r>
      <w:r w:rsidRPr="0049253A">
        <w:rPr>
          <w:rFonts w:ascii="Times New Roman" w:hAnsi="Times New Roman" w:cs="Times New Roman"/>
          <w:color w:val="000000" w:themeColor="text1"/>
        </w:rPr>
        <w:t>” Chapter 1</w:t>
      </w:r>
      <w:r w:rsidR="00F65E8D" w:rsidRPr="0049253A">
        <w:rPr>
          <w:rFonts w:ascii="Times New Roman" w:hAnsi="Times New Roman" w:cs="Times New Roman"/>
          <w:color w:val="000000" w:themeColor="text1"/>
        </w:rPr>
        <w:t>4</w:t>
      </w:r>
      <w:r w:rsidRPr="0049253A">
        <w:rPr>
          <w:rFonts w:ascii="Times New Roman" w:hAnsi="Times New Roman" w:cs="Times New Roman"/>
          <w:color w:val="000000" w:themeColor="text1"/>
        </w:rPr>
        <w:t xml:space="preserve"> in Magone, Jose, Editor (2015), </w:t>
      </w:r>
      <w:r w:rsidRPr="0049253A">
        <w:rPr>
          <w:rFonts w:ascii="Times New Roman" w:hAnsi="Times New Roman" w:cs="Times New Roman"/>
          <w:color w:val="000000" w:themeColor="text1"/>
          <w:u w:val="single"/>
        </w:rPr>
        <w:t>The Routledge Handbook of European Politics</w:t>
      </w:r>
      <w:r w:rsidRPr="0049253A">
        <w:rPr>
          <w:rFonts w:ascii="Times New Roman" w:hAnsi="Times New Roman" w:cs="Times New Roman"/>
          <w:color w:val="000000" w:themeColor="text1"/>
        </w:rPr>
        <w:t xml:space="preserve">, Routledge Press, New York, NY. </w:t>
      </w:r>
    </w:p>
    <w:p w:rsidR="0059643D" w:rsidRPr="0049253A" w:rsidRDefault="00F65E8D" w:rsidP="00F65E8D">
      <w:pPr>
        <w:pStyle w:val="ListParagraph"/>
        <w:numPr>
          <w:ilvl w:val="0"/>
          <w:numId w:val="4"/>
        </w:numPr>
        <w:rPr>
          <w:rFonts w:ascii="Times New Roman" w:hAnsi="Times New Roman" w:cs="Times New Roman"/>
          <w:color w:val="000000" w:themeColor="text1"/>
        </w:rPr>
      </w:pPr>
      <w:r w:rsidRPr="0049253A">
        <w:rPr>
          <w:rFonts w:ascii="Times New Roman" w:hAnsi="Times New Roman" w:cs="Times New Roman"/>
          <w:color w:val="000000" w:themeColor="text1"/>
        </w:rPr>
        <w:t xml:space="preserve">Harmsen, R and K. McAuliffe, “The </w:t>
      </w:r>
      <w:r w:rsidR="006F6660" w:rsidRPr="0049253A">
        <w:rPr>
          <w:rFonts w:ascii="Times New Roman" w:hAnsi="Times New Roman" w:cs="Times New Roman"/>
          <w:color w:val="000000" w:themeColor="text1"/>
        </w:rPr>
        <w:t xml:space="preserve">European Courts” Chapter 15 in </w:t>
      </w:r>
      <w:r w:rsidRPr="0049253A">
        <w:rPr>
          <w:rFonts w:ascii="Times New Roman" w:hAnsi="Times New Roman" w:cs="Times New Roman"/>
          <w:color w:val="000000" w:themeColor="text1"/>
        </w:rPr>
        <w:t xml:space="preserve">Magone, Jose, Editor (2015), </w:t>
      </w:r>
      <w:r w:rsidRPr="0049253A">
        <w:rPr>
          <w:rFonts w:ascii="Times New Roman" w:hAnsi="Times New Roman" w:cs="Times New Roman"/>
          <w:color w:val="000000" w:themeColor="text1"/>
          <w:u w:val="single"/>
        </w:rPr>
        <w:t>The Routledge Handbook of European Politics</w:t>
      </w:r>
      <w:r w:rsidRPr="0049253A">
        <w:rPr>
          <w:rFonts w:ascii="Times New Roman" w:hAnsi="Times New Roman" w:cs="Times New Roman"/>
          <w:color w:val="000000" w:themeColor="text1"/>
        </w:rPr>
        <w:t xml:space="preserve">, Routledge Press, New York, NY. </w:t>
      </w:r>
    </w:p>
    <w:p w:rsidR="00EB387E" w:rsidRPr="0049253A" w:rsidRDefault="00EB387E">
      <w:pPr>
        <w:rPr>
          <w:b/>
          <w:color w:val="538135" w:themeColor="accent6" w:themeShade="BF"/>
        </w:rPr>
      </w:pPr>
    </w:p>
    <w:p w:rsidR="0090555D" w:rsidRPr="0049253A" w:rsidRDefault="0090555D">
      <w:pPr>
        <w:rPr>
          <w:b/>
          <w:color w:val="538135" w:themeColor="accent6" w:themeShade="BF"/>
        </w:rPr>
      </w:pPr>
    </w:p>
    <w:p w:rsidR="00343069" w:rsidRPr="0049253A" w:rsidRDefault="00343069">
      <w:pPr>
        <w:rPr>
          <w:b/>
          <w:color w:val="008000"/>
        </w:rPr>
      </w:pPr>
      <w:r w:rsidRPr="0049253A">
        <w:rPr>
          <w:b/>
          <w:color w:val="008000"/>
        </w:rPr>
        <w:t xml:space="preserve">Week </w:t>
      </w:r>
      <w:r w:rsidR="00913D0F" w:rsidRPr="0049253A">
        <w:rPr>
          <w:b/>
          <w:color w:val="008000"/>
        </w:rPr>
        <w:t>5</w:t>
      </w:r>
      <w:r w:rsidR="005F70CB" w:rsidRPr="0049253A">
        <w:rPr>
          <w:b/>
          <w:color w:val="008000"/>
        </w:rPr>
        <w:t xml:space="preserve"> (</w:t>
      </w:r>
      <w:r w:rsidR="00913D0F" w:rsidRPr="0049253A">
        <w:rPr>
          <w:b/>
          <w:color w:val="008000"/>
        </w:rPr>
        <w:t>Feb.4</w:t>
      </w:r>
      <w:r w:rsidR="005F70CB" w:rsidRPr="0049253A">
        <w:rPr>
          <w:b/>
          <w:color w:val="008000"/>
        </w:rPr>
        <w:t>)</w:t>
      </w:r>
      <w:r w:rsidR="007923D9" w:rsidRPr="0049253A">
        <w:rPr>
          <w:b/>
          <w:color w:val="008000"/>
        </w:rPr>
        <w:t>: Theories of Integration – From Functionalism to Multi-level Governance and Beyond</w:t>
      </w:r>
    </w:p>
    <w:p w:rsidR="00343069" w:rsidRPr="0049253A" w:rsidRDefault="00343069"/>
    <w:p w:rsidR="0059643D" w:rsidRPr="0049253A" w:rsidRDefault="0059643D" w:rsidP="0059643D">
      <w:pPr>
        <w:rPr>
          <w:u w:val="single"/>
        </w:rPr>
      </w:pPr>
      <w:r w:rsidRPr="0049253A">
        <w:rPr>
          <w:u w:val="single"/>
        </w:rPr>
        <w:t>Topics</w:t>
      </w:r>
    </w:p>
    <w:p w:rsidR="0059643D" w:rsidRPr="0049253A" w:rsidRDefault="00D700EA" w:rsidP="0059643D">
      <w:pPr>
        <w:pStyle w:val="ListParagraph"/>
        <w:numPr>
          <w:ilvl w:val="0"/>
          <w:numId w:val="1"/>
        </w:numPr>
        <w:rPr>
          <w:rFonts w:ascii="Times New Roman" w:hAnsi="Times New Roman" w:cs="Times New Roman"/>
        </w:rPr>
      </w:pPr>
      <w:r w:rsidRPr="0049253A">
        <w:rPr>
          <w:rFonts w:ascii="Times New Roman" w:hAnsi="Times New Roman" w:cs="Times New Roman"/>
        </w:rPr>
        <w:t>The early approaches – Functionalism and the fantasy of European integration</w:t>
      </w:r>
    </w:p>
    <w:p w:rsidR="0059643D" w:rsidRPr="0049253A" w:rsidRDefault="00D700EA" w:rsidP="0059643D">
      <w:pPr>
        <w:pStyle w:val="ListParagraph"/>
        <w:numPr>
          <w:ilvl w:val="0"/>
          <w:numId w:val="1"/>
        </w:numPr>
        <w:rPr>
          <w:rFonts w:ascii="Times New Roman" w:hAnsi="Times New Roman" w:cs="Times New Roman"/>
        </w:rPr>
      </w:pPr>
      <w:r w:rsidRPr="0049253A">
        <w:rPr>
          <w:rFonts w:ascii="Times New Roman" w:hAnsi="Times New Roman" w:cs="Times New Roman"/>
        </w:rPr>
        <w:t>The “realist interlude” – (Liberal) Intergovernmentalism and IR approaches</w:t>
      </w:r>
    </w:p>
    <w:p w:rsidR="0059643D" w:rsidRPr="0049253A" w:rsidRDefault="00D700EA" w:rsidP="0059643D">
      <w:pPr>
        <w:pStyle w:val="ListParagraph"/>
        <w:numPr>
          <w:ilvl w:val="0"/>
          <w:numId w:val="1"/>
        </w:numPr>
        <w:rPr>
          <w:rFonts w:ascii="Times New Roman" w:hAnsi="Times New Roman" w:cs="Times New Roman"/>
        </w:rPr>
      </w:pPr>
      <w:r w:rsidRPr="0049253A">
        <w:rPr>
          <w:rFonts w:ascii="Times New Roman" w:hAnsi="Times New Roman" w:cs="Times New Roman"/>
        </w:rPr>
        <w:t>The political shift – Supranationalism, multi-level governance and the political system approach</w:t>
      </w:r>
    </w:p>
    <w:p w:rsidR="0059643D" w:rsidRPr="0049253A" w:rsidRDefault="0059643D" w:rsidP="0059643D"/>
    <w:p w:rsidR="0059643D" w:rsidRPr="0049253A" w:rsidRDefault="0059643D" w:rsidP="0059643D">
      <w:pPr>
        <w:rPr>
          <w:u w:val="single"/>
        </w:rPr>
      </w:pPr>
      <w:r w:rsidRPr="0049253A">
        <w:rPr>
          <w:u w:val="single"/>
        </w:rPr>
        <w:t>Readings</w:t>
      </w:r>
    </w:p>
    <w:p w:rsidR="006F6660" w:rsidRPr="0049253A" w:rsidRDefault="006F6660" w:rsidP="00974D37">
      <w:pPr>
        <w:pStyle w:val="ListParagraph"/>
        <w:numPr>
          <w:ilvl w:val="0"/>
          <w:numId w:val="21"/>
        </w:numPr>
        <w:rPr>
          <w:rFonts w:ascii="Times New Roman" w:eastAsia="Times New Roman" w:hAnsi="Times New Roman" w:cs="Times New Roman"/>
        </w:rPr>
      </w:pPr>
      <w:r w:rsidRPr="0049253A">
        <w:rPr>
          <w:rFonts w:ascii="Times New Roman" w:eastAsia="Times New Roman" w:hAnsi="Times New Roman" w:cs="Times New Roman"/>
          <w:color w:val="1C1D1E"/>
          <w:shd w:val="clear" w:color="auto" w:fill="FFFFFF"/>
        </w:rPr>
        <w:t xml:space="preserve">Mitrany, D. (1965), The Prospect of Integration: Federal or Functional. </w:t>
      </w:r>
      <w:r w:rsidRPr="0049253A">
        <w:rPr>
          <w:rFonts w:ascii="Times New Roman" w:eastAsia="Times New Roman" w:hAnsi="Times New Roman" w:cs="Times New Roman"/>
          <w:i/>
          <w:color w:val="1C1D1E"/>
          <w:shd w:val="clear" w:color="auto" w:fill="FFFFFF"/>
        </w:rPr>
        <w:t>Journal of Common Market Studies</w:t>
      </w:r>
      <w:r w:rsidRPr="0049253A">
        <w:rPr>
          <w:rFonts w:ascii="Times New Roman" w:eastAsia="Times New Roman" w:hAnsi="Times New Roman" w:cs="Times New Roman"/>
          <w:color w:val="1C1D1E"/>
          <w:shd w:val="clear" w:color="auto" w:fill="FFFFFF"/>
        </w:rPr>
        <w:t xml:space="preserve">, 4: 119-149. </w:t>
      </w:r>
    </w:p>
    <w:p w:rsidR="006F6660" w:rsidRPr="0049253A" w:rsidRDefault="006F6660" w:rsidP="00974D37">
      <w:pPr>
        <w:pStyle w:val="NormalWeb"/>
        <w:numPr>
          <w:ilvl w:val="0"/>
          <w:numId w:val="21"/>
        </w:numPr>
        <w:spacing w:before="0" w:beforeAutospacing="0" w:after="0" w:afterAutospacing="0"/>
      </w:pPr>
      <w:r w:rsidRPr="0049253A">
        <w:t xml:space="preserve">Haas, Ernst B., (2006) "The Uniting of Europe : political, social and economic forces 1950-1957" from Sangiovanni, Mette Eilstrup, </w:t>
      </w:r>
      <w:r w:rsidRPr="0049253A">
        <w:rPr>
          <w:i/>
          <w:iCs/>
        </w:rPr>
        <w:t xml:space="preserve">Debates on European integration : a reader </w:t>
      </w:r>
      <w:r w:rsidRPr="0049253A">
        <w:t xml:space="preserve">pp.105-116, Basingstoke: Palgrave Macmillan. </w:t>
      </w:r>
    </w:p>
    <w:p w:rsidR="008E339B" w:rsidRPr="0049253A" w:rsidRDefault="008E339B" w:rsidP="00974D37">
      <w:pPr>
        <w:pStyle w:val="ListParagraph"/>
        <w:numPr>
          <w:ilvl w:val="0"/>
          <w:numId w:val="21"/>
        </w:numPr>
        <w:rPr>
          <w:rFonts w:ascii="Times New Roman" w:hAnsi="Times New Roman" w:cs="Times New Roman"/>
        </w:rPr>
      </w:pPr>
      <w:r w:rsidRPr="0049253A">
        <w:rPr>
          <w:rStyle w:val="authors"/>
          <w:rFonts w:ascii="Times New Roman" w:hAnsi="Times New Roman" w:cs="Times New Roman"/>
          <w:color w:val="333333"/>
        </w:rPr>
        <w:t>Stone Sweet, Alec &amp; Wayne Sandholtz</w:t>
      </w:r>
      <w:r w:rsidRPr="0049253A">
        <w:rPr>
          <w:rStyle w:val="apple-converted-space"/>
          <w:rFonts w:ascii="Times New Roman" w:hAnsi="Times New Roman" w:cs="Times New Roman"/>
          <w:color w:val="333333"/>
          <w:shd w:val="clear" w:color="auto" w:fill="FFFFFF"/>
        </w:rPr>
        <w:t> </w:t>
      </w:r>
      <w:r w:rsidRPr="0049253A">
        <w:rPr>
          <w:rStyle w:val="Date1"/>
          <w:rFonts w:ascii="Times New Roman" w:hAnsi="Times New Roman" w:cs="Times New Roman"/>
          <w:color w:val="333333"/>
        </w:rPr>
        <w:t>(1997)</w:t>
      </w:r>
      <w:r w:rsidRPr="0049253A">
        <w:rPr>
          <w:rStyle w:val="apple-converted-space"/>
          <w:rFonts w:ascii="Times New Roman" w:hAnsi="Times New Roman" w:cs="Times New Roman"/>
          <w:color w:val="333333"/>
          <w:shd w:val="clear" w:color="auto" w:fill="FFFFFF"/>
        </w:rPr>
        <w:t> </w:t>
      </w:r>
      <w:r w:rsidRPr="0049253A">
        <w:rPr>
          <w:rStyle w:val="arttitle"/>
          <w:rFonts w:ascii="Times New Roman" w:hAnsi="Times New Roman" w:cs="Times New Roman"/>
          <w:color w:val="333333"/>
        </w:rPr>
        <w:t>European integration and supranational governance,</w:t>
      </w:r>
      <w:r w:rsidRPr="0049253A">
        <w:rPr>
          <w:rStyle w:val="apple-converted-space"/>
          <w:rFonts w:ascii="Times New Roman" w:hAnsi="Times New Roman" w:cs="Times New Roman"/>
          <w:color w:val="333333"/>
          <w:shd w:val="clear" w:color="auto" w:fill="FFFFFF"/>
        </w:rPr>
        <w:t> </w:t>
      </w:r>
      <w:r w:rsidRPr="0049253A">
        <w:rPr>
          <w:rStyle w:val="serialtitle"/>
          <w:rFonts w:ascii="Times New Roman" w:hAnsi="Times New Roman" w:cs="Times New Roman"/>
          <w:i/>
          <w:color w:val="333333"/>
        </w:rPr>
        <w:t>Journal of European Public Policy</w:t>
      </w:r>
      <w:r w:rsidRPr="0049253A">
        <w:rPr>
          <w:rStyle w:val="serialtitle"/>
          <w:rFonts w:ascii="Times New Roman" w:hAnsi="Times New Roman" w:cs="Times New Roman"/>
          <w:color w:val="333333"/>
        </w:rPr>
        <w:t>,</w:t>
      </w:r>
      <w:r w:rsidRPr="0049253A">
        <w:rPr>
          <w:rStyle w:val="apple-converted-space"/>
          <w:rFonts w:ascii="Times New Roman" w:hAnsi="Times New Roman" w:cs="Times New Roman"/>
          <w:color w:val="333333"/>
          <w:shd w:val="clear" w:color="auto" w:fill="FFFFFF"/>
        </w:rPr>
        <w:t> </w:t>
      </w:r>
      <w:r w:rsidRPr="0049253A">
        <w:rPr>
          <w:rStyle w:val="volumeissue"/>
          <w:rFonts w:ascii="Times New Roman" w:hAnsi="Times New Roman" w:cs="Times New Roman"/>
          <w:color w:val="333333"/>
        </w:rPr>
        <w:t>4:3,</w:t>
      </w:r>
      <w:r w:rsidRPr="0049253A">
        <w:rPr>
          <w:rStyle w:val="apple-converted-space"/>
          <w:rFonts w:ascii="Times New Roman" w:hAnsi="Times New Roman" w:cs="Times New Roman"/>
          <w:color w:val="333333"/>
          <w:shd w:val="clear" w:color="auto" w:fill="FFFFFF"/>
        </w:rPr>
        <w:t> </w:t>
      </w:r>
      <w:r w:rsidRPr="0049253A">
        <w:rPr>
          <w:rStyle w:val="pagerange"/>
          <w:rFonts w:ascii="Times New Roman" w:hAnsi="Times New Roman" w:cs="Times New Roman"/>
          <w:color w:val="333333"/>
        </w:rPr>
        <w:t>297-317,</w:t>
      </w:r>
      <w:r w:rsidRPr="0049253A">
        <w:rPr>
          <w:rStyle w:val="apple-converted-space"/>
          <w:rFonts w:ascii="Times New Roman" w:hAnsi="Times New Roman" w:cs="Times New Roman"/>
          <w:color w:val="333333"/>
          <w:shd w:val="clear" w:color="auto" w:fill="FFFFFF"/>
        </w:rPr>
        <w:t> </w:t>
      </w:r>
      <w:r w:rsidR="005629B6" w:rsidRPr="0049253A">
        <w:rPr>
          <w:rFonts w:ascii="Times New Roman" w:hAnsi="Times New Roman" w:cs="Times New Roman"/>
        </w:rPr>
        <w:t xml:space="preserve"> </w:t>
      </w:r>
    </w:p>
    <w:p w:rsidR="008E339B" w:rsidRPr="0049253A" w:rsidRDefault="008E339B" w:rsidP="00974D37">
      <w:pPr>
        <w:pStyle w:val="ListParagraph"/>
        <w:numPr>
          <w:ilvl w:val="0"/>
          <w:numId w:val="21"/>
        </w:numPr>
        <w:rPr>
          <w:rFonts w:ascii="Times New Roman" w:hAnsi="Times New Roman" w:cs="Times New Roman"/>
        </w:rPr>
      </w:pPr>
      <w:r w:rsidRPr="0049253A">
        <w:rPr>
          <w:rFonts w:ascii="Times New Roman" w:hAnsi="Times New Roman" w:cs="Times New Roman"/>
          <w:color w:val="1C1D1E"/>
          <w:shd w:val="clear" w:color="auto" w:fill="FFFFFF"/>
        </w:rPr>
        <w:t xml:space="preserve">Moravcsik, A. (1993), Preferences and Power in the European Community: A Liberal Intergovernmentalist Approach. </w:t>
      </w:r>
      <w:r w:rsidRPr="0049253A">
        <w:rPr>
          <w:rFonts w:ascii="Times New Roman" w:hAnsi="Times New Roman" w:cs="Times New Roman"/>
          <w:i/>
          <w:color w:val="1C1D1E"/>
          <w:shd w:val="clear" w:color="auto" w:fill="FFFFFF"/>
        </w:rPr>
        <w:t>Journal of Common Market Studies</w:t>
      </w:r>
      <w:r w:rsidRPr="0049253A">
        <w:rPr>
          <w:rFonts w:ascii="Times New Roman" w:hAnsi="Times New Roman" w:cs="Times New Roman"/>
          <w:color w:val="1C1D1E"/>
          <w:shd w:val="clear" w:color="auto" w:fill="FFFFFF"/>
        </w:rPr>
        <w:t xml:space="preserve">, 31: 473-524. </w:t>
      </w:r>
    </w:p>
    <w:p w:rsidR="00974D37" w:rsidRPr="0049253A" w:rsidRDefault="00D40A8D" w:rsidP="00974D37">
      <w:pPr>
        <w:pStyle w:val="ListParagraph"/>
        <w:numPr>
          <w:ilvl w:val="0"/>
          <w:numId w:val="21"/>
        </w:numPr>
        <w:rPr>
          <w:rFonts w:ascii="Times New Roman" w:eastAsia="Times New Roman" w:hAnsi="Times New Roman" w:cs="Times New Roman"/>
        </w:rPr>
      </w:pPr>
      <w:r w:rsidRPr="0049253A">
        <w:rPr>
          <w:rFonts w:ascii="Times New Roman" w:eastAsia="Times New Roman" w:hAnsi="Times New Roman" w:cs="Times New Roman"/>
          <w:color w:val="1C1D1E"/>
          <w:shd w:val="clear" w:color="auto" w:fill="FFFFFF"/>
        </w:rPr>
        <w:t xml:space="preserve"> </w:t>
      </w:r>
      <w:r w:rsidR="006F6660" w:rsidRPr="0049253A">
        <w:rPr>
          <w:rFonts w:ascii="Times New Roman" w:eastAsia="Times New Roman" w:hAnsi="Times New Roman" w:cs="Times New Roman"/>
          <w:color w:val="1C1D1E"/>
          <w:shd w:val="clear" w:color="auto" w:fill="FFFFFF"/>
        </w:rPr>
        <w:t xml:space="preserve">Pierson, P. (1996). The Path to European Integration: A Historical Institutionalist Analysis. </w:t>
      </w:r>
      <w:r w:rsidR="006F6660" w:rsidRPr="0049253A">
        <w:rPr>
          <w:rFonts w:ascii="Times New Roman" w:eastAsia="Times New Roman" w:hAnsi="Times New Roman" w:cs="Times New Roman"/>
          <w:i/>
          <w:color w:val="1C1D1E"/>
          <w:shd w:val="clear" w:color="auto" w:fill="FFFFFF"/>
        </w:rPr>
        <w:t>Comparative Political Studies</w:t>
      </w:r>
      <w:r w:rsidR="006F6660" w:rsidRPr="0049253A">
        <w:rPr>
          <w:rFonts w:ascii="Times New Roman" w:eastAsia="Times New Roman" w:hAnsi="Times New Roman" w:cs="Times New Roman"/>
          <w:color w:val="1C1D1E"/>
          <w:shd w:val="clear" w:color="auto" w:fill="FFFFFF"/>
        </w:rPr>
        <w:t>, 29(2), 123–163.</w:t>
      </w:r>
    </w:p>
    <w:p w:rsidR="0059643D" w:rsidRPr="0049253A" w:rsidRDefault="00974D37" w:rsidP="00974D37">
      <w:pPr>
        <w:pStyle w:val="ListParagraph"/>
        <w:numPr>
          <w:ilvl w:val="0"/>
          <w:numId w:val="21"/>
        </w:numPr>
      </w:pPr>
      <w:r w:rsidRPr="0049253A">
        <w:rPr>
          <w:rFonts w:ascii="Times New Roman" w:eastAsia="Times New Roman" w:hAnsi="Times New Roman" w:cs="Times New Roman"/>
          <w:color w:val="1C1D1E"/>
          <w:shd w:val="clear" w:color="auto" w:fill="FFFFFF"/>
        </w:rPr>
        <w:t xml:space="preserve">Marks, G., L. Hooghe, and K. Blank (1996), European Integration from the 1980s: State Centric v. Multi-Level Governance. </w:t>
      </w:r>
      <w:r w:rsidRPr="0049253A">
        <w:rPr>
          <w:rFonts w:ascii="Times New Roman" w:eastAsia="Times New Roman" w:hAnsi="Times New Roman" w:cs="Times New Roman"/>
          <w:i/>
          <w:color w:val="1C1D1E"/>
          <w:shd w:val="clear" w:color="auto" w:fill="FFFFFF"/>
        </w:rPr>
        <w:t>Journal of Common Market Studies, 34: 341-378.</w:t>
      </w:r>
      <w:r w:rsidRPr="0049253A">
        <w:t xml:space="preserve"> </w:t>
      </w:r>
    </w:p>
    <w:p w:rsidR="00823955" w:rsidRPr="0049253A" w:rsidRDefault="00823955"/>
    <w:p w:rsidR="004F4F82" w:rsidRPr="0049253A" w:rsidRDefault="00226FF6" w:rsidP="004F4F82">
      <w:pPr>
        <w:rPr>
          <w:b/>
          <w:color w:val="4472C4" w:themeColor="accent1"/>
          <w:u w:val="single"/>
        </w:rPr>
      </w:pPr>
      <w:r w:rsidRPr="0049253A">
        <w:rPr>
          <w:b/>
          <w:color w:val="4472C4" w:themeColor="accent1"/>
          <w:u w:val="single"/>
        </w:rPr>
        <w:t>PART II: THINKING ABOUT POLITICAL SYSTEMS</w:t>
      </w:r>
    </w:p>
    <w:p w:rsidR="007923D9" w:rsidRPr="0049253A" w:rsidRDefault="007923D9"/>
    <w:p w:rsidR="00343069" w:rsidRPr="0049253A" w:rsidRDefault="00343069">
      <w:pPr>
        <w:rPr>
          <w:b/>
          <w:color w:val="538135" w:themeColor="accent6" w:themeShade="BF"/>
        </w:rPr>
      </w:pPr>
      <w:r w:rsidRPr="0049253A">
        <w:rPr>
          <w:b/>
          <w:color w:val="538135" w:themeColor="accent6" w:themeShade="BF"/>
        </w:rPr>
        <w:t xml:space="preserve">Week </w:t>
      </w:r>
      <w:r w:rsidR="00913D0F" w:rsidRPr="0049253A">
        <w:rPr>
          <w:b/>
          <w:color w:val="538135" w:themeColor="accent6" w:themeShade="BF"/>
        </w:rPr>
        <w:t>6</w:t>
      </w:r>
      <w:r w:rsidR="005F70CB" w:rsidRPr="0049253A">
        <w:rPr>
          <w:b/>
          <w:color w:val="538135" w:themeColor="accent6" w:themeShade="BF"/>
        </w:rPr>
        <w:t xml:space="preserve"> (Feb.</w:t>
      </w:r>
      <w:r w:rsidR="00913D0F" w:rsidRPr="0049253A">
        <w:rPr>
          <w:b/>
          <w:color w:val="538135" w:themeColor="accent6" w:themeShade="BF"/>
        </w:rPr>
        <w:t>11)</w:t>
      </w:r>
      <w:r w:rsidR="007923D9" w:rsidRPr="0049253A">
        <w:rPr>
          <w:b/>
          <w:color w:val="538135" w:themeColor="accent6" w:themeShade="BF"/>
        </w:rPr>
        <w:t>: Defining “the State”</w:t>
      </w:r>
      <w:r w:rsidR="004C32D1" w:rsidRPr="0049253A">
        <w:rPr>
          <w:b/>
          <w:color w:val="538135" w:themeColor="accent6" w:themeShade="BF"/>
        </w:rPr>
        <w:t xml:space="preserve"> – </w:t>
      </w:r>
      <w:r w:rsidR="00F749A6" w:rsidRPr="0049253A">
        <w:rPr>
          <w:b/>
          <w:color w:val="538135" w:themeColor="accent6" w:themeShade="BF"/>
        </w:rPr>
        <w:t>Political systems in comparative context</w:t>
      </w:r>
    </w:p>
    <w:p w:rsidR="00343069" w:rsidRPr="0049253A" w:rsidRDefault="00343069"/>
    <w:p w:rsidR="0059643D" w:rsidRPr="0049253A" w:rsidRDefault="0059643D" w:rsidP="0059643D">
      <w:pPr>
        <w:rPr>
          <w:u w:val="single"/>
        </w:rPr>
      </w:pPr>
      <w:r w:rsidRPr="0049253A">
        <w:rPr>
          <w:u w:val="single"/>
        </w:rPr>
        <w:t>Topics</w:t>
      </w:r>
    </w:p>
    <w:p w:rsidR="0059643D" w:rsidRPr="0049253A" w:rsidRDefault="00D700EA" w:rsidP="0059643D">
      <w:pPr>
        <w:pStyle w:val="ListParagraph"/>
        <w:numPr>
          <w:ilvl w:val="0"/>
          <w:numId w:val="1"/>
        </w:numPr>
        <w:rPr>
          <w:rFonts w:ascii="Times New Roman" w:hAnsi="Times New Roman" w:cs="Times New Roman"/>
        </w:rPr>
      </w:pPr>
      <w:r w:rsidRPr="0049253A">
        <w:rPr>
          <w:rFonts w:ascii="Times New Roman" w:hAnsi="Times New Roman" w:cs="Times New Roman"/>
        </w:rPr>
        <w:t>Theories of the state</w:t>
      </w:r>
    </w:p>
    <w:p w:rsidR="0059643D" w:rsidRPr="0049253A" w:rsidRDefault="00D700EA" w:rsidP="0059643D">
      <w:pPr>
        <w:pStyle w:val="ListParagraph"/>
        <w:numPr>
          <w:ilvl w:val="0"/>
          <w:numId w:val="1"/>
        </w:numPr>
        <w:rPr>
          <w:rFonts w:ascii="Times New Roman" w:hAnsi="Times New Roman" w:cs="Times New Roman"/>
        </w:rPr>
      </w:pPr>
      <w:r w:rsidRPr="0049253A">
        <w:rPr>
          <w:rFonts w:ascii="Times New Roman" w:hAnsi="Times New Roman" w:cs="Times New Roman"/>
        </w:rPr>
        <w:t>Identifying states – what is required (traditional and today)</w:t>
      </w:r>
    </w:p>
    <w:p w:rsidR="0059643D" w:rsidRPr="0049253A" w:rsidRDefault="00D700EA" w:rsidP="0059643D">
      <w:pPr>
        <w:pStyle w:val="ListParagraph"/>
        <w:numPr>
          <w:ilvl w:val="0"/>
          <w:numId w:val="1"/>
        </w:numPr>
        <w:rPr>
          <w:rFonts w:ascii="Times New Roman" w:hAnsi="Times New Roman" w:cs="Times New Roman"/>
        </w:rPr>
      </w:pPr>
      <w:r w:rsidRPr="0049253A">
        <w:rPr>
          <w:rFonts w:ascii="Times New Roman" w:hAnsi="Times New Roman" w:cs="Times New Roman"/>
        </w:rPr>
        <w:t xml:space="preserve">Is there a “post-Westphalian” state? </w:t>
      </w:r>
    </w:p>
    <w:p w:rsidR="00D700EA" w:rsidRPr="0049253A" w:rsidRDefault="00D700EA" w:rsidP="0059643D">
      <w:pPr>
        <w:pStyle w:val="ListParagraph"/>
        <w:numPr>
          <w:ilvl w:val="0"/>
          <w:numId w:val="1"/>
        </w:numPr>
        <w:rPr>
          <w:rFonts w:ascii="Times New Roman" w:hAnsi="Times New Roman" w:cs="Times New Roman"/>
        </w:rPr>
      </w:pPr>
      <w:r w:rsidRPr="0049253A">
        <w:rPr>
          <w:rFonts w:ascii="Times New Roman" w:hAnsi="Times New Roman" w:cs="Times New Roman"/>
        </w:rPr>
        <w:t>What role for supranational governance? Globalization?</w:t>
      </w:r>
    </w:p>
    <w:p w:rsidR="0059643D" w:rsidRPr="0049253A" w:rsidRDefault="0059643D" w:rsidP="0059643D"/>
    <w:p w:rsidR="0059643D" w:rsidRPr="0049253A" w:rsidRDefault="0059643D" w:rsidP="0059643D">
      <w:pPr>
        <w:rPr>
          <w:u w:val="single"/>
        </w:rPr>
      </w:pPr>
      <w:r w:rsidRPr="0049253A">
        <w:rPr>
          <w:u w:val="single"/>
        </w:rPr>
        <w:t>Readings</w:t>
      </w:r>
    </w:p>
    <w:p w:rsidR="001D1D61" w:rsidRPr="0049253A" w:rsidRDefault="001D1D61" w:rsidP="00AE7E0B">
      <w:pPr>
        <w:pStyle w:val="ListParagraph"/>
        <w:numPr>
          <w:ilvl w:val="0"/>
          <w:numId w:val="6"/>
        </w:numPr>
        <w:rPr>
          <w:rFonts w:ascii="Times New Roman" w:hAnsi="Times New Roman" w:cs="Times New Roman"/>
        </w:rPr>
      </w:pPr>
      <w:r w:rsidRPr="0049253A">
        <w:rPr>
          <w:rFonts w:ascii="Times New Roman" w:hAnsi="Times New Roman" w:cs="Times New Roman"/>
        </w:rPr>
        <w:t xml:space="preserve">Hay, Lister and Marsh (Eds.), </w:t>
      </w:r>
      <w:r w:rsidRPr="0049253A">
        <w:rPr>
          <w:rFonts w:ascii="Times New Roman" w:hAnsi="Times New Roman" w:cs="Times New Roman"/>
          <w:u w:val="single"/>
        </w:rPr>
        <w:t>The State</w:t>
      </w:r>
      <w:r w:rsidRPr="0049253A">
        <w:rPr>
          <w:rFonts w:ascii="Times New Roman" w:hAnsi="Times New Roman" w:cs="Times New Roman"/>
        </w:rPr>
        <w:t>, Palgrave Press, 2006 (</w:t>
      </w:r>
      <w:r w:rsidRPr="0049253A">
        <w:rPr>
          <w:rFonts w:ascii="Times New Roman" w:hAnsi="Times New Roman" w:cs="Times New Roman"/>
          <w:color w:val="FF0000"/>
        </w:rPr>
        <w:t>selected chapters</w:t>
      </w:r>
      <w:r w:rsidRPr="0049253A">
        <w:rPr>
          <w:rFonts w:ascii="Times New Roman" w:hAnsi="Times New Roman" w:cs="Times New Roman"/>
        </w:rPr>
        <w:t>)</w:t>
      </w:r>
    </w:p>
    <w:p w:rsidR="0059643D" w:rsidRPr="0049253A" w:rsidRDefault="001D1D61" w:rsidP="00AE7E0B">
      <w:pPr>
        <w:pStyle w:val="ListParagraph"/>
        <w:numPr>
          <w:ilvl w:val="0"/>
          <w:numId w:val="6"/>
        </w:numPr>
        <w:rPr>
          <w:rFonts w:ascii="Times New Roman" w:hAnsi="Times New Roman" w:cs="Times New Roman"/>
        </w:rPr>
      </w:pPr>
      <w:r w:rsidRPr="0049253A">
        <w:rPr>
          <w:rFonts w:ascii="Times New Roman" w:hAnsi="Times New Roman" w:cs="Times New Roman"/>
        </w:rPr>
        <w:t xml:space="preserve">Krasner, “Sharing Sovereignty, New Institutions for Collapsed and Failing States” </w:t>
      </w:r>
      <w:r w:rsidRPr="0049253A">
        <w:rPr>
          <w:rFonts w:ascii="Times New Roman" w:hAnsi="Times New Roman" w:cs="Times New Roman"/>
          <w:i/>
        </w:rPr>
        <w:t>International Security</w:t>
      </w:r>
      <w:r w:rsidRPr="0049253A">
        <w:rPr>
          <w:rFonts w:ascii="Times New Roman" w:hAnsi="Times New Roman" w:cs="Times New Roman"/>
        </w:rPr>
        <w:t>, Vol. 29, No. 2 (Fall 2004), pp. 85–120</w:t>
      </w:r>
      <w:r w:rsidR="005629B6" w:rsidRPr="0049253A">
        <w:rPr>
          <w:rFonts w:ascii="Times New Roman" w:hAnsi="Times New Roman" w:cs="Times New Roman"/>
        </w:rPr>
        <w:t>.</w:t>
      </w:r>
    </w:p>
    <w:p w:rsidR="00AF4F79" w:rsidRPr="0049253A" w:rsidRDefault="00AF4F79" w:rsidP="00AF4F79">
      <w:pPr>
        <w:pStyle w:val="ListParagraph"/>
        <w:numPr>
          <w:ilvl w:val="0"/>
          <w:numId w:val="6"/>
        </w:numPr>
        <w:autoSpaceDE w:val="0"/>
        <w:autoSpaceDN w:val="0"/>
        <w:adjustRightInd w:val="0"/>
        <w:rPr>
          <w:rFonts w:ascii="Times New Roman" w:hAnsi="Times New Roman" w:cs="Times New Roman"/>
          <w:color w:val="000000" w:themeColor="text1"/>
        </w:rPr>
      </w:pPr>
      <w:r w:rsidRPr="0049253A">
        <w:rPr>
          <w:rFonts w:ascii="Times New Roman" w:hAnsi="Times New Roman" w:cs="Times New Roman"/>
          <w:color w:val="000000" w:themeColor="text1"/>
        </w:rPr>
        <w:t xml:space="preserve">Moses, Jeremy (2014) </w:t>
      </w:r>
      <w:r w:rsidR="00F96DE6" w:rsidRPr="0049253A">
        <w:rPr>
          <w:rFonts w:ascii="Times New Roman" w:hAnsi="Times New Roman" w:cs="Times New Roman"/>
          <w:color w:val="000000" w:themeColor="text1"/>
        </w:rPr>
        <w:t xml:space="preserve">“Defining Sovereignty” Chapter 1 in </w:t>
      </w:r>
      <w:r w:rsidRPr="0049253A">
        <w:rPr>
          <w:rFonts w:ascii="Times New Roman" w:hAnsi="Times New Roman" w:cs="Times New Roman"/>
          <w:color w:val="000000" w:themeColor="text1"/>
          <w:u w:val="single"/>
        </w:rPr>
        <w:t>Sovereignty and Responsibility: Power, Norms and Intervention in International Relations</w:t>
      </w:r>
      <w:r w:rsidRPr="0049253A">
        <w:rPr>
          <w:rFonts w:ascii="Times New Roman" w:hAnsi="Times New Roman" w:cs="Times New Roman"/>
          <w:color w:val="000000" w:themeColor="text1"/>
        </w:rPr>
        <w:t xml:space="preserve">, </w:t>
      </w:r>
      <w:r w:rsidR="00F96DE6" w:rsidRPr="0049253A">
        <w:rPr>
          <w:rFonts w:ascii="Times New Roman" w:hAnsi="Times New Roman" w:cs="Times New Roman"/>
          <w:color w:val="000000" w:themeColor="text1"/>
        </w:rPr>
        <w:t xml:space="preserve">Basingstoke, UK: </w:t>
      </w:r>
      <w:r w:rsidRPr="0049253A">
        <w:rPr>
          <w:rFonts w:ascii="Times New Roman" w:hAnsi="Times New Roman" w:cs="Times New Roman"/>
          <w:color w:val="000000" w:themeColor="text1"/>
        </w:rPr>
        <w:t>Palgrave Macmillan Press</w:t>
      </w:r>
      <w:r w:rsidR="00F96DE6" w:rsidRPr="0049253A">
        <w:rPr>
          <w:rFonts w:ascii="Times New Roman" w:hAnsi="Times New Roman" w:cs="Times New Roman"/>
          <w:color w:val="000000" w:themeColor="text1"/>
        </w:rPr>
        <w:t xml:space="preserve">. </w:t>
      </w:r>
    </w:p>
    <w:p w:rsidR="00C74AAD" w:rsidRPr="0049253A" w:rsidRDefault="00C74AAD" w:rsidP="00AE7E0B">
      <w:pPr>
        <w:pStyle w:val="ListParagraph"/>
        <w:numPr>
          <w:ilvl w:val="0"/>
          <w:numId w:val="6"/>
        </w:numPr>
        <w:rPr>
          <w:rFonts w:ascii="Times New Roman" w:eastAsia="Times New Roman" w:hAnsi="Times New Roman" w:cs="Times New Roman"/>
        </w:rPr>
      </w:pPr>
      <w:r w:rsidRPr="0049253A">
        <w:rPr>
          <w:rFonts w:ascii="Times New Roman" w:eastAsia="Times New Roman" w:hAnsi="Times New Roman" w:cs="Times New Roman"/>
          <w:color w:val="333333"/>
        </w:rPr>
        <w:t>Hix, Simon</w:t>
      </w:r>
      <w:r w:rsidRPr="0049253A">
        <w:rPr>
          <w:rFonts w:ascii="Times New Roman" w:eastAsia="Times New Roman" w:hAnsi="Times New Roman" w:cs="Times New Roman"/>
          <w:color w:val="333333"/>
          <w:shd w:val="clear" w:color="auto" w:fill="FFFFFF"/>
        </w:rPr>
        <w:t> </w:t>
      </w:r>
      <w:r w:rsidRPr="0049253A">
        <w:rPr>
          <w:rFonts w:ascii="Times New Roman" w:eastAsia="Times New Roman" w:hAnsi="Times New Roman" w:cs="Times New Roman"/>
          <w:color w:val="333333"/>
        </w:rPr>
        <w:t>(1994)</w:t>
      </w:r>
      <w:r w:rsidRPr="0049253A">
        <w:rPr>
          <w:rFonts w:ascii="Times New Roman" w:eastAsia="Times New Roman" w:hAnsi="Times New Roman" w:cs="Times New Roman"/>
          <w:color w:val="333333"/>
          <w:shd w:val="clear" w:color="auto" w:fill="FFFFFF"/>
        </w:rPr>
        <w:t> </w:t>
      </w:r>
      <w:r w:rsidRPr="0049253A">
        <w:rPr>
          <w:rFonts w:ascii="Times New Roman" w:eastAsia="Times New Roman" w:hAnsi="Times New Roman" w:cs="Times New Roman"/>
          <w:color w:val="333333"/>
        </w:rPr>
        <w:t>The study of the European community: The challenge to comparative politics,</w:t>
      </w:r>
      <w:r w:rsidRPr="0049253A">
        <w:rPr>
          <w:rFonts w:ascii="Times New Roman" w:eastAsia="Times New Roman" w:hAnsi="Times New Roman" w:cs="Times New Roman"/>
          <w:color w:val="333333"/>
          <w:shd w:val="clear" w:color="auto" w:fill="FFFFFF"/>
        </w:rPr>
        <w:t> </w:t>
      </w:r>
      <w:r w:rsidRPr="0049253A">
        <w:rPr>
          <w:rFonts w:ascii="Times New Roman" w:eastAsia="Times New Roman" w:hAnsi="Times New Roman" w:cs="Times New Roman"/>
          <w:i/>
          <w:color w:val="333333"/>
        </w:rPr>
        <w:t>West European Politics</w:t>
      </w:r>
      <w:r w:rsidRPr="0049253A">
        <w:rPr>
          <w:rFonts w:ascii="Times New Roman" w:eastAsia="Times New Roman" w:hAnsi="Times New Roman" w:cs="Times New Roman"/>
          <w:color w:val="333333"/>
        </w:rPr>
        <w:t>,</w:t>
      </w:r>
      <w:r w:rsidRPr="0049253A">
        <w:rPr>
          <w:rFonts w:ascii="Times New Roman" w:eastAsia="Times New Roman" w:hAnsi="Times New Roman" w:cs="Times New Roman"/>
          <w:color w:val="333333"/>
          <w:shd w:val="clear" w:color="auto" w:fill="FFFFFF"/>
        </w:rPr>
        <w:t> </w:t>
      </w:r>
      <w:r w:rsidRPr="0049253A">
        <w:rPr>
          <w:rFonts w:ascii="Times New Roman" w:eastAsia="Times New Roman" w:hAnsi="Times New Roman" w:cs="Times New Roman"/>
          <w:color w:val="333333"/>
        </w:rPr>
        <w:t>17:1,</w:t>
      </w:r>
      <w:r w:rsidRPr="0049253A">
        <w:rPr>
          <w:rFonts w:ascii="Times New Roman" w:eastAsia="Times New Roman" w:hAnsi="Times New Roman" w:cs="Times New Roman"/>
          <w:color w:val="333333"/>
          <w:shd w:val="clear" w:color="auto" w:fill="FFFFFF"/>
        </w:rPr>
        <w:t> </w:t>
      </w:r>
      <w:r w:rsidRPr="0049253A">
        <w:rPr>
          <w:rFonts w:ascii="Times New Roman" w:eastAsia="Times New Roman" w:hAnsi="Times New Roman" w:cs="Times New Roman"/>
          <w:color w:val="333333"/>
        </w:rPr>
        <w:t>1-30</w:t>
      </w:r>
      <w:r w:rsidR="005629B6" w:rsidRPr="0049253A">
        <w:rPr>
          <w:rFonts w:ascii="Times New Roman" w:eastAsia="Times New Roman" w:hAnsi="Times New Roman" w:cs="Times New Roman"/>
          <w:color w:val="333333"/>
        </w:rPr>
        <w:t>.</w:t>
      </w:r>
    </w:p>
    <w:p w:rsidR="00F96DE6" w:rsidRPr="0049253A" w:rsidRDefault="00AE7E0B" w:rsidP="00F96DE6">
      <w:pPr>
        <w:pStyle w:val="ListParagraph"/>
        <w:numPr>
          <w:ilvl w:val="0"/>
          <w:numId w:val="6"/>
        </w:numPr>
        <w:rPr>
          <w:rFonts w:ascii="Times New Roman" w:hAnsi="Times New Roman" w:cs="Times New Roman"/>
          <w:color w:val="000000" w:themeColor="text1"/>
        </w:rPr>
      </w:pPr>
      <w:r w:rsidRPr="0049253A">
        <w:rPr>
          <w:rFonts w:ascii="Times New Roman" w:hAnsi="Times New Roman" w:cs="Times New Roman"/>
          <w:color w:val="000000" w:themeColor="text1"/>
        </w:rPr>
        <w:t>Mats Braun</w:t>
      </w:r>
      <w:r w:rsidR="00C74AAD" w:rsidRPr="0049253A">
        <w:rPr>
          <w:rFonts w:ascii="Times New Roman" w:hAnsi="Times New Roman" w:cs="Times New Roman"/>
          <w:color w:val="000000" w:themeColor="text1"/>
        </w:rPr>
        <w:t xml:space="preserve">, </w:t>
      </w:r>
      <w:r w:rsidRPr="0049253A">
        <w:rPr>
          <w:rFonts w:ascii="Times New Roman" w:hAnsi="Times New Roman" w:cs="Times New Roman"/>
          <w:color w:val="000000" w:themeColor="text1"/>
        </w:rPr>
        <w:t>(2008) “</w:t>
      </w:r>
      <w:r w:rsidR="00C74AAD" w:rsidRPr="0049253A">
        <w:rPr>
          <w:rFonts w:ascii="Times New Roman" w:hAnsi="Times New Roman" w:cs="Times New Roman"/>
          <w:color w:val="000000" w:themeColor="text1"/>
        </w:rPr>
        <w:t>Talking Europe — the Dilemma of</w:t>
      </w:r>
      <w:r w:rsidRPr="0049253A">
        <w:rPr>
          <w:rFonts w:ascii="Times New Roman" w:hAnsi="Times New Roman" w:cs="Times New Roman"/>
          <w:color w:val="000000" w:themeColor="text1"/>
        </w:rPr>
        <w:t xml:space="preserve"> </w:t>
      </w:r>
      <w:r w:rsidR="00C74AAD" w:rsidRPr="0049253A">
        <w:rPr>
          <w:rFonts w:ascii="Times New Roman" w:hAnsi="Times New Roman" w:cs="Times New Roman"/>
          <w:color w:val="000000" w:themeColor="text1"/>
        </w:rPr>
        <w:t>Sovereignty and Modernization</w:t>
      </w:r>
      <w:r w:rsidRPr="0049253A">
        <w:rPr>
          <w:rFonts w:ascii="Times New Roman" w:hAnsi="Times New Roman" w:cs="Times New Roman"/>
          <w:color w:val="000000" w:themeColor="text1"/>
        </w:rPr>
        <w:t xml:space="preserve">” </w:t>
      </w:r>
      <w:r w:rsidR="00C74AAD" w:rsidRPr="0049253A">
        <w:rPr>
          <w:rFonts w:ascii="Times New Roman" w:hAnsi="Times New Roman" w:cs="Times New Roman"/>
          <w:i/>
          <w:color w:val="000000" w:themeColor="text1"/>
        </w:rPr>
        <w:t xml:space="preserve">Cooperation and </w:t>
      </w:r>
      <w:r w:rsidRPr="0049253A">
        <w:rPr>
          <w:rFonts w:ascii="Times New Roman" w:hAnsi="Times New Roman" w:cs="Times New Roman"/>
          <w:i/>
          <w:color w:val="000000" w:themeColor="text1"/>
        </w:rPr>
        <w:t>Conflict</w:t>
      </w:r>
      <w:r w:rsidRPr="0049253A">
        <w:rPr>
          <w:rFonts w:ascii="Times New Roman" w:hAnsi="Times New Roman" w:cs="Times New Roman"/>
          <w:color w:val="000000" w:themeColor="text1"/>
        </w:rPr>
        <w:t>, Vol.</w:t>
      </w:r>
      <w:r w:rsidR="00C74AAD" w:rsidRPr="0049253A">
        <w:rPr>
          <w:rFonts w:ascii="Times New Roman" w:hAnsi="Times New Roman" w:cs="Times New Roman"/>
          <w:color w:val="000000" w:themeColor="text1"/>
        </w:rPr>
        <w:t xml:space="preserve"> 43(4)</w:t>
      </w:r>
      <w:r w:rsidR="005629B6" w:rsidRPr="0049253A">
        <w:rPr>
          <w:rFonts w:ascii="Times New Roman" w:hAnsi="Times New Roman" w:cs="Times New Roman"/>
          <w:color w:val="000000" w:themeColor="text1"/>
        </w:rPr>
        <w:t>.</w:t>
      </w:r>
      <w:r w:rsidR="00F96DE6" w:rsidRPr="0049253A">
        <w:rPr>
          <w:rFonts w:ascii="Times New Roman" w:hAnsi="Times New Roman" w:cs="Times New Roman"/>
          <w:color w:val="000000" w:themeColor="text1"/>
        </w:rPr>
        <w:t xml:space="preserve"> </w:t>
      </w:r>
    </w:p>
    <w:p w:rsidR="00A90883" w:rsidRPr="0049253A" w:rsidRDefault="005036FF" w:rsidP="005036FF">
      <w:pPr>
        <w:pStyle w:val="ListParagraph"/>
        <w:numPr>
          <w:ilvl w:val="0"/>
          <w:numId w:val="6"/>
        </w:numPr>
        <w:rPr>
          <w:rFonts w:ascii="Times New Roman" w:hAnsi="Times New Roman" w:cs="Times New Roman"/>
        </w:rPr>
      </w:pPr>
      <w:r w:rsidRPr="0049253A">
        <w:rPr>
          <w:rFonts w:ascii="Times New Roman" w:hAnsi="Times New Roman" w:cs="Times New Roman"/>
          <w:color w:val="000000" w:themeColor="text1"/>
        </w:rPr>
        <w:t xml:space="preserve">Caporaso, J.A. (1996), The European Union and Forms of State: Westphalian, Regulatory or Post-Modern? </w:t>
      </w:r>
      <w:r w:rsidRPr="0049253A">
        <w:rPr>
          <w:rFonts w:ascii="Times New Roman" w:hAnsi="Times New Roman" w:cs="Times New Roman"/>
          <w:i/>
          <w:color w:val="000000" w:themeColor="text1"/>
        </w:rPr>
        <w:t>Journal of Common Market Studies</w:t>
      </w:r>
      <w:r w:rsidRPr="0049253A">
        <w:rPr>
          <w:rFonts w:ascii="Times New Roman" w:hAnsi="Times New Roman" w:cs="Times New Roman"/>
          <w:color w:val="000000" w:themeColor="text1"/>
        </w:rPr>
        <w:t>, 34: 29-52</w:t>
      </w:r>
      <w:r w:rsidRPr="0049253A">
        <w:rPr>
          <w:rFonts w:ascii="Times New Roman" w:hAnsi="Times New Roman" w:cs="Times New Roman"/>
          <w:color w:val="1C1D1E"/>
          <w:shd w:val="clear" w:color="auto" w:fill="FFFFFF"/>
        </w:rPr>
        <w:t>.</w:t>
      </w:r>
      <w:r w:rsidR="00A90883" w:rsidRPr="0049253A">
        <w:rPr>
          <w:rFonts w:ascii="Times New Roman" w:hAnsi="Times New Roman" w:cs="Times New Roman"/>
          <w:color w:val="1C1D1E"/>
          <w:shd w:val="clear" w:color="auto" w:fill="FFFFFF"/>
        </w:rPr>
        <w:t xml:space="preserve"> </w:t>
      </w:r>
    </w:p>
    <w:p w:rsidR="00A90883" w:rsidRPr="0049253A" w:rsidRDefault="00A90883" w:rsidP="00A90883">
      <w:pPr>
        <w:pStyle w:val="ListParagraph"/>
        <w:rPr>
          <w:rFonts w:ascii="Times New Roman" w:hAnsi="Times New Roman" w:cs="Times New Roman"/>
        </w:rPr>
      </w:pPr>
    </w:p>
    <w:p w:rsidR="0090555D" w:rsidRPr="0049253A" w:rsidRDefault="0090555D" w:rsidP="00A90883">
      <w:pPr>
        <w:pStyle w:val="ListParagraph"/>
        <w:rPr>
          <w:rFonts w:ascii="Times New Roman" w:hAnsi="Times New Roman" w:cs="Times New Roman"/>
        </w:rPr>
      </w:pPr>
    </w:p>
    <w:p w:rsidR="00343069" w:rsidRPr="0049253A" w:rsidRDefault="00343069">
      <w:pPr>
        <w:rPr>
          <w:b/>
          <w:color w:val="008000"/>
        </w:rPr>
      </w:pPr>
      <w:r w:rsidRPr="0049253A">
        <w:rPr>
          <w:b/>
          <w:color w:val="008000"/>
        </w:rPr>
        <w:t xml:space="preserve">Week </w:t>
      </w:r>
      <w:r w:rsidR="00913D0F" w:rsidRPr="0049253A">
        <w:rPr>
          <w:b/>
          <w:color w:val="008000"/>
        </w:rPr>
        <w:t>7 (Feb. 18)</w:t>
      </w:r>
      <w:r w:rsidR="007923D9" w:rsidRPr="0049253A">
        <w:rPr>
          <w:b/>
          <w:color w:val="008000"/>
        </w:rPr>
        <w:t xml:space="preserve">: </w:t>
      </w:r>
      <w:r w:rsidR="004C32D1" w:rsidRPr="0049253A">
        <w:rPr>
          <w:b/>
          <w:color w:val="008000"/>
        </w:rPr>
        <w:t>Defining Democracy – Governance in comparative context</w:t>
      </w:r>
    </w:p>
    <w:p w:rsidR="00343069" w:rsidRPr="0049253A" w:rsidRDefault="00343069"/>
    <w:p w:rsidR="0059643D" w:rsidRPr="0049253A" w:rsidRDefault="0059643D" w:rsidP="0059643D">
      <w:pPr>
        <w:rPr>
          <w:u w:val="single"/>
        </w:rPr>
      </w:pPr>
      <w:r w:rsidRPr="0049253A">
        <w:rPr>
          <w:u w:val="single"/>
        </w:rPr>
        <w:t>Topics</w:t>
      </w:r>
    </w:p>
    <w:p w:rsidR="0059643D" w:rsidRPr="0049253A" w:rsidRDefault="00B049FC" w:rsidP="0059643D">
      <w:pPr>
        <w:pStyle w:val="ListParagraph"/>
        <w:numPr>
          <w:ilvl w:val="0"/>
          <w:numId w:val="1"/>
        </w:numPr>
        <w:rPr>
          <w:rFonts w:ascii="Times New Roman" w:hAnsi="Times New Roman" w:cs="Times New Roman"/>
        </w:rPr>
      </w:pPr>
      <w:r w:rsidRPr="0049253A">
        <w:rPr>
          <w:rFonts w:ascii="Times New Roman" w:hAnsi="Times New Roman" w:cs="Times New Roman"/>
        </w:rPr>
        <w:t>Theories of democracy - what do we mean by “democratic”</w:t>
      </w:r>
    </w:p>
    <w:p w:rsidR="0059643D" w:rsidRPr="0049253A" w:rsidRDefault="00B049FC" w:rsidP="0059643D">
      <w:pPr>
        <w:pStyle w:val="ListParagraph"/>
        <w:numPr>
          <w:ilvl w:val="0"/>
          <w:numId w:val="1"/>
        </w:numPr>
        <w:rPr>
          <w:rFonts w:ascii="Times New Roman" w:hAnsi="Times New Roman" w:cs="Times New Roman"/>
        </w:rPr>
      </w:pPr>
      <w:r w:rsidRPr="0049253A">
        <w:rPr>
          <w:rFonts w:ascii="Times New Roman" w:hAnsi="Times New Roman" w:cs="Times New Roman"/>
        </w:rPr>
        <w:t>Identifying democracies (models of democracy)</w:t>
      </w:r>
    </w:p>
    <w:p w:rsidR="0059643D" w:rsidRPr="0049253A" w:rsidRDefault="005306E2" w:rsidP="0059643D">
      <w:pPr>
        <w:pStyle w:val="ListParagraph"/>
        <w:numPr>
          <w:ilvl w:val="0"/>
          <w:numId w:val="1"/>
        </w:numPr>
        <w:rPr>
          <w:rFonts w:ascii="Times New Roman" w:hAnsi="Times New Roman" w:cs="Times New Roman"/>
        </w:rPr>
      </w:pPr>
      <w:r w:rsidRPr="0049253A">
        <w:rPr>
          <w:rFonts w:ascii="Times New Roman" w:hAnsi="Times New Roman" w:cs="Times New Roman"/>
        </w:rPr>
        <w:t>D</w:t>
      </w:r>
      <w:r w:rsidR="00B049FC" w:rsidRPr="0049253A">
        <w:rPr>
          <w:rFonts w:ascii="Times New Roman" w:hAnsi="Times New Roman" w:cs="Times New Roman"/>
        </w:rPr>
        <w:t>emocracy</w:t>
      </w:r>
      <w:r w:rsidRPr="0049253A">
        <w:rPr>
          <w:rFonts w:ascii="Times New Roman" w:hAnsi="Times New Roman" w:cs="Times New Roman"/>
        </w:rPr>
        <w:t xml:space="preserve"> in a globalized world</w:t>
      </w:r>
      <w:r w:rsidR="00B049FC" w:rsidRPr="0049253A">
        <w:rPr>
          <w:rFonts w:ascii="Times New Roman" w:hAnsi="Times New Roman" w:cs="Times New Roman"/>
        </w:rPr>
        <w:t>?</w:t>
      </w:r>
    </w:p>
    <w:p w:rsidR="0059643D" w:rsidRPr="0049253A" w:rsidRDefault="0059643D" w:rsidP="0059643D"/>
    <w:p w:rsidR="0059643D" w:rsidRPr="0049253A" w:rsidRDefault="0059643D" w:rsidP="0059643D">
      <w:pPr>
        <w:rPr>
          <w:u w:val="single"/>
        </w:rPr>
      </w:pPr>
      <w:r w:rsidRPr="0049253A">
        <w:rPr>
          <w:u w:val="single"/>
        </w:rPr>
        <w:t>Readings</w:t>
      </w:r>
    </w:p>
    <w:p w:rsidR="00FD02CB" w:rsidRPr="0049253A" w:rsidRDefault="00FD02CB" w:rsidP="00FD02CB">
      <w:pPr>
        <w:pStyle w:val="ListParagraph"/>
        <w:numPr>
          <w:ilvl w:val="0"/>
          <w:numId w:val="7"/>
        </w:numPr>
        <w:rPr>
          <w:rFonts w:ascii="Times New Roman" w:hAnsi="Times New Roman" w:cs="Times New Roman"/>
          <w:color w:val="000000" w:themeColor="text1"/>
        </w:rPr>
      </w:pPr>
      <w:r w:rsidRPr="0049253A">
        <w:rPr>
          <w:rFonts w:ascii="Times New Roman" w:hAnsi="Times New Roman" w:cs="Times New Roman"/>
          <w:color w:val="000000" w:themeColor="text1"/>
        </w:rPr>
        <w:t xml:space="preserve">Saffon, M. P., &amp; Urbinati, N. (2013). Procedural Democracy, the Bulwark of Equal Liberty. </w:t>
      </w:r>
      <w:r w:rsidRPr="0049253A">
        <w:rPr>
          <w:rFonts w:ascii="Times New Roman" w:hAnsi="Times New Roman" w:cs="Times New Roman"/>
          <w:i/>
          <w:color w:val="000000" w:themeColor="text1"/>
        </w:rPr>
        <w:t>Political Theory</w:t>
      </w:r>
      <w:r w:rsidRPr="0049253A">
        <w:rPr>
          <w:rFonts w:ascii="Times New Roman" w:hAnsi="Times New Roman" w:cs="Times New Roman"/>
          <w:color w:val="000000" w:themeColor="text1"/>
        </w:rPr>
        <w:t xml:space="preserve">, 41(3), 441–481. </w:t>
      </w:r>
    </w:p>
    <w:p w:rsidR="00C837AE" w:rsidRPr="0049253A" w:rsidRDefault="00C837AE" w:rsidP="00C837AE">
      <w:pPr>
        <w:pStyle w:val="ListParagraph"/>
        <w:numPr>
          <w:ilvl w:val="0"/>
          <w:numId w:val="7"/>
        </w:numPr>
        <w:rPr>
          <w:rFonts w:ascii="Times New Roman" w:hAnsi="Times New Roman" w:cs="Times New Roman"/>
          <w:color w:val="000000" w:themeColor="text1"/>
        </w:rPr>
      </w:pPr>
      <w:r w:rsidRPr="0049253A">
        <w:rPr>
          <w:rFonts w:ascii="Times New Roman" w:hAnsi="Times New Roman" w:cs="Times New Roman"/>
          <w:color w:val="000000" w:themeColor="text1"/>
        </w:rPr>
        <w:t xml:space="preserve">Agné, H. (2006). A Dogma of Democratic Theory and Globalization: Why Politics Need </w:t>
      </w:r>
      <w:r w:rsidR="00007B11" w:rsidRPr="0049253A">
        <w:rPr>
          <w:rFonts w:ascii="Times New Roman" w:hAnsi="Times New Roman" w:cs="Times New Roman"/>
          <w:color w:val="000000" w:themeColor="text1"/>
        </w:rPr>
        <w:t>Not</w:t>
      </w:r>
      <w:r w:rsidRPr="0049253A">
        <w:rPr>
          <w:rFonts w:ascii="Times New Roman" w:hAnsi="Times New Roman" w:cs="Times New Roman"/>
          <w:color w:val="000000" w:themeColor="text1"/>
        </w:rPr>
        <w:t xml:space="preserve"> Include Everyone </w:t>
      </w:r>
      <w:r w:rsidR="00007B11" w:rsidRPr="0049253A">
        <w:rPr>
          <w:rFonts w:ascii="Times New Roman" w:hAnsi="Times New Roman" w:cs="Times New Roman"/>
          <w:color w:val="000000" w:themeColor="text1"/>
        </w:rPr>
        <w:t>It</w:t>
      </w:r>
      <w:r w:rsidRPr="0049253A">
        <w:rPr>
          <w:rFonts w:ascii="Times New Roman" w:hAnsi="Times New Roman" w:cs="Times New Roman"/>
          <w:color w:val="000000" w:themeColor="text1"/>
        </w:rPr>
        <w:t xml:space="preserve"> Affects. </w:t>
      </w:r>
      <w:r w:rsidRPr="0049253A">
        <w:rPr>
          <w:rFonts w:ascii="Times New Roman" w:hAnsi="Times New Roman" w:cs="Times New Roman"/>
          <w:i/>
          <w:color w:val="000000" w:themeColor="text1"/>
        </w:rPr>
        <w:t>European Journal of International Relations</w:t>
      </w:r>
      <w:r w:rsidRPr="0049253A">
        <w:rPr>
          <w:rFonts w:ascii="Times New Roman" w:hAnsi="Times New Roman" w:cs="Times New Roman"/>
          <w:color w:val="000000" w:themeColor="text1"/>
        </w:rPr>
        <w:t>, 12(3), 433–458</w:t>
      </w:r>
      <w:r w:rsidR="005629B6" w:rsidRPr="0049253A">
        <w:rPr>
          <w:rFonts w:ascii="Times New Roman" w:hAnsi="Times New Roman" w:cs="Times New Roman"/>
          <w:color w:val="000000" w:themeColor="text1"/>
        </w:rPr>
        <w:t>.</w:t>
      </w:r>
    </w:p>
    <w:p w:rsidR="00823955" w:rsidRPr="0049253A" w:rsidRDefault="00007B11" w:rsidP="00FE1266">
      <w:pPr>
        <w:pStyle w:val="ListParagraph"/>
        <w:numPr>
          <w:ilvl w:val="0"/>
          <w:numId w:val="7"/>
        </w:numPr>
        <w:rPr>
          <w:rFonts w:ascii="Times New Roman" w:hAnsi="Times New Roman" w:cs="Times New Roman"/>
          <w:color w:val="000000" w:themeColor="text1"/>
        </w:rPr>
      </w:pPr>
      <w:r w:rsidRPr="0049253A">
        <w:rPr>
          <w:rFonts w:ascii="Times New Roman" w:hAnsi="Times New Roman" w:cs="Times New Roman"/>
          <w:color w:val="000000" w:themeColor="text1"/>
        </w:rPr>
        <w:t xml:space="preserve">Dahl, R. (1999) “Can International Organizations be Democratic?” Chapter 2 in </w:t>
      </w:r>
      <w:r w:rsidR="00DC3ADF" w:rsidRPr="0049253A">
        <w:rPr>
          <w:rFonts w:ascii="Times New Roman" w:hAnsi="Times New Roman" w:cs="Times New Roman"/>
          <w:color w:val="000000" w:themeColor="text1"/>
        </w:rPr>
        <w:t xml:space="preserve">Shapiro, Ian and </w:t>
      </w:r>
      <w:r w:rsidRPr="0049253A">
        <w:rPr>
          <w:rFonts w:ascii="Times New Roman" w:hAnsi="Times New Roman" w:cs="Times New Roman"/>
          <w:color w:val="000000" w:themeColor="text1"/>
        </w:rPr>
        <w:t xml:space="preserve">Casiano </w:t>
      </w:r>
      <w:r w:rsidR="00DC3ADF" w:rsidRPr="0049253A">
        <w:rPr>
          <w:rFonts w:ascii="Times New Roman" w:hAnsi="Times New Roman" w:cs="Times New Roman"/>
          <w:color w:val="000000" w:themeColor="text1"/>
        </w:rPr>
        <w:t>Hacker-Cordon</w:t>
      </w:r>
      <w:r w:rsidRPr="0049253A">
        <w:rPr>
          <w:rFonts w:ascii="Times New Roman" w:hAnsi="Times New Roman" w:cs="Times New Roman"/>
          <w:color w:val="000000" w:themeColor="text1"/>
        </w:rPr>
        <w:t xml:space="preserve"> (Eds.) </w:t>
      </w:r>
      <w:r w:rsidRPr="0049253A">
        <w:rPr>
          <w:rFonts w:ascii="Times New Roman" w:hAnsi="Times New Roman" w:cs="Times New Roman"/>
          <w:color w:val="000000" w:themeColor="text1"/>
          <w:u w:val="single"/>
        </w:rPr>
        <w:t>Democracy’s Edges</w:t>
      </w:r>
      <w:r w:rsidRPr="0049253A">
        <w:rPr>
          <w:rFonts w:ascii="Times New Roman" w:hAnsi="Times New Roman" w:cs="Times New Roman"/>
          <w:color w:val="000000" w:themeColor="text1"/>
        </w:rPr>
        <w:t>, Cambridge University Press, Cambridge, UK.</w:t>
      </w:r>
    </w:p>
    <w:p w:rsidR="00007B11" w:rsidRPr="0049253A" w:rsidRDefault="00007B11" w:rsidP="00FE1266">
      <w:pPr>
        <w:pStyle w:val="ListParagraph"/>
        <w:numPr>
          <w:ilvl w:val="0"/>
          <w:numId w:val="7"/>
        </w:numPr>
        <w:rPr>
          <w:rFonts w:ascii="Times New Roman" w:hAnsi="Times New Roman" w:cs="Times New Roman"/>
          <w:color w:val="000000" w:themeColor="text1"/>
        </w:rPr>
      </w:pPr>
      <w:r w:rsidRPr="0049253A">
        <w:rPr>
          <w:rFonts w:ascii="Times New Roman" w:hAnsi="Times New Roman" w:cs="Times New Roman"/>
          <w:color w:val="000000" w:themeColor="text1"/>
        </w:rPr>
        <w:t xml:space="preserve">Tobin, James , “A Comment on Dahl’s Skepticism” Chapter 3 in Shapiro, Ian and Casiano Hacker-Cordon (Eds.) </w:t>
      </w:r>
      <w:r w:rsidRPr="0049253A">
        <w:rPr>
          <w:rFonts w:ascii="Times New Roman" w:hAnsi="Times New Roman" w:cs="Times New Roman"/>
          <w:color w:val="000000" w:themeColor="text1"/>
          <w:u w:val="single"/>
        </w:rPr>
        <w:t>Democracy’s Edges</w:t>
      </w:r>
      <w:r w:rsidRPr="0049253A">
        <w:rPr>
          <w:rFonts w:ascii="Times New Roman" w:hAnsi="Times New Roman" w:cs="Times New Roman"/>
          <w:color w:val="000000" w:themeColor="text1"/>
        </w:rPr>
        <w:t>, Cambridge University Press, Cambridge, UK.</w:t>
      </w:r>
    </w:p>
    <w:p w:rsidR="00237D41" w:rsidRPr="0049253A" w:rsidRDefault="00237D41" w:rsidP="00237D41">
      <w:pPr>
        <w:pStyle w:val="ListParagraph"/>
        <w:numPr>
          <w:ilvl w:val="0"/>
          <w:numId w:val="7"/>
        </w:numPr>
        <w:rPr>
          <w:rFonts w:ascii="Times New Roman" w:hAnsi="Times New Roman" w:cs="Times New Roman"/>
        </w:rPr>
      </w:pPr>
      <w:r w:rsidRPr="0049253A">
        <w:rPr>
          <w:rFonts w:ascii="Times New Roman" w:hAnsi="Times New Roman" w:cs="Times New Roman"/>
          <w:color w:val="1C1D1E"/>
          <w:shd w:val="clear" w:color="auto" w:fill="FFFFFF"/>
        </w:rPr>
        <w:t xml:space="preserve">Nicolaïdis, K. (2013), European demoicracy and its crisis. </w:t>
      </w:r>
      <w:r w:rsidR="00A20433" w:rsidRPr="0049253A">
        <w:rPr>
          <w:rFonts w:ascii="Times New Roman" w:hAnsi="Times New Roman" w:cs="Times New Roman"/>
          <w:i/>
          <w:color w:val="1C1D1E"/>
          <w:shd w:val="clear" w:color="auto" w:fill="FFFFFF"/>
        </w:rPr>
        <w:t>Journal of Common Market Studies</w:t>
      </w:r>
      <w:r w:rsidRPr="0049253A">
        <w:rPr>
          <w:rFonts w:ascii="Times New Roman" w:hAnsi="Times New Roman" w:cs="Times New Roman"/>
          <w:color w:val="1C1D1E"/>
          <w:shd w:val="clear" w:color="auto" w:fill="FFFFFF"/>
        </w:rPr>
        <w:t xml:space="preserve">, 51: 351-369. </w:t>
      </w:r>
    </w:p>
    <w:p w:rsidR="00AE7E0B" w:rsidRPr="0049253A" w:rsidRDefault="00AE7E0B" w:rsidP="00AE7E0B">
      <w:pPr>
        <w:pStyle w:val="ListParagraph"/>
        <w:numPr>
          <w:ilvl w:val="0"/>
          <w:numId w:val="7"/>
        </w:numPr>
        <w:rPr>
          <w:rFonts w:ascii="Times New Roman" w:hAnsi="Times New Roman" w:cs="Times New Roman"/>
        </w:rPr>
      </w:pPr>
      <w:r w:rsidRPr="0049253A">
        <w:rPr>
          <w:rFonts w:ascii="Times New Roman" w:hAnsi="Times New Roman" w:cs="Times New Roman"/>
          <w:color w:val="181817"/>
          <w:shd w:val="clear" w:color="auto" w:fill="FFFFFF"/>
        </w:rPr>
        <w:t>Moravcsik, A. (2004). Is there a ‘Democratic Deficit’ in World Politics? A Framework for Analysis.</w:t>
      </w:r>
      <w:r w:rsidRPr="0049253A">
        <w:rPr>
          <w:rStyle w:val="apple-converted-space"/>
          <w:rFonts w:ascii="Times New Roman" w:hAnsi="Times New Roman" w:cs="Times New Roman"/>
          <w:color w:val="181817"/>
          <w:shd w:val="clear" w:color="auto" w:fill="FFFFFF"/>
        </w:rPr>
        <w:t> </w:t>
      </w:r>
      <w:r w:rsidRPr="0049253A">
        <w:rPr>
          <w:rFonts w:ascii="Times New Roman" w:hAnsi="Times New Roman" w:cs="Times New Roman"/>
          <w:i/>
          <w:iCs/>
          <w:color w:val="181817"/>
          <w:bdr w:val="none" w:sz="0" w:space="0" w:color="auto" w:frame="1"/>
        </w:rPr>
        <w:t>Government and Opposition,</w:t>
      </w:r>
      <w:r w:rsidRPr="0049253A">
        <w:rPr>
          <w:rStyle w:val="apple-converted-space"/>
          <w:rFonts w:ascii="Times New Roman" w:hAnsi="Times New Roman" w:cs="Times New Roman"/>
          <w:color w:val="181817"/>
          <w:shd w:val="clear" w:color="auto" w:fill="FFFFFF"/>
        </w:rPr>
        <w:t> </w:t>
      </w:r>
      <w:r w:rsidRPr="0049253A">
        <w:rPr>
          <w:rFonts w:ascii="Times New Roman" w:hAnsi="Times New Roman" w:cs="Times New Roman"/>
          <w:i/>
          <w:iCs/>
          <w:color w:val="181817"/>
          <w:bdr w:val="none" w:sz="0" w:space="0" w:color="auto" w:frame="1"/>
        </w:rPr>
        <w:t>39</w:t>
      </w:r>
      <w:r w:rsidRPr="0049253A">
        <w:rPr>
          <w:rFonts w:ascii="Times New Roman" w:hAnsi="Times New Roman" w:cs="Times New Roman"/>
          <w:color w:val="181817"/>
          <w:shd w:val="clear" w:color="auto" w:fill="FFFFFF"/>
        </w:rPr>
        <w:t xml:space="preserve">(2), 336-363. </w:t>
      </w:r>
    </w:p>
    <w:p w:rsidR="0059643D" w:rsidRPr="0049253A" w:rsidRDefault="00AE7E0B" w:rsidP="000F2944">
      <w:pPr>
        <w:pStyle w:val="ListParagraph"/>
        <w:numPr>
          <w:ilvl w:val="0"/>
          <w:numId w:val="7"/>
        </w:numPr>
        <w:rPr>
          <w:rFonts w:ascii="Times New Roman" w:hAnsi="Times New Roman" w:cs="Times New Roman"/>
        </w:rPr>
      </w:pPr>
      <w:r w:rsidRPr="0049253A">
        <w:rPr>
          <w:rFonts w:ascii="Times New Roman" w:hAnsi="Times New Roman" w:cs="Times New Roman"/>
          <w:color w:val="000000" w:themeColor="text1"/>
        </w:rPr>
        <w:t>Vesnic-Alujevic, L., &amp; Nacarino, R. C. (2012). The E</w:t>
      </w:r>
      <w:r w:rsidR="00E64EBB" w:rsidRPr="0049253A">
        <w:rPr>
          <w:rFonts w:ascii="Times New Roman" w:hAnsi="Times New Roman" w:cs="Times New Roman"/>
          <w:color w:val="000000" w:themeColor="text1"/>
        </w:rPr>
        <w:t>U</w:t>
      </w:r>
      <w:r w:rsidRPr="0049253A">
        <w:rPr>
          <w:rFonts w:ascii="Times New Roman" w:hAnsi="Times New Roman" w:cs="Times New Roman"/>
          <w:color w:val="000000" w:themeColor="text1"/>
        </w:rPr>
        <w:t xml:space="preserve"> and </w:t>
      </w:r>
      <w:r w:rsidR="00E64EBB" w:rsidRPr="0049253A">
        <w:rPr>
          <w:rFonts w:ascii="Times New Roman" w:hAnsi="Times New Roman" w:cs="Times New Roman"/>
          <w:color w:val="000000" w:themeColor="text1"/>
        </w:rPr>
        <w:t>i</w:t>
      </w:r>
      <w:r w:rsidRPr="0049253A">
        <w:rPr>
          <w:rFonts w:ascii="Times New Roman" w:hAnsi="Times New Roman" w:cs="Times New Roman"/>
          <w:color w:val="000000" w:themeColor="text1"/>
        </w:rPr>
        <w:t xml:space="preserve">ts Democratic Deficit: Problems and (Possible) Solutions. </w:t>
      </w:r>
      <w:r w:rsidRPr="0049253A">
        <w:rPr>
          <w:rFonts w:ascii="Times New Roman" w:hAnsi="Times New Roman" w:cs="Times New Roman"/>
          <w:i/>
          <w:color w:val="000000" w:themeColor="text1"/>
        </w:rPr>
        <w:t>European View</w:t>
      </w:r>
      <w:r w:rsidRPr="0049253A">
        <w:rPr>
          <w:rFonts w:ascii="Times New Roman" w:hAnsi="Times New Roman" w:cs="Times New Roman"/>
          <w:color w:val="000000" w:themeColor="text1"/>
        </w:rPr>
        <w:t>, 11(1), 63–70</w:t>
      </w:r>
      <w:r w:rsidR="005629B6" w:rsidRPr="0049253A">
        <w:rPr>
          <w:rFonts w:ascii="Times New Roman" w:hAnsi="Times New Roman" w:cs="Times New Roman"/>
          <w:color w:val="000000" w:themeColor="text1"/>
        </w:rPr>
        <w:t>.</w:t>
      </w:r>
    </w:p>
    <w:p w:rsidR="0090555D" w:rsidRPr="0049253A" w:rsidRDefault="0090555D"/>
    <w:p w:rsidR="00343069" w:rsidRPr="0049253A" w:rsidRDefault="00343069">
      <w:pPr>
        <w:rPr>
          <w:b/>
          <w:color w:val="538135" w:themeColor="accent6" w:themeShade="BF"/>
        </w:rPr>
      </w:pPr>
      <w:r w:rsidRPr="0049253A">
        <w:rPr>
          <w:b/>
          <w:color w:val="538135" w:themeColor="accent6" w:themeShade="BF"/>
        </w:rPr>
        <w:t xml:space="preserve">Week </w:t>
      </w:r>
      <w:r w:rsidR="00913D0F" w:rsidRPr="0049253A">
        <w:rPr>
          <w:b/>
          <w:color w:val="538135" w:themeColor="accent6" w:themeShade="BF"/>
        </w:rPr>
        <w:t>8 (Feb. 25)</w:t>
      </w:r>
      <w:r w:rsidR="004C32D1" w:rsidRPr="0049253A">
        <w:rPr>
          <w:b/>
          <w:color w:val="538135" w:themeColor="accent6" w:themeShade="BF"/>
        </w:rPr>
        <w:t>: Defining Federalism – Political centralization in comparative context</w:t>
      </w:r>
    </w:p>
    <w:p w:rsidR="00343069" w:rsidRPr="0049253A" w:rsidRDefault="00343069"/>
    <w:p w:rsidR="0059643D" w:rsidRPr="0049253A" w:rsidRDefault="0059643D" w:rsidP="0059643D">
      <w:pPr>
        <w:rPr>
          <w:u w:val="single"/>
        </w:rPr>
      </w:pPr>
      <w:r w:rsidRPr="0049253A">
        <w:rPr>
          <w:u w:val="single"/>
        </w:rPr>
        <w:t>Topics</w:t>
      </w:r>
    </w:p>
    <w:p w:rsidR="0059643D" w:rsidRPr="0049253A" w:rsidRDefault="00B049FC" w:rsidP="0059643D">
      <w:pPr>
        <w:pStyle w:val="ListParagraph"/>
        <w:numPr>
          <w:ilvl w:val="0"/>
          <w:numId w:val="1"/>
        </w:numPr>
        <w:rPr>
          <w:rFonts w:ascii="Times New Roman" w:hAnsi="Times New Roman" w:cs="Times New Roman"/>
        </w:rPr>
      </w:pPr>
      <w:r w:rsidRPr="0049253A">
        <w:rPr>
          <w:rFonts w:ascii="Times New Roman" w:hAnsi="Times New Roman" w:cs="Times New Roman"/>
        </w:rPr>
        <w:t>Theories of federalism</w:t>
      </w:r>
      <w:r w:rsidR="00CE4C56" w:rsidRPr="0049253A">
        <w:rPr>
          <w:rFonts w:ascii="Times New Roman" w:hAnsi="Times New Roman" w:cs="Times New Roman"/>
        </w:rPr>
        <w:t xml:space="preserve"> – why federalize?</w:t>
      </w:r>
    </w:p>
    <w:p w:rsidR="0059643D" w:rsidRPr="0049253A" w:rsidRDefault="00B049FC" w:rsidP="005306E2">
      <w:pPr>
        <w:pStyle w:val="ListParagraph"/>
        <w:numPr>
          <w:ilvl w:val="0"/>
          <w:numId w:val="1"/>
        </w:numPr>
        <w:rPr>
          <w:rFonts w:ascii="Times New Roman" w:hAnsi="Times New Roman" w:cs="Times New Roman"/>
        </w:rPr>
      </w:pPr>
      <w:r w:rsidRPr="0049253A">
        <w:rPr>
          <w:rFonts w:ascii="Times New Roman" w:hAnsi="Times New Roman" w:cs="Times New Roman"/>
        </w:rPr>
        <w:t>Models of federalism – what is federal?</w:t>
      </w:r>
    </w:p>
    <w:p w:rsidR="0059643D" w:rsidRPr="0049253A" w:rsidRDefault="0059643D" w:rsidP="0059643D"/>
    <w:p w:rsidR="0059643D" w:rsidRPr="0049253A" w:rsidRDefault="0059643D" w:rsidP="0059643D">
      <w:pPr>
        <w:rPr>
          <w:u w:val="single"/>
        </w:rPr>
      </w:pPr>
      <w:r w:rsidRPr="0049253A">
        <w:rPr>
          <w:u w:val="single"/>
        </w:rPr>
        <w:t>Readings</w:t>
      </w:r>
    </w:p>
    <w:p w:rsidR="00054D87" w:rsidRPr="0049253A" w:rsidRDefault="007B09E6" w:rsidP="00054D87">
      <w:pPr>
        <w:pStyle w:val="ListParagraph"/>
        <w:numPr>
          <w:ilvl w:val="0"/>
          <w:numId w:val="8"/>
        </w:numPr>
        <w:rPr>
          <w:rFonts w:ascii="Times New Roman" w:hAnsi="Times New Roman" w:cs="Times New Roman"/>
        </w:rPr>
      </w:pPr>
      <w:r w:rsidRPr="0049253A">
        <w:rPr>
          <w:rFonts w:ascii="Times New Roman" w:hAnsi="Times New Roman" w:cs="Times New Roman"/>
          <w:color w:val="333333"/>
          <w:shd w:val="clear" w:color="auto" w:fill="FFFFFF"/>
        </w:rPr>
        <w:t>Rodden, J. (2004). Comparative Federalism and Decentralization: On Meaning and Measurement. </w:t>
      </w:r>
      <w:r w:rsidRPr="0049253A">
        <w:rPr>
          <w:rFonts w:ascii="Times New Roman" w:hAnsi="Times New Roman" w:cs="Times New Roman"/>
          <w:i/>
          <w:iCs/>
          <w:color w:val="333333"/>
        </w:rPr>
        <w:t>Comparative Politics,</w:t>
      </w:r>
      <w:r w:rsidRPr="0049253A">
        <w:rPr>
          <w:rFonts w:ascii="Times New Roman" w:hAnsi="Times New Roman" w:cs="Times New Roman"/>
          <w:color w:val="333333"/>
          <w:shd w:val="clear" w:color="auto" w:fill="FFFFFF"/>
        </w:rPr>
        <w:t> </w:t>
      </w:r>
      <w:r w:rsidRPr="0049253A">
        <w:rPr>
          <w:rFonts w:ascii="Times New Roman" w:hAnsi="Times New Roman" w:cs="Times New Roman"/>
          <w:i/>
          <w:iCs/>
          <w:color w:val="333333"/>
        </w:rPr>
        <w:t>36</w:t>
      </w:r>
      <w:r w:rsidRPr="0049253A">
        <w:rPr>
          <w:rFonts w:ascii="Times New Roman" w:hAnsi="Times New Roman" w:cs="Times New Roman"/>
          <w:color w:val="333333"/>
          <w:shd w:val="clear" w:color="auto" w:fill="FFFFFF"/>
        </w:rPr>
        <w:t xml:space="preserve">(4), 481-500. </w:t>
      </w:r>
    </w:p>
    <w:p w:rsidR="005036FF" w:rsidRPr="0049253A" w:rsidRDefault="00054D87" w:rsidP="005036FF">
      <w:pPr>
        <w:pStyle w:val="ListParagraph"/>
        <w:numPr>
          <w:ilvl w:val="0"/>
          <w:numId w:val="8"/>
        </w:numPr>
        <w:rPr>
          <w:rFonts w:ascii="Times New Roman" w:hAnsi="Times New Roman" w:cs="Times New Roman"/>
        </w:rPr>
      </w:pPr>
      <w:r w:rsidRPr="0049253A">
        <w:rPr>
          <w:rFonts w:ascii="Times New Roman" w:hAnsi="Times New Roman" w:cs="Times New Roman"/>
        </w:rPr>
        <w:t xml:space="preserve">Galligan, Brian (2008) “Comparative Federalism” in Binder, Sarah, R. A. W. Rhodes, and Bert A. Rockman (Eds.) </w:t>
      </w:r>
      <w:r w:rsidRPr="0049253A">
        <w:rPr>
          <w:rFonts w:ascii="Times New Roman" w:hAnsi="Times New Roman" w:cs="Times New Roman"/>
          <w:u w:val="single"/>
        </w:rPr>
        <w:t>The Oxford Handbook of Political Institutions</w:t>
      </w:r>
      <w:r w:rsidRPr="0049253A">
        <w:rPr>
          <w:rFonts w:ascii="Times New Roman" w:hAnsi="Times New Roman" w:cs="Times New Roman"/>
        </w:rPr>
        <w:t>, Oxford University Press, Oxford, UK.</w:t>
      </w:r>
    </w:p>
    <w:p w:rsidR="00BA4CE0" w:rsidRPr="0049253A" w:rsidRDefault="00BA4CE0" w:rsidP="00BA4CE0">
      <w:pPr>
        <w:pStyle w:val="ListParagraph"/>
        <w:numPr>
          <w:ilvl w:val="0"/>
          <w:numId w:val="8"/>
        </w:numPr>
        <w:rPr>
          <w:rFonts w:ascii="Times New Roman" w:hAnsi="Times New Roman" w:cs="Times New Roman"/>
          <w:color w:val="333333"/>
          <w:spacing w:val="4"/>
        </w:rPr>
      </w:pPr>
      <w:r w:rsidRPr="0049253A">
        <w:rPr>
          <w:rFonts w:ascii="Times New Roman" w:hAnsi="Times New Roman" w:cs="Times New Roman"/>
          <w:color w:val="1C1D1E"/>
          <w:shd w:val="clear" w:color="auto" w:fill="FFFFFF"/>
        </w:rPr>
        <w:t>Scharpf, F. W. (1988), The Joint</w:t>
      </w:r>
      <w:r w:rsidRPr="0049253A">
        <w:rPr>
          <w:rFonts w:ascii="Noteworthy Bold" w:hAnsi="Noteworthy Bold" w:cs="Noteworthy Bold"/>
          <w:color w:val="1C1D1E"/>
          <w:shd w:val="clear" w:color="auto" w:fill="FFFFFF"/>
        </w:rPr>
        <w:t>‐</w:t>
      </w:r>
      <w:r w:rsidRPr="0049253A">
        <w:rPr>
          <w:rFonts w:ascii="Times New Roman" w:hAnsi="Times New Roman" w:cs="Times New Roman"/>
          <w:color w:val="1C1D1E"/>
          <w:shd w:val="clear" w:color="auto" w:fill="FFFFFF"/>
        </w:rPr>
        <w:t xml:space="preserve">Decision Trap: Lessons from German Federalism And European Integration. </w:t>
      </w:r>
      <w:r w:rsidRPr="0049253A">
        <w:rPr>
          <w:rFonts w:ascii="Times New Roman" w:hAnsi="Times New Roman" w:cs="Times New Roman"/>
          <w:i/>
          <w:color w:val="1C1D1E"/>
          <w:shd w:val="clear" w:color="auto" w:fill="FFFFFF"/>
        </w:rPr>
        <w:t>Public Administration</w:t>
      </w:r>
      <w:r w:rsidRPr="0049253A">
        <w:rPr>
          <w:rFonts w:ascii="Times New Roman" w:hAnsi="Times New Roman" w:cs="Times New Roman"/>
          <w:color w:val="1C1D1E"/>
          <w:shd w:val="clear" w:color="auto" w:fill="FFFFFF"/>
        </w:rPr>
        <w:t xml:space="preserve">, 66: 239-278. </w:t>
      </w:r>
    </w:p>
    <w:p w:rsidR="005036FF" w:rsidRPr="0049253A" w:rsidRDefault="00F33D6C" w:rsidP="005036FF">
      <w:pPr>
        <w:pStyle w:val="ListParagraph"/>
        <w:numPr>
          <w:ilvl w:val="0"/>
          <w:numId w:val="8"/>
        </w:numPr>
        <w:rPr>
          <w:rFonts w:ascii="Times New Roman" w:hAnsi="Times New Roman" w:cs="Times New Roman"/>
        </w:rPr>
      </w:pPr>
      <w:r w:rsidRPr="0049253A">
        <w:rPr>
          <w:rFonts w:ascii="Times New Roman" w:hAnsi="Times New Roman" w:cs="Times New Roman"/>
          <w:color w:val="333333"/>
          <w:spacing w:val="4"/>
        </w:rPr>
        <w:t xml:space="preserve">Fabbrini, S. (2005) </w:t>
      </w:r>
      <w:r w:rsidR="005B221A" w:rsidRPr="0049253A">
        <w:rPr>
          <w:rFonts w:ascii="Times New Roman" w:hAnsi="Times New Roman" w:cs="Times New Roman"/>
          <w:color w:val="333333"/>
          <w:spacing w:val="4"/>
        </w:rPr>
        <w:t xml:space="preserve">Madison in Brussels: The EU and the US as Compound Democracies, </w:t>
      </w:r>
      <w:r w:rsidRPr="0049253A">
        <w:rPr>
          <w:rFonts w:ascii="Times New Roman" w:hAnsi="Times New Roman" w:cs="Times New Roman"/>
          <w:i/>
          <w:color w:val="333333"/>
          <w:spacing w:val="4"/>
        </w:rPr>
        <w:t>European Political Science</w:t>
      </w:r>
      <w:r w:rsidRPr="0049253A">
        <w:rPr>
          <w:rFonts w:ascii="Times New Roman" w:hAnsi="Times New Roman" w:cs="Times New Roman"/>
          <w:color w:val="333333"/>
          <w:spacing w:val="4"/>
        </w:rPr>
        <w:t xml:space="preserve"> 4</w:t>
      </w:r>
      <w:r w:rsidR="005B221A" w:rsidRPr="0049253A">
        <w:rPr>
          <w:rFonts w:ascii="Times New Roman" w:hAnsi="Times New Roman" w:cs="Times New Roman"/>
          <w:color w:val="333333"/>
          <w:spacing w:val="4"/>
        </w:rPr>
        <w:t>(2)</w:t>
      </w:r>
      <w:r w:rsidRPr="0049253A">
        <w:rPr>
          <w:rFonts w:ascii="Times New Roman" w:hAnsi="Times New Roman" w:cs="Times New Roman"/>
          <w:color w:val="333333"/>
          <w:spacing w:val="4"/>
        </w:rPr>
        <w:t>: 188</w:t>
      </w:r>
      <w:r w:rsidR="005B221A" w:rsidRPr="0049253A">
        <w:rPr>
          <w:rFonts w:ascii="Times New Roman" w:hAnsi="Times New Roman" w:cs="Times New Roman"/>
          <w:color w:val="333333"/>
          <w:spacing w:val="4"/>
        </w:rPr>
        <w:t>-198</w:t>
      </w:r>
      <w:r w:rsidRPr="0049253A">
        <w:rPr>
          <w:rFonts w:ascii="Times New Roman" w:hAnsi="Times New Roman" w:cs="Times New Roman"/>
          <w:color w:val="333333"/>
          <w:spacing w:val="4"/>
        </w:rPr>
        <w:t xml:space="preserve">. </w:t>
      </w:r>
    </w:p>
    <w:p w:rsidR="00B83DB0" w:rsidRPr="0049253A" w:rsidRDefault="00B83DB0" w:rsidP="00054D87">
      <w:pPr>
        <w:pStyle w:val="ListParagraph"/>
        <w:numPr>
          <w:ilvl w:val="0"/>
          <w:numId w:val="8"/>
        </w:numPr>
        <w:rPr>
          <w:rFonts w:ascii="Times New Roman" w:hAnsi="Times New Roman" w:cs="Times New Roman"/>
          <w:color w:val="000000" w:themeColor="text1"/>
        </w:rPr>
      </w:pPr>
      <w:r w:rsidRPr="0049253A">
        <w:rPr>
          <w:rFonts w:ascii="Times New Roman" w:hAnsi="Times New Roman" w:cs="Times New Roman"/>
          <w:color w:val="000000" w:themeColor="text1"/>
        </w:rPr>
        <w:t xml:space="preserve">Paul Taylor (1975), The Politics of the European Communities: The Confederal Phase, 27 </w:t>
      </w:r>
      <w:r w:rsidRPr="0049253A">
        <w:rPr>
          <w:rFonts w:ascii="Times New Roman" w:hAnsi="Times New Roman" w:cs="Times New Roman"/>
          <w:i/>
          <w:color w:val="000000" w:themeColor="text1"/>
        </w:rPr>
        <w:t>World Pol</w:t>
      </w:r>
      <w:r w:rsidR="00A20433" w:rsidRPr="0049253A">
        <w:rPr>
          <w:rFonts w:ascii="Times New Roman" w:hAnsi="Times New Roman" w:cs="Times New Roman"/>
          <w:i/>
          <w:color w:val="000000" w:themeColor="text1"/>
        </w:rPr>
        <w:t>itics</w:t>
      </w:r>
      <w:r w:rsidRPr="0049253A">
        <w:rPr>
          <w:rFonts w:ascii="Times New Roman" w:hAnsi="Times New Roman" w:cs="Times New Roman"/>
          <w:color w:val="000000" w:themeColor="text1"/>
        </w:rPr>
        <w:t xml:space="preserve"> 336 (1975)</w:t>
      </w:r>
    </w:p>
    <w:p w:rsidR="007B0B50" w:rsidRPr="0049253A" w:rsidRDefault="007B0B50" w:rsidP="00054D87">
      <w:pPr>
        <w:pStyle w:val="ListParagraph"/>
        <w:numPr>
          <w:ilvl w:val="0"/>
          <w:numId w:val="8"/>
        </w:numPr>
        <w:rPr>
          <w:rFonts w:ascii="Times New Roman" w:hAnsi="Times New Roman" w:cs="Times New Roman"/>
        </w:rPr>
      </w:pPr>
      <w:r w:rsidRPr="0049253A">
        <w:rPr>
          <w:rFonts w:ascii="Times New Roman" w:hAnsi="Times New Roman" w:cs="Times New Roman"/>
          <w:color w:val="1C1D1E"/>
          <w:shd w:val="clear" w:color="auto" w:fill="FFFFFF"/>
        </w:rPr>
        <w:t xml:space="preserve">Börzel, T. A. and Hosli, M. O. (2003), Brussels between Bern and Berlin: Comparative Federalism Meets the European Union. </w:t>
      </w:r>
      <w:r w:rsidRPr="0049253A">
        <w:rPr>
          <w:rFonts w:ascii="Times New Roman" w:hAnsi="Times New Roman" w:cs="Times New Roman"/>
          <w:i/>
          <w:color w:val="1C1D1E"/>
          <w:shd w:val="clear" w:color="auto" w:fill="FFFFFF"/>
        </w:rPr>
        <w:t>Governance</w:t>
      </w:r>
      <w:r w:rsidRPr="0049253A">
        <w:rPr>
          <w:rFonts w:ascii="Times New Roman" w:hAnsi="Times New Roman" w:cs="Times New Roman"/>
          <w:color w:val="1C1D1E"/>
          <w:shd w:val="clear" w:color="auto" w:fill="FFFFFF"/>
        </w:rPr>
        <w:t xml:space="preserve">, 16: 179-202. </w:t>
      </w:r>
    </w:p>
    <w:p w:rsidR="002E715E" w:rsidRPr="0049253A" w:rsidRDefault="002E715E" w:rsidP="002E715E">
      <w:pPr>
        <w:pStyle w:val="ListParagraph"/>
        <w:numPr>
          <w:ilvl w:val="0"/>
          <w:numId w:val="8"/>
        </w:numPr>
        <w:rPr>
          <w:rFonts w:ascii="Times New Roman" w:hAnsi="Times New Roman" w:cs="Times New Roman"/>
        </w:rPr>
      </w:pPr>
      <w:r w:rsidRPr="0049253A">
        <w:rPr>
          <w:rStyle w:val="authors"/>
          <w:rFonts w:ascii="Times New Roman" w:hAnsi="Times New Roman" w:cs="Times New Roman"/>
          <w:color w:val="333333"/>
        </w:rPr>
        <w:t>Dimitris N. Chryssochoou</w:t>
      </w:r>
      <w:r w:rsidRPr="0049253A">
        <w:rPr>
          <w:rStyle w:val="apple-converted-space"/>
          <w:rFonts w:ascii="Times New Roman" w:hAnsi="Times New Roman" w:cs="Times New Roman"/>
          <w:color w:val="333333"/>
          <w:shd w:val="clear" w:color="auto" w:fill="FFFFFF"/>
        </w:rPr>
        <w:t> </w:t>
      </w:r>
      <w:r w:rsidRPr="0049253A">
        <w:rPr>
          <w:rStyle w:val="date"/>
          <w:rFonts w:ascii="Times New Roman" w:hAnsi="Times New Roman" w:cs="Times New Roman"/>
          <w:color w:val="333333"/>
        </w:rPr>
        <w:t>(1994)</w:t>
      </w:r>
      <w:r w:rsidRPr="0049253A">
        <w:rPr>
          <w:rStyle w:val="apple-converted-space"/>
          <w:rFonts w:ascii="Times New Roman" w:hAnsi="Times New Roman" w:cs="Times New Roman"/>
          <w:color w:val="333333"/>
          <w:shd w:val="clear" w:color="auto" w:fill="FFFFFF"/>
        </w:rPr>
        <w:t> </w:t>
      </w:r>
      <w:r w:rsidRPr="0049253A">
        <w:rPr>
          <w:rStyle w:val="arttitle"/>
          <w:rFonts w:ascii="Times New Roman" w:hAnsi="Times New Roman" w:cs="Times New Roman"/>
          <w:color w:val="333333"/>
        </w:rPr>
        <w:t xml:space="preserve">Democracy and symbiosis in the European Union: Towards a confederal consociation? </w:t>
      </w:r>
      <w:r w:rsidRPr="0049253A">
        <w:rPr>
          <w:rStyle w:val="serialtitle"/>
          <w:rFonts w:ascii="Times New Roman" w:hAnsi="Times New Roman" w:cs="Times New Roman"/>
          <w:i/>
          <w:color w:val="333333"/>
        </w:rPr>
        <w:t>West European Politics</w:t>
      </w:r>
      <w:r w:rsidRPr="0049253A">
        <w:rPr>
          <w:rStyle w:val="serialtitle"/>
          <w:rFonts w:ascii="Times New Roman" w:hAnsi="Times New Roman" w:cs="Times New Roman"/>
          <w:color w:val="333333"/>
        </w:rPr>
        <w:t>,</w:t>
      </w:r>
      <w:r w:rsidRPr="0049253A">
        <w:rPr>
          <w:rStyle w:val="apple-converted-space"/>
          <w:rFonts w:ascii="Times New Roman" w:hAnsi="Times New Roman" w:cs="Times New Roman"/>
          <w:color w:val="333333"/>
          <w:shd w:val="clear" w:color="auto" w:fill="FFFFFF"/>
        </w:rPr>
        <w:t> </w:t>
      </w:r>
      <w:r w:rsidRPr="0049253A">
        <w:rPr>
          <w:rStyle w:val="volumeissue"/>
          <w:rFonts w:ascii="Times New Roman" w:hAnsi="Times New Roman" w:cs="Times New Roman"/>
          <w:color w:val="333333"/>
        </w:rPr>
        <w:t>17:4,</w:t>
      </w:r>
      <w:r w:rsidRPr="0049253A">
        <w:rPr>
          <w:rStyle w:val="apple-converted-space"/>
          <w:rFonts w:ascii="Times New Roman" w:hAnsi="Times New Roman" w:cs="Times New Roman"/>
          <w:color w:val="333333"/>
          <w:shd w:val="clear" w:color="auto" w:fill="FFFFFF"/>
        </w:rPr>
        <w:t> </w:t>
      </w:r>
      <w:r w:rsidRPr="0049253A">
        <w:rPr>
          <w:rStyle w:val="pagerange"/>
          <w:rFonts w:ascii="Times New Roman" w:hAnsi="Times New Roman" w:cs="Times New Roman"/>
          <w:color w:val="333333"/>
        </w:rPr>
        <w:t>1-14.</w:t>
      </w:r>
    </w:p>
    <w:p w:rsidR="002E715E" w:rsidRPr="0049253A" w:rsidRDefault="002E715E" w:rsidP="002E715E">
      <w:pPr>
        <w:pStyle w:val="ListParagraph"/>
        <w:numPr>
          <w:ilvl w:val="0"/>
          <w:numId w:val="8"/>
        </w:numPr>
        <w:rPr>
          <w:rFonts w:ascii="Times New Roman" w:hAnsi="Times New Roman" w:cs="Times New Roman"/>
          <w:color w:val="FF0000"/>
        </w:rPr>
      </w:pPr>
      <w:r w:rsidRPr="0049253A">
        <w:rPr>
          <w:rFonts w:ascii="Times New Roman" w:hAnsi="Times New Roman" w:cs="Times New Roman"/>
          <w:color w:val="000000" w:themeColor="text1"/>
        </w:rPr>
        <w:t>Kreppel, Amie (2011) “</w:t>
      </w:r>
      <w:r w:rsidRPr="0049253A">
        <w:rPr>
          <w:rFonts w:ascii="Times New Roman" w:hAnsi="Times New Roman" w:cs="Times New Roman"/>
          <w:bCs/>
          <w:color w:val="000000" w:themeColor="text1"/>
        </w:rPr>
        <w:t xml:space="preserve">Looking ‘Up,’ ‘Down,’ and ‘Sideways’ – Understanding EU </w:t>
      </w:r>
      <w:r w:rsidRPr="0049253A">
        <w:rPr>
          <w:rFonts w:ascii="Times New Roman" w:hAnsi="Times New Roman" w:cs="Times New Roman"/>
          <w:bCs/>
        </w:rPr>
        <w:t xml:space="preserve">Institutions in Context” </w:t>
      </w:r>
      <w:r w:rsidRPr="0049253A">
        <w:rPr>
          <w:rFonts w:ascii="Times New Roman" w:hAnsi="Times New Roman" w:cs="Times New Roman"/>
          <w:bCs/>
          <w:i/>
        </w:rPr>
        <w:t>West European Politics</w:t>
      </w:r>
      <w:r w:rsidRPr="0049253A">
        <w:rPr>
          <w:rFonts w:ascii="Times New Roman" w:hAnsi="Times New Roman" w:cs="Times New Roman"/>
          <w:bCs/>
        </w:rPr>
        <w:t xml:space="preserve">, Vol 34, No. 1. </w:t>
      </w:r>
    </w:p>
    <w:p w:rsidR="00596E4F" w:rsidRPr="0049253A" w:rsidRDefault="00596E4F">
      <w:pPr>
        <w:rPr>
          <w:b/>
          <w:color w:val="538135" w:themeColor="accent6" w:themeShade="BF"/>
        </w:rPr>
      </w:pPr>
    </w:p>
    <w:p w:rsidR="0090555D" w:rsidRPr="0049253A" w:rsidRDefault="0090555D">
      <w:pPr>
        <w:rPr>
          <w:b/>
          <w:color w:val="538135" w:themeColor="accent6" w:themeShade="BF"/>
        </w:rPr>
      </w:pPr>
    </w:p>
    <w:p w:rsidR="00913D0F" w:rsidRPr="0049253A" w:rsidRDefault="00913D0F">
      <w:pPr>
        <w:rPr>
          <w:b/>
          <w:color w:val="3366FF"/>
        </w:rPr>
      </w:pPr>
      <w:r w:rsidRPr="0049253A">
        <w:rPr>
          <w:b/>
          <w:color w:val="3366FF"/>
        </w:rPr>
        <w:t>Week 9 (Mar. 4): Spring Break</w:t>
      </w:r>
    </w:p>
    <w:p w:rsidR="00913D0F" w:rsidRPr="0049253A" w:rsidRDefault="00913D0F">
      <w:pPr>
        <w:rPr>
          <w:b/>
        </w:rPr>
      </w:pPr>
    </w:p>
    <w:p w:rsidR="00343069" w:rsidRPr="0049253A" w:rsidRDefault="00343069">
      <w:pPr>
        <w:rPr>
          <w:b/>
          <w:color w:val="008000"/>
        </w:rPr>
      </w:pPr>
      <w:r w:rsidRPr="0049253A">
        <w:rPr>
          <w:b/>
          <w:color w:val="008000"/>
        </w:rPr>
        <w:t xml:space="preserve">Week </w:t>
      </w:r>
      <w:r w:rsidR="00913D0F" w:rsidRPr="0049253A">
        <w:rPr>
          <w:b/>
          <w:color w:val="008000"/>
        </w:rPr>
        <w:t>10 (Mar.11)</w:t>
      </w:r>
      <w:r w:rsidR="004C32D1" w:rsidRPr="0049253A">
        <w:rPr>
          <w:b/>
          <w:color w:val="008000"/>
        </w:rPr>
        <w:t>: Defining “the People” – Citizenship</w:t>
      </w:r>
      <w:r w:rsidR="005F70CB" w:rsidRPr="0049253A">
        <w:rPr>
          <w:b/>
          <w:color w:val="008000"/>
        </w:rPr>
        <w:t xml:space="preserve"> and identity</w:t>
      </w:r>
      <w:r w:rsidR="004C32D1" w:rsidRPr="0049253A">
        <w:rPr>
          <w:b/>
          <w:color w:val="008000"/>
        </w:rPr>
        <w:t xml:space="preserve"> in comparative context</w:t>
      </w:r>
    </w:p>
    <w:p w:rsidR="00343069" w:rsidRPr="0049253A" w:rsidRDefault="00343069"/>
    <w:p w:rsidR="0059643D" w:rsidRPr="0049253A" w:rsidRDefault="0059643D" w:rsidP="0059643D">
      <w:pPr>
        <w:rPr>
          <w:u w:val="single"/>
        </w:rPr>
      </w:pPr>
      <w:r w:rsidRPr="0049253A">
        <w:rPr>
          <w:u w:val="single"/>
        </w:rPr>
        <w:t>Topics</w:t>
      </w:r>
    </w:p>
    <w:p w:rsidR="0059643D" w:rsidRPr="0049253A" w:rsidRDefault="005306E2" w:rsidP="0059643D">
      <w:pPr>
        <w:pStyle w:val="ListParagraph"/>
        <w:numPr>
          <w:ilvl w:val="0"/>
          <w:numId w:val="1"/>
        </w:numPr>
        <w:rPr>
          <w:rFonts w:ascii="Times New Roman" w:hAnsi="Times New Roman" w:cs="Times New Roman"/>
        </w:rPr>
      </w:pPr>
      <w:r w:rsidRPr="0049253A">
        <w:rPr>
          <w:rFonts w:ascii="Times New Roman" w:hAnsi="Times New Roman" w:cs="Times New Roman"/>
        </w:rPr>
        <w:t xml:space="preserve">Theories of </w:t>
      </w:r>
      <w:r w:rsidR="00C744A4" w:rsidRPr="0049253A">
        <w:rPr>
          <w:rFonts w:ascii="Times New Roman" w:hAnsi="Times New Roman" w:cs="Times New Roman"/>
        </w:rPr>
        <w:t xml:space="preserve">national, </w:t>
      </w:r>
      <w:r w:rsidRPr="0049253A">
        <w:rPr>
          <w:rFonts w:ascii="Times New Roman" w:hAnsi="Times New Roman" w:cs="Times New Roman"/>
        </w:rPr>
        <w:t>ethnic and civic identity</w:t>
      </w:r>
    </w:p>
    <w:p w:rsidR="0059643D" w:rsidRPr="0049253A" w:rsidRDefault="005306E2" w:rsidP="0059643D">
      <w:pPr>
        <w:pStyle w:val="ListParagraph"/>
        <w:numPr>
          <w:ilvl w:val="0"/>
          <w:numId w:val="1"/>
        </w:numPr>
        <w:rPr>
          <w:rFonts w:ascii="Times New Roman" w:hAnsi="Times New Roman" w:cs="Times New Roman"/>
        </w:rPr>
      </w:pPr>
      <w:r w:rsidRPr="0049253A">
        <w:rPr>
          <w:rFonts w:ascii="Times New Roman" w:hAnsi="Times New Roman" w:cs="Times New Roman"/>
        </w:rPr>
        <w:t>Origins of identity – born versus learned, unique versus layered, etc.</w:t>
      </w:r>
    </w:p>
    <w:p w:rsidR="0059643D" w:rsidRPr="0049253A" w:rsidRDefault="00E77A00" w:rsidP="0059643D">
      <w:pPr>
        <w:pStyle w:val="ListParagraph"/>
        <w:numPr>
          <w:ilvl w:val="0"/>
          <w:numId w:val="1"/>
        </w:numPr>
        <w:rPr>
          <w:rFonts w:ascii="Times New Roman" w:hAnsi="Times New Roman" w:cs="Times New Roman"/>
        </w:rPr>
      </w:pPr>
      <w:r w:rsidRPr="0049253A">
        <w:rPr>
          <w:rFonts w:ascii="Times New Roman" w:hAnsi="Times New Roman" w:cs="Times New Roman"/>
        </w:rPr>
        <w:t>Political implications of identity</w:t>
      </w:r>
    </w:p>
    <w:p w:rsidR="00C744A4" w:rsidRPr="0049253A" w:rsidRDefault="00C744A4" w:rsidP="0059643D">
      <w:pPr>
        <w:pStyle w:val="ListParagraph"/>
        <w:numPr>
          <w:ilvl w:val="0"/>
          <w:numId w:val="1"/>
        </w:numPr>
        <w:rPr>
          <w:rFonts w:ascii="Times New Roman" w:hAnsi="Times New Roman" w:cs="Times New Roman"/>
        </w:rPr>
      </w:pPr>
      <w:r w:rsidRPr="0049253A">
        <w:rPr>
          <w:rFonts w:ascii="Times New Roman" w:hAnsi="Times New Roman" w:cs="Times New Roman"/>
        </w:rPr>
        <w:t>Europeanization of identity</w:t>
      </w:r>
    </w:p>
    <w:p w:rsidR="0059643D" w:rsidRPr="0049253A" w:rsidRDefault="0059643D" w:rsidP="0059643D"/>
    <w:p w:rsidR="0059643D" w:rsidRPr="0049253A" w:rsidRDefault="0059643D" w:rsidP="0059643D">
      <w:pPr>
        <w:rPr>
          <w:u w:val="single"/>
        </w:rPr>
      </w:pPr>
      <w:r w:rsidRPr="0049253A">
        <w:rPr>
          <w:u w:val="single"/>
        </w:rPr>
        <w:t>Readings</w:t>
      </w:r>
    </w:p>
    <w:p w:rsidR="00B83DB0" w:rsidRPr="0049253A" w:rsidRDefault="00B83DB0" w:rsidP="00B83DB0">
      <w:pPr>
        <w:pStyle w:val="ListParagraph"/>
        <w:numPr>
          <w:ilvl w:val="0"/>
          <w:numId w:val="28"/>
        </w:numPr>
        <w:autoSpaceDE w:val="0"/>
        <w:autoSpaceDN w:val="0"/>
        <w:adjustRightInd w:val="0"/>
        <w:rPr>
          <w:rFonts w:ascii="Times New Roman" w:hAnsi="Times New Roman" w:cs="Times New Roman"/>
        </w:rPr>
      </w:pPr>
      <w:r w:rsidRPr="0049253A">
        <w:rPr>
          <w:rFonts w:ascii="Times New Roman" w:hAnsi="Times New Roman" w:cs="Times New Roman"/>
        </w:rPr>
        <w:t xml:space="preserve">Chong-Do Hah; Jeffrey Martin, (1975) Toward a Synthesis of Conflict and Integration Theories of Nationalism, </w:t>
      </w:r>
      <w:r w:rsidRPr="0049253A">
        <w:rPr>
          <w:rFonts w:ascii="Times New Roman" w:hAnsi="Times New Roman" w:cs="Times New Roman"/>
          <w:i/>
        </w:rPr>
        <w:t>World Politics</w:t>
      </w:r>
      <w:r w:rsidRPr="0049253A">
        <w:rPr>
          <w:rFonts w:ascii="Times New Roman" w:hAnsi="Times New Roman" w:cs="Times New Roman"/>
        </w:rPr>
        <w:t xml:space="preserve"> No. 27, p. 361. </w:t>
      </w:r>
    </w:p>
    <w:p w:rsidR="001977B9" w:rsidRPr="0049253A" w:rsidRDefault="001977B9" w:rsidP="00B83DB0">
      <w:pPr>
        <w:pStyle w:val="Heading1"/>
        <w:numPr>
          <w:ilvl w:val="0"/>
          <w:numId w:val="23"/>
        </w:numPr>
        <w:spacing w:before="0" w:beforeAutospacing="0"/>
        <w:rPr>
          <w:b w:val="0"/>
          <w:color w:val="000000" w:themeColor="text1"/>
          <w:sz w:val="24"/>
          <w:szCs w:val="24"/>
        </w:rPr>
      </w:pPr>
      <w:r w:rsidRPr="0049253A">
        <w:rPr>
          <w:b w:val="0"/>
          <w:color w:val="000000" w:themeColor="text1"/>
          <w:sz w:val="24"/>
          <w:szCs w:val="24"/>
        </w:rPr>
        <w:t xml:space="preserve">Held, David (1999) “The Transformation of Political Community: Rethinking democracy in the context of globalization” Chapter 6 in Shapiro, Ian and Casiano Hacker-Cordon (Eds.) </w:t>
      </w:r>
      <w:r w:rsidRPr="0049253A">
        <w:rPr>
          <w:b w:val="0"/>
          <w:color w:val="000000" w:themeColor="text1"/>
          <w:sz w:val="24"/>
          <w:szCs w:val="24"/>
          <w:u w:val="single"/>
        </w:rPr>
        <w:t>Democracy’s Edges</w:t>
      </w:r>
      <w:r w:rsidRPr="0049253A">
        <w:rPr>
          <w:b w:val="0"/>
          <w:color w:val="000000" w:themeColor="text1"/>
          <w:sz w:val="24"/>
          <w:szCs w:val="24"/>
        </w:rPr>
        <w:t>, Cambridge University Press, Cambridge, UK.</w:t>
      </w:r>
    </w:p>
    <w:p w:rsidR="001977B9" w:rsidRPr="0049253A" w:rsidRDefault="001977B9" w:rsidP="00323871">
      <w:pPr>
        <w:pStyle w:val="Heading1"/>
        <w:numPr>
          <w:ilvl w:val="0"/>
          <w:numId w:val="23"/>
        </w:numPr>
        <w:spacing w:before="0" w:beforeAutospacing="0"/>
        <w:rPr>
          <w:b w:val="0"/>
          <w:color w:val="000000" w:themeColor="text1"/>
          <w:sz w:val="24"/>
          <w:szCs w:val="24"/>
        </w:rPr>
      </w:pPr>
      <w:r w:rsidRPr="0049253A">
        <w:rPr>
          <w:b w:val="0"/>
          <w:color w:val="000000" w:themeColor="text1"/>
          <w:sz w:val="24"/>
          <w:szCs w:val="24"/>
        </w:rPr>
        <w:t xml:space="preserve">Kymlicka, W. (1999) “Citizenship in the Era of Globalization: A comment on Held” Chapter 7 in Shapiro, Ian and Casiano Hacker-Cordon (Eds.) </w:t>
      </w:r>
      <w:r w:rsidRPr="0049253A">
        <w:rPr>
          <w:b w:val="0"/>
          <w:color w:val="000000" w:themeColor="text1"/>
          <w:sz w:val="24"/>
          <w:szCs w:val="24"/>
          <w:u w:val="single"/>
        </w:rPr>
        <w:t>Democracy’s Edges</w:t>
      </w:r>
      <w:r w:rsidRPr="0049253A">
        <w:rPr>
          <w:b w:val="0"/>
          <w:color w:val="000000" w:themeColor="text1"/>
          <w:sz w:val="24"/>
          <w:szCs w:val="24"/>
        </w:rPr>
        <w:t>, Cambridge University Press, Cambridge, UK.</w:t>
      </w:r>
    </w:p>
    <w:p w:rsidR="00323871" w:rsidRPr="0049253A" w:rsidRDefault="001977B9" w:rsidP="00323871">
      <w:pPr>
        <w:pStyle w:val="Heading1"/>
        <w:numPr>
          <w:ilvl w:val="0"/>
          <w:numId w:val="23"/>
        </w:numPr>
        <w:spacing w:before="0" w:beforeAutospacing="0"/>
        <w:rPr>
          <w:b w:val="0"/>
          <w:color w:val="000000" w:themeColor="text1"/>
          <w:sz w:val="24"/>
          <w:szCs w:val="24"/>
        </w:rPr>
      </w:pPr>
      <w:r w:rsidRPr="0049253A">
        <w:rPr>
          <w:b w:val="0"/>
          <w:color w:val="000000" w:themeColor="text1"/>
          <w:sz w:val="24"/>
          <w:szCs w:val="24"/>
        </w:rPr>
        <w:t xml:space="preserve">Wendt, A. (1999) “A Comment on Held’s Cosmopolitanism” Chapter 8 in Shapiro, Ian and Casiano Hacker-Cordon (Eds.) </w:t>
      </w:r>
      <w:r w:rsidRPr="0049253A">
        <w:rPr>
          <w:b w:val="0"/>
          <w:color w:val="000000" w:themeColor="text1"/>
          <w:sz w:val="24"/>
          <w:szCs w:val="24"/>
          <w:u w:val="single"/>
        </w:rPr>
        <w:t>Democracy’s Edges</w:t>
      </w:r>
      <w:r w:rsidRPr="0049253A">
        <w:rPr>
          <w:b w:val="0"/>
          <w:color w:val="000000" w:themeColor="text1"/>
          <w:sz w:val="24"/>
          <w:szCs w:val="24"/>
        </w:rPr>
        <w:t>, Cambridge University Press, Cambridge, UK.</w:t>
      </w:r>
    </w:p>
    <w:p w:rsidR="005A3B70" w:rsidRPr="0049253A" w:rsidRDefault="005A3B70" w:rsidP="005A3B70">
      <w:pPr>
        <w:pStyle w:val="ListParagraph"/>
        <w:numPr>
          <w:ilvl w:val="0"/>
          <w:numId w:val="23"/>
        </w:numPr>
        <w:rPr>
          <w:rFonts w:ascii="Times New Roman" w:hAnsi="Times New Roman" w:cs="Times New Roman"/>
        </w:rPr>
      </w:pPr>
      <w:r w:rsidRPr="0049253A">
        <w:rPr>
          <w:rStyle w:val="authors"/>
          <w:rFonts w:ascii="Times New Roman" w:hAnsi="Times New Roman" w:cs="Times New Roman"/>
          <w:color w:val="333333"/>
        </w:rPr>
        <w:t>Francis Cheneval, Sandra Lavenex &amp; Frank Schimmelfennig</w:t>
      </w:r>
      <w:r w:rsidRPr="0049253A">
        <w:rPr>
          <w:rStyle w:val="apple-converted-space"/>
          <w:rFonts w:ascii="Times New Roman" w:hAnsi="Times New Roman" w:cs="Times New Roman"/>
          <w:color w:val="333333"/>
          <w:shd w:val="clear" w:color="auto" w:fill="FFFFFF"/>
        </w:rPr>
        <w:t> </w:t>
      </w:r>
      <w:r w:rsidRPr="0049253A">
        <w:rPr>
          <w:rStyle w:val="date"/>
          <w:rFonts w:ascii="Times New Roman" w:hAnsi="Times New Roman" w:cs="Times New Roman"/>
          <w:color w:val="333333"/>
        </w:rPr>
        <w:t>(2015)</w:t>
      </w:r>
      <w:r w:rsidRPr="0049253A">
        <w:rPr>
          <w:rStyle w:val="apple-converted-space"/>
          <w:rFonts w:ascii="Times New Roman" w:hAnsi="Times New Roman" w:cs="Times New Roman"/>
          <w:color w:val="333333"/>
          <w:shd w:val="clear" w:color="auto" w:fill="FFFFFF"/>
        </w:rPr>
        <w:t> </w:t>
      </w:r>
      <w:r w:rsidRPr="0049253A">
        <w:rPr>
          <w:rStyle w:val="arttitle"/>
          <w:rFonts w:ascii="Times New Roman" w:hAnsi="Times New Roman" w:cs="Times New Roman"/>
          <w:i/>
          <w:iCs/>
          <w:color w:val="333333"/>
        </w:rPr>
        <w:t>Demoi</w:t>
      </w:r>
      <w:r w:rsidRPr="0049253A">
        <w:rPr>
          <w:rStyle w:val="arttitle"/>
          <w:rFonts w:ascii="Times New Roman" w:hAnsi="Times New Roman" w:cs="Times New Roman"/>
          <w:color w:val="333333"/>
        </w:rPr>
        <w:t>-cracy in the European Union: principles, institutions, policies,</w:t>
      </w:r>
      <w:r w:rsidRPr="0049253A">
        <w:rPr>
          <w:rStyle w:val="apple-converted-space"/>
          <w:rFonts w:ascii="Times New Roman" w:hAnsi="Times New Roman" w:cs="Times New Roman"/>
          <w:color w:val="333333"/>
          <w:shd w:val="clear" w:color="auto" w:fill="FFFFFF"/>
        </w:rPr>
        <w:t> </w:t>
      </w:r>
      <w:r w:rsidRPr="0049253A">
        <w:rPr>
          <w:rStyle w:val="serialtitle"/>
          <w:rFonts w:ascii="Times New Roman" w:hAnsi="Times New Roman" w:cs="Times New Roman"/>
          <w:i/>
          <w:color w:val="333333"/>
        </w:rPr>
        <w:t>Journal of European Public Policy</w:t>
      </w:r>
      <w:r w:rsidRPr="0049253A">
        <w:rPr>
          <w:rStyle w:val="serialtitle"/>
          <w:rFonts w:ascii="Times New Roman" w:hAnsi="Times New Roman" w:cs="Times New Roman"/>
          <w:color w:val="333333"/>
        </w:rPr>
        <w:t>,</w:t>
      </w:r>
      <w:r w:rsidRPr="0049253A">
        <w:rPr>
          <w:rStyle w:val="apple-converted-space"/>
          <w:rFonts w:ascii="Times New Roman" w:hAnsi="Times New Roman" w:cs="Times New Roman"/>
          <w:color w:val="333333"/>
          <w:shd w:val="clear" w:color="auto" w:fill="FFFFFF"/>
        </w:rPr>
        <w:t> </w:t>
      </w:r>
      <w:r w:rsidRPr="0049253A">
        <w:rPr>
          <w:rStyle w:val="volumeissue"/>
          <w:rFonts w:ascii="Times New Roman" w:hAnsi="Times New Roman" w:cs="Times New Roman"/>
          <w:color w:val="333333"/>
        </w:rPr>
        <w:t>22:1,</w:t>
      </w:r>
      <w:r w:rsidRPr="0049253A">
        <w:rPr>
          <w:rStyle w:val="apple-converted-space"/>
          <w:rFonts w:ascii="Times New Roman" w:hAnsi="Times New Roman" w:cs="Times New Roman"/>
          <w:color w:val="333333"/>
          <w:shd w:val="clear" w:color="auto" w:fill="FFFFFF"/>
        </w:rPr>
        <w:t> </w:t>
      </w:r>
      <w:r w:rsidRPr="0049253A">
        <w:rPr>
          <w:rStyle w:val="pagerange"/>
          <w:rFonts w:ascii="Times New Roman" w:hAnsi="Times New Roman" w:cs="Times New Roman"/>
          <w:color w:val="333333"/>
        </w:rPr>
        <w:t>1-18</w:t>
      </w:r>
      <w:r w:rsidR="005629B6" w:rsidRPr="0049253A">
        <w:rPr>
          <w:rStyle w:val="pagerange"/>
          <w:rFonts w:ascii="Times New Roman" w:hAnsi="Times New Roman" w:cs="Times New Roman"/>
          <w:color w:val="333333"/>
        </w:rPr>
        <w:t>.</w:t>
      </w:r>
      <w:r w:rsidR="005629B6" w:rsidRPr="0049253A">
        <w:rPr>
          <w:rFonts w:ascii="Times New Roman" w:hAnsi="Times New Roman" w:cs="Times New Roman"/>
        </w:rPr>
        <w:t xml:space="preserve"> </w:t>
      </w:r>
    </w:p>
    <w:p w:rsidR="00AC2728" w:rsidRPr="0049253A" w:rsidRDefault="00AC2728" w:rsidP="00AC2728">
      <w:pPr>
        <w:pStyle w:val="Heading1"/>
        <w:numPr>
          <w:ilvl w:val="0"/>
          <w:numId w:val="23"/>
        </w:numPr>
        <w:spacing w:before="0" w:beforeAutospacing="0"/>
        <w:rPr>
          <w:rStyle w:val="a-size-large"/>
          <w:b w:val="0"/>
          <w:color w:val="111111"/>
          <w:sz w:val="24"/>
          <w:szCs w:val="24"/>
        </w:rPr>
      </w:pPr>
      <w:r w:rsidRPr="0049253A">
        <w:rPr>
          <w:rStyle w:val="a-size-large"/>
          <w:b w:val="0"/>
          <w:color w:val="111111"/>
          <w:sz w:val="24"/>
          <w:szCs w:val="24"/>
        </w:rPr>
        <w:t xml:space="preserve">Checkel, Jeffrey, “The Europeanization of Citizenship?” Chapter 10 in Green-Cowles, Maria, James Caporaso and Thomas Risse (Eds.) (2001) </w:t>
      </w:r>
      <w:r w:rsidRPr="0049253A">
        <w:rPr>
          <w:rStyle w:val="a-size-large"/>
          <w:b w:val="0"/>
          <w:color w:val="111111"/>
          <w:sz w:val="24"/>
          <w:szCs w:val="24"/>
          <w:u w:val="single"/>
        </w:rPr>
        <w:t>Transforming Europe: Europeanization and Domestic Change</w:t>
      </w:r>
    </w:p>
    <w:p w:rsidR="00596E4F" w:rsidRPr="0049253A" w:rsidRDefault="00AC2728" w:rsidP="009F1888">
      <w:pPr>
        <w:pStyle w:val="Heading1"/>
        <w:numPr>
          <w:ilvl w:val="0"/>
          <w:numId w:val="23"/>
        </w:numPr>
        <w:spacing w:before="0" w:beforeAutospacing="0" w:after="0" w:afterAutospacing="0"/>
        <w:rPr>
          <w:rStyle w:val="a-size-large"/>
          <w:b w:val="0"/>
          <w:color w:val="111111"/>
          <w:sz w:val="24"/>
          <w:szCs w:val="24"/>
        </w:rPr>
      </w:pPr>
      <w:r w:rsidRPr="0049253A">
        <w:rPr>
          <w:rStyle w:val="a-size-large"/>
          <w:b w:val="0"/>
          <w:color w:val="111111"/>
          <w:sz w:val="24"/>
          <w:szCs w:val="24"/>
        </w:rPr>
        <w:t xml:space="preserve">Risse, Thomas, “A European Identity: Europeanization and the evolution of nation state identities” Chapter 11 in </w:t>
      </w:r>
      <w:r w:rsidR="00D40A8D" w:rsidRPr="0049253A">
        <w:rPr>
          <w:rStyle w:val="a-size-large"/>
          <w:b w:val="0"/>
          <w:color w:val="111111"/>
          <w:sz w:val="24"/>
          <w:szCs w:val="24"/>
        </w:rPr>
        <w:t>Green-Cowles, Maria, James Caporaso and Thomas Risse (Eds</w:t>
      </w:r>
      <w:r w:rsidRPr="0049253A">
        <w:rPr>
          <w:rStyle w:val="a-size-large"/>
          <w:b w:val="0"/>
          <w:color w:val="111111"/>
          <w:sz w:val="24"/>
          <w:szCs w:val="24"/>
        </w:rPr>
        <w:t>.</w:t>
      </w:r>
      <w:r w:rsidR="00D40A8D" w:rsidRPr="0049253A">
        <w:rPr>
          <w:rStyle w:val="a-size-large"/>
          <w:b w:val="0"/>
          <w:color w:val="111111"/>
          <w:sz w:val="24"/>
          <w:szCs w:val="24"/>
        </w:rPr>
        <w:t xml:space="preserve">) (2001) </w:t>
      </w:r>
      <w:r w:rsidR="00D40A8D" w:rsidRPr="0049253A">
        <w:rPr>
          <w:rStyle w:val="a-size-large"/>
          <w:b w:val="0"/>
          <w:color w:val="111111"/>
          <w:sz w:val="24"/>
          <w:szCs w:val="24"/>
          <w:u w:val="single"/>
        </w:rPr>
        <w:t>Transforming Europe: Europeanization and Domestic Change</w:t>
      </w:r>
      <w:r w:rsidR="00D40A8D" w:rsidRPr="0049253A">
        <w:rPr>
          <w:rStyle w:val="a-size-large"/>
          <w:b w:val="0"/>
          <w:color w:val="111111"/>
          <w:sz w:val="24"/>
          <w:szCs w:val="24"/>
        </w:rPr>
        <w:t xml:space="preserve"> </w:t>
      </w:r>
    </w:p>
    <w:p w:rsidR="00596E4F" w:rsidRPr="0049253A" w:rsidRDefault="00596E4F" w:rsidP="00596E4F"/>
    <w:p w:rsidR="0090555D" w:rsidRPr="0049253A" w:rsidRDefault="0090555D" w:rsidP="00596E4F"/>
    <w:p w:rsidR="009F1888" w:rsidRPr="0049253A" w:rsidRDefault="00AE7657" w:rsidP="00596E4F">
      <w:pPr>
        <w:rPr>
          <w:b/>
          <w:color w:val="0070C0"/>
        </w:rPr>
      </w:pPr>
      <w:r w:rsidRPr="0049253A">
        <w:rPr>
          <w:b/>
          <w:color w:val="0070C0"/>
        </w:rPr>
        <w:t xml:space="preserve">PART III: THINKING ABOUT POLITICAL INSTITUTIONS </w:t>
      </w:r>
    </w:p>
    <w:p w:rsidR="004F4F82" w:rsidRPr="0049253A" w:rsidRDefault="004F4F82">
      <w:pPr>
        <w:rPr>
          <w:b/>
        </w:rPr>
      </w:pPr>
    </w:p>
    <w:p w:rsidR="00343069" w:rsidRPr="0049253A" w:rsidRDefault="00343069">
      <w:pPr>
        <w:rPr>
          <w:b/>
          <w:color w:val="008000"/>
        </w:rPr>
      </w:pPr>
      <w:r w:rsidRPr="0049253A">
        <w:rPr>
          <w:b/>
          <w:color w:val="008000"/>
        </w:rPr>
        <w:t xml:space="preserve">Week </w:t>
      </w:r>
      <w:r w:rsidR="00913D0F" w:rsidRPr="0049253A">
        <w:rPr>
          <w:b/>
          <w:color w:val="008000"/>
        </w:rPr>
        <w:t>11 (Mar. 18)</w:t>
      </w:r>
      <w:r w:rsidR="00F749A6" w:rsidRPr="0049253A">
        <w:rPr>
          <w:b/>
          <w:color w:val="008000"/>
        </w:rPr>
        <w:t xml:space="preserve">: The Executive Branch </w:t>
      </w:r>
    </w:p>
    <w:p w:rsidR="00343069" w:rsidRPr="0049253A" w:rsidRDefault="00343069">
      <w:pPr>
        <w:rPr>
          <w:sz w:val="16"/>
          <w:szCs w:val="16"/>
        </w:rPr>
      </w:pPr>
    </w:p>
    <w:p w:rsidR="0059643D" w:rsidRPr="0049253A" w:rsidRDefault="0059643D" w:rsidP="0059643D">
      <w:pPr>
        <w:rPr>
          <w:u w:val="single"/>
        </w:rPr>
      </w:pPr>
      <w:r w:rsidRPr="0049253A">
        <w:rPr>
          <w:u w:val="single"/>
        </w:rPr>
        <w:t>Topics</w:t>
      </w:r>
    </w:p>
    <w:p w:rsidR="00AE7657" w:rsidRPr="0049253A" w:rsidRDefault="00AE7657" w:rsidP="0059643D">
      <w:pPr>
        <w:pStyle w:val="ListParagraph"/>
        <w:numPr>
          <w:ilvl w:val="0"/>
          <w:numId w:val="1"/>
        </w:numPr>
        <w:rPr>
          <w:rFonts w:ascii="Times New Roman" w:hAnsi="Times New Roman" w:cs="Times New Roman"/>
        </w:rPr>
      </w:pPr>
      <w:r w:rsidRPr="0049253A">
        <w:rPr>
          <w:rFonts w:ascii="Times New Roman" w:hAnsi="Times New Roman" w:cs="Times New Roman"/>
        </w:rPr>
        <w:t>Defining the executive branch</w:t>
      </w:r>
    </w:p>
    <w:p w:rsidR="0059643D" w:rsidRPr="0049253A" w:rsidRDefault="004E6777" w:rsidP="0059643D">
      <w:pPr>
        <w:pStyle w:val="ListParagraph"/>
        <w:numPr>
          <w:ilvl w:val="0"/>
          <w:numId w:val="1"/>
        </w:numPr>
        <w:rPr>
          <w:rFonts w:ascii="Times New Roman" w:hAnsi="Times New Roman" w:cs="Times New Roman"/>
        </w:rPr>
      </w:pPr>
      <w:r w:rsidRPr="0049253A">
        <w:rPr>
          <w:rFonts w:ascii="Times New Roman" w:hAnsi="Times New Roman" w:cs="Times New Roman"/>
        </w:rPr>
        <w:t>Evolution and roles and powers of the European Commission</w:t>
      </w:r>
    </w:p>
    <w:p w:rsidR="0059643D" w:rsidRPr="0049253A" w:rsidRDefault="004E6777" w:rsidP="0059643D">
      <w:pPr>
        <w:pStyle w:val="ListParagraph"/>
        <w:numPr>
          <w:ilvl w:val="0"/>
          <w:numId w:val="1"/>
        </w:numPr>
        <w:rPr>
          <w:rFonts w:ascii="Times New Roman" w:hAnsi="Times New Roman" w:cs="Times New Roman"/>
        </w:rPr>
      </w:pPr>
      <w:r w:rsidRPr="0049253A">
        <w:rPr>
          <w:rFonts w:ascii="Times New Roman" w:hAnsi="Times New Roman" w:cs="Times New Roman"/>
        </w:rPr>
        <w:t>Evolution, roles and powers of the European Council</w:t>
      </w:r>
    </w:p>
    <w:p w:rsidR="0059643D" w:rsidRPr="0049253A" w:rsidRDefault="004E6777" w:rsidP="0059643D">
      <w:pPr>
        <w:pStyle w:val="ListParagraph"/>
        <w:numPr>
          <w:ilvl w:val="0"/>
          <w:numId w:val="1"/>
        </w:numPr>
        <w:rPr>
          <w:rFonts w:ascii="Times New Roman" w:hAnsi="Times New Roman" w:cs="Times New Roman"/>
        </w:rPr>
      </w:pPr>
      <w:r w:rsidRPr="0049253A">
        <w:rPr>
          <w:rFonts w:ascii="Times New Roman" w:hAnsi="Times New Roman" w:cs="Times New Roman"/>
        </w:rPr>
        <w:t>Understanding the changing character of the EU’s dual executive</w:t>
      </w:r>
    </w:p>
    <w:p w:rsidR="0059643D" w:rsidRPr="0049253A" w:rsidRDefault="0059643D" w:rsidP="0059643D"/>
    <w:p w:rsidR="0059643D" w:rsidRPr="0049253A" w:rsidRDefault="0059643D" w:rsidP="0059643D">
      <w:pPr>
        <w:rPr>
          <w:u w:val="single"/>
        </w:rPr>
      </w:pPr>
      <w:r w:rsidRPr="0049253A">
        <w:rPr>
          <w:u w:val="single"/>
        </w:rPr>
        <w:t>Readings</w:t>
      </w:r>
    </w:p>
    <w:p w:rsidR="000406A6" w:rsidRPr="0049253A" w:rsidRDefault="000406A6" w:rsidP="000406A6">
      <w:pPr>
        <w:pStyle w:val="ListParagraph"/>
        <w:numPr>
          <w:ilvl w:val="0"/>
          <w:numId w:val="10"/>
        </w:numPr>
        <w:rPr>
          <w:rFonts w:ascii="Times New Roman" w:hAnsi="Times New Roman" w:cs="Times New Roman"/>
        </w:rPr>
      </w:pPr>
      <w:r w:rsidRPr="0049253A">
        <w:rPr>
          <w:rFonts w:ascii="Times New Roman" w:hAnsi="Times New Roman" w:cs="Times New Roman"/>
          <w:color w:val="333333"/>
          <w:shd w:val="clear" w:color="auto" w:fill="FFFFFF"/>
        </w:rPr>
        <w:t>Moe, T., &amp; Caldwell, M. (1994). The Institutional Foundations of Democratic Government: A Comparison of Presidential and Parliamentary Systems. </w:t>
      </w:r>
      <w:r w:rsidRPr="0049253A">
        <w:rPr>
          <w:rFonts w:ascii="Times New Roman" w:hAnsi="Times New Roman" w:cs="Times New Roman"/>
          <w:i/>
          <w:iCs/>
          <w:color w:val="333333"/>
        </w:rPr>
        <w:t>Journal of Institutional and Theoretical Economics, 150</w:t>
      </w:r>
      <w:r w:rsidRPr="0049253A">
        <w:rPr>
          <w:rFonts w:ascii="Times New Roman" w:hAnsi="Times New Roman" w:cs="Times New Roman"/>
          <w:color w:val="333333"/>
          <w:shd w:val="clear" w:color="auto" w:fill="FFFFFF"/>
        </w:rPr>
        <w:t xml:space="preserve">(1), 171-195. </w:t>
      </w:r>
    </w:p>
    <w:p w:rsidR="000406A6" w:rsidRPr="0049253A" w:rsidRDefault="000406A6" w:rsidP="000406A6">
      <w:pPr>
        <w:pStyle w:val="ListParagraph"/>
        <w:numPr>
          <w:ilvl w:val="0"/>
          <w:numId w:val="10"/>
        </w:numPr>
        <w:rPr>
          <w:rFonts w:ascii="Times New Roman" w:hAnsi="Times New Roman" w:cs="Times New Roman"/>
        </w:rPr>
      </w:pPr>
      <w:r w:rsidRPr="0049253A">
        <w:rPr>
          <w:rFonts w:ascii="Times New Roman" w:hAnsi="Times New Roman" w:cs="Times New Roman"/>
          <w:color w:val="181817"/>
          <w:shd w:val="clear" w:color="auto" w:fill="FFFFFF"/>
        </w:rPr>
        <w:t>Tsebelis, G. (1995). Decision Making in Political Systems: Veto Players in Presidentialism, Parliamentarism, Multicameralism and Multipartyism.</w:t>
      </w:r>
      <w:r w:rsidRPr="0049253A">
        <w:rPr>
          <w:rStyle w:val="apple-converted-space"/>
          <w:rFonts w:ascii="Times New Roman" w:hAnsi="Times New Roman" w:cs="Times New Roman"/>
          <w:color w:val="181817"/>
          <w:shd w:val="clear" w:color="auto" w:fill="FFFFFF"/>
        </w:rPr>
        <w:t> </w:t>
      </w:r>
      <w:r w:rsidRPr="0049253A">
        <w:rPr>
          <w:rFonts w:ascii="Times New Roman" w:hAnsi="Times New Roman" w:cs="Times New Roman"/>
          <w:i/>
          <w:iCs/>
          <w:color w:val="181817"/>
          <w:bdr w:val="none" w:sz="0" w:space="0" w:color="auto" w:frame="1"/>
        </w:rPr>
        <w:t>British Journal of Political Science,</w:t>
      </w:r>
      <w:r w:rsidRPr="0049253A">
        <w:rPr>
          <w:rStyle w:val="apple-converted-space"/>
          <w:rFonts w:ascii="Times New Roman" w:hAnsi="Times New Roman" w:cs="Times New Roman"/>
          <w:color w:val="181817"/>
          <w:shd w:val="clear" w:color="auto" w:fill="FFFFFF"/>
        </w:rPr>
        <w:t> </w:t>
      </w:r>
      <w:r w:rsidRPr="0049253A">
        <w:rPr>
          <w:rFonts w:ascii="Times New Roman" w:hAnsi="Times New Roman" w:cs="Times New Roman"/>
          <w:i/>
          <w:iCs/>
          <w:color w:val="181817"/>
          <w:bdr w:val="none" w:sz="0" w:space="0" w:color="auto" w:frame="1"/>
        </w:rPr>
        <w:t>25</w:t>
      </w:r>
      <w:r w:rsidRPr="0049253A">
        <w:rPr>
          <w:rFonts w:ascii="Times New Roman" w:hAnsi="Times New Roman" w:cs="Times New Roman"/>
          <w:color w:val="181817"/>
          <w:shd w:val="clear" w:color="auto" w:fill="FFFFFF"/>
        </w:rPr>
        <w:t xml:space="preserve">(3), 289-325. </w:t>
      </w:r>
    </w:p>
    <w:p w:rsidR="000406A6" w:rsidRPr="0049253A" w:rsidRDefault="007E287E" w:rsidP="000406A6">
      <w:pPr>
        <w:pStyle w:val="ListParagraph"/>
        <w:numPr>
          <w:ilvl w:val="0"/>
          <w:numId w:val="10"/>
        </w:numPr>
        <w:rPr>
          <w:rFonts w:ascii="Times New Roman" w:hAnsi="Times New Roman" w:cs="Times New Roman"/>
          <w:color w:val="000000" w:themeColor="text1"/>
        </w:rPr>
      </w:pPr>
      <w:r w:rsidRPr="0049253A">
        <w:rPr>
          <w:rFonts w:ascii="Times New Roman" w:hAnsi="Times New Roman" w:cs="Times New Roman"/>
        </w:rPr>
        <w:t xml:space="preserve">Horowitz, Donald L. (1990) Comparing Democratic Systems, </w:t>
      </w:r>
      <w:r w:rsidRPr="0049253A">
        <w:rPr>
          <w:rFonts w:ascii="Times New Roman" w:hAnsi="Times New Roman" w:cs="Times New Roman"/>
          <w:i/>
        </w:rPr>
        <w:t>Journal of Democracy</w:t>
      </w:r>
      <w:r w:rsidRPr="0049253A">
        <w:rPr>
          <w:rFonts w:ascii="Times New Roman" w:hAnsi="Times New Roman" w:cs="Times New Roman"/>
        </w:rPr>
        <w:t>, Volume 1, Number 4, Fall 19</w:t>
      </w:r>
      <w:r w:rsidR="000406A6" w:rsidRPr="0049253A">
        <w:rPr>
          <w:rFonts w:ascii="Times New Roman" w:hAnsi="Times New Roman" w:cs="Times New Roman"/>
        </w:rPr>
        <w:t>90, pp. 73-79.</w:t>
      </w:r>
    </w:p>
    <w:p w:rsidR="007E287E" w:rsidRPr="0049253A" w:rsidRDefault="007E287E" w:rsidP="000406A6">
      <w:pPr>
        <w:pStyle w:val="ListParagraph"/>
        <w:numPr>
          <w:ilvl w:val="0"/>
          <w:numId w:val="10"/>
        </w:numPr>
        <w:rPr>
          <w:rFonts w:ascii="Times New Roman" w:hAnsi="Times New Roman" w:cs="Times New Roman"/>
        </w:rPr>
      </w:pPr>
      <w:r w:rsidRPr="0049253A">
        <w:rPr>
          <w:rStyle w:val="authors"/>
          <w:rFonts w:ascii="Times New Roman" w:eastAsia="Times New Roman" w:hAnsi="Times New Roman" w:cs="Times New Roman"/>
          <w:color w:val="333333"/>
        </w:rPr>
        <w:t xml:space="preserve">Puetter, Uwe (2013) </w:t>
      </w:r>
      <w:r w:rsidRPr="0049253A">
        <w:rPr>
          <w:rFonts w:ascii="Times New Roman" w:hAnsi="Times New Roman" w:cs="Times New Roman"/>
        </w:rPr>
        <w:t xml:space="preserve">The European Council – the new centre of EU politics, </w:t>
      </w:r>
      <w:r w:rsidRPr="0049253A">
        <w:rPr>
          <w:rFonts w:ascii="Times New Roman" w:hAnsi="Times New Roman" w:cs="Times New Roman"/>
          <w:i/>
        </w:rPr>
        <w:t>European Policy Analysis</w:t>
      </w:r>
      <w:r w:rsidRPr="0049253A">
        <w:rPr>
          <w:rFonts w:ascii="Times New Roman" w:hAnsi="Times New Roman" w:cs="Times New Roman"/>
        </w:rPr>
        <w:t>, Swedish Institute for European Policy Studies (</w:t>
      </w:r>
      <w:hyperlink r:id="rId12" w:history="1">
        <w:r w:rsidRPr="0049253A">
          <w:rPr>
            <w:rStyle w:val="Hyperlink"/>
            <w:rFonts w:ascii="Times New Roman" w:hAnsi="Times New Roman" w:cs="Times New Roman"/>
          </w:rPr>
          <w:t>http://www.sieps.hemsida.eu/sites/default/files/NY%202013_16epa_A4_0.pdf</w:t>
        </w:r>
      </w:hyperlink>
      <w:r w:rsidRPr="0049253A">
        <w:rPr>
          <w:rFonts w:ascii="Times New Roman" w:hAnsi="Times New Roman" w:cs="Times New Roman"/>
        </w:rPr>
        <w:t>).</w:t>
      </w:r>
    </w:p>
    <w:p w:rsidR="00CA02E7" w:rsidRPr="0049253A" w:rsidRDefault="00CA02E7" w:rsidP="000406A6">
      <w:pPr>
        <w:pStyle w:val="ListParagraph"/>
        <w:numPr>
          <w:ilvl w:val="0"/>
          <w:numId w:val="10"/>
        </w:numPr>
        <w:rPr>
          <w:rFonts w:ascii="Times New Roman" w:hAnsi="Times New Roman" w:cs="Times New Roman"/>
        </w:rPr>
      </w:pPr>
      <w:r w:rsidRPr="0049253A">
        <w:rPr>
          <w:rStyle w:val="authors"/>
          <w:rFonts w:ascii="Times New Roman" w:eastAsia="Times New Roman" w:hAnsi="Times New Roman" w:cs="Times New Roman"/>
          <w:color w:val="333333"/>
        </w:rPr>
        <w:t>Ben Crum</w:t>
      </w:r>
      <w:r w:rsidRPr="0049253A">
        <w:rPr>
          <w:rStyle w:val="apple-converted-space"/>
          <w:rFonts w:ascii="Times New Roman" w:eastAsia="Times New Roman" w:hAnsi="Times New Roman" w:cs="Times New Roman"/>
          <w:color w:val="333333"/>
          <w:shd w:val="clear" w:color="auto" w:fill="FFFFFF"/>
        </w:rPr>
        <w:t> </w:t>
      </w:r>
      <w:r w:rsidRPr="0049253A">
        <w:rPr>
          <w:rStyle w:val="date10"/>
          <w:rFonts w:ascii="Times New Roman" w:eastAsia="Times New Roman" w:hAnsi="Times New Roman" w:cs="Times New Roman"/>
          <w:color w:val="333333"/>
        </w:rPr>
        <w:t>(2009)</w:t>
      </w:r>
      <w:r w:rsidRPr="0049253A">
        <w:rPr>
          <w:rStyle w:val="apple-converted-space"/>
          <w:rFonts w:ascii="Times New Roman" w:eastAsia="Times New Roman" w:hAnsi="Times New Roman" w:cs="Times New Roman"/>
          <w:color w:val="333333"/>
          <w:shd w:val="clear" w:color="auto" w:fill="FFFFFF"/>
        </w:rPr>
        <w:t> </w:t>
      </w:r>
      <w:r w:rsidRPr="0049253A">
        <w:rPr>
          <w:rStyle w:val="arttitle"/>
          <w:rFonts w:ascii="Times New Roman" w:eastAsia="Times New Roman" w:hAnsi="Times New Roman" w:cs="Times New Roman"/>
          <w:color w:val="333333"/>
        </w:rPr>
        <w:t>Accountability and Personalisation of the European Council Presidency,</w:t>
      </w:r>
      <w:r w:rsidRPr="0049253A">
        <w:rPr>
          <w:rStyle w:val="apple-converted-space"/>
          <w:rFonts w:ascii="Times New Roman" w:eastAsia="Times New Roman" w:hAnsi="Times New Roman" w:cs="Times New Roman"/>
          <w:color w:val="333333"/>
          <w:shd w:val="clear" w:color="auto" w:fill="FFFFFF"/>
        </w:rPr>
        <w:t> </w:t>
      </w:r>
      <w:r w:rsidRPr="0049253A">
        <w:rPr>
          <w:rStyle w:val="serialtitle"/>
          <w:rFonts w:ascii="Times New Roman" w:eastAsia="Times New Roman" w:hAnsi="Times New Roman" w:cs="Times New Roman"/>
          <w:i/>
          <w:color w:val="333333"/>
        </w:rPr>
        <w:t>Journal of European Integration</w:t>
      </w:r>
      <w:r w:rsidRPr="0049253A">
        <w:rPr>
          <w:rStyle w:val="serialtitle"/>
          <w:rFonts w:ascii="Times New Roman" w:eastAsia="Times New Roman" w:hAnsi="Times New Roman" w:cs="Times New Roman"/>
          <w:color w:val="333333"/>
        </w:rPr>
        <w:t>,</w:t>
      </w:r>
      <w:r w:rsidRPr="0049253A">
        <w:rPr>
          <w:rStyle w:val="apple-converted-space"/>
          <w:rFonts w:ascii="Times New Roman" w:eastAsia="Times New Roman" w:hAnsi="Times New Roman" w:cs="Times New Roman"/>
          <w:color w:val="333333"/>
          <w:shd w:val="clear" w:color="auto" w:fill="FFFFFF"/>
        </w:rPr>
        <w:t> </w:t>
      </w:r>
      <w:r w:rsidRPr="0049253A">
        <w:rPr>
          <w:rStyle w:val="volumeissue"/>
          <w:rFonts w:ascii="Times New Roman" w:eastAsia="Times New Roman" w:hAnsi="Times New Roman" w:cs="Times New Roman"/>
          <w:color w:val="333333"/>
        </w:rPr>
        <w:t>31:6,</w:t>
      </w:r>
      <w:r w:rsidRPr="0049253A">
        <w:rPr>
          <w:rStyle w:val="apple-converted-space"/>
          <w:rFonts w:ascii="Times New Roman" w:eastAsia="Times New Roman" w:hAnsi="Times New Roman" w:cs="Times New Roman"/>
          <w:color w:val="333333"/>
          <w:shd w:val="clear" w:color="auto" w:fill="FFFFFF"/>
        </w:rPr>
        <w:t> </w:t>
      </w:r>
      <w:r w:rsidRPr="0049253A">
        <w:rPr>
          <w:rStyle w:val="pagerange"/>
          <w:rFonts w:ascii="Times New Roman" w:eastAsia="Times New Roman" w:hAnsi="Times New Roman" w:cs="Times New Roman"/>
          <w:color w:val="333333"/>
        </w:rPr>
        <w:t>685-701.</w:t>
      </w:r>
      <w:r w:rsidRPr="0049253A">
        <w:rPr>
          <w:rFonts w:ascii="Times New Roman" w:hAnsi="Times New Roman" w:cs="Times New Roman"/>
        </w:rPr>
        <w:t xml:space="preserve"> </w:t>
      </w:r>
    </w:p>
    <w:p w:rsidR="00C94D90" w:rsidRPr="0049253A" w:rsidRDefault="00C94D90" w:rsidP="000406A6">
      <w:pPr>
        <w:pStyle w:val="ListParagraph"/>
        <w:numPr>
          <w:ilvl w:val="0"/>
          <w:numId w:val="10"/>
        </w:numPr>
        <w:rPr>
          <w:rFonts w:ascii="Times New Roman" w:hAnsi="Times New Roman" w:cs="Times New Roman"/>
          <w:color w:val="000000" w:themeColor="text1"/>
        </w:rPr>
      </w:pPr>
      <w:r w:rsidRPr="0049253A">
        <w:rPr>
          <w:rStyle w:val="authors"/>
          <w:rFonts w:ascii="Times New Roman" w:hAnsi="Times New Roman" w:cs="Times New Roman"/>
          <w:color w:val="333333"/>
        </w:rPr>
        <w:t>Pierre Bocquillon &amp; Mathias Dobbels</w:t>
      </w:r>
      <w:r w:rsidRPr="0049253A">
        <w:rPr>
          <w:rStyle w:val="apple-converted-space"/>
          <w:rFonts w:ascii="Times New Roman" w:hAnsi="Times New Roman" w:cs="Times New Roman"/>
          <w:color w:val="333333"/>
          <w:shd w:val="clear" w:color="auto" w:fill="FFFFFF"/>
        </w:rPr>
        <w:t> </w:t>
      </w:r>
      <w:r w:rsidRPr="0049253A">
        <w:rPr>
          <w:rStyle w:val="date"/>
          <w:rFonts w:ascii="Times New Roman" w:hAnsi="Times New Roman" w:cs="Times New Roman"/>
          <w:color w:val="333333"/>
        </w:rPr>
        <w:t>(2014)</w:t>
      </w:r>
      <w:r w:rsidRPr="0049253A">
        <w:rPr>
          <w:rStyle w:val="apple-converted-space"/>
          <w:rFonts w:ascii="Times New Roman" w:hAnsi="Times New Roman" w:cs="Times New Roman"/>
          <w:color w:val="333333"/>
          <w:shd w:val="clear" w:color="auto" w:fill="FFFFFF"/>
        </w:rPr>
        <w:t> </w:t>
      </w:r>
      <w:r w:rsidRPr="0049253A">
        <w:rPr>
          <w:rStyle w:val="arttitle"/>
          <w:rFonts w:ascii="Times New Roman" w:hAnsi="Times New Roman" w:cs="Times New Roman"/>
          <w:color w:val="333333"/>
        </w:rPr>
        <w:t>An elephant on the 13th floor of the Berlaymont? European Council and Commission relations in legislative agenda setting,</w:t>
      </w:r>
      <w:r w:rsidRPr="0049253A">
        <w:rPr>
          <w:rStyle w:val="apple-converted-space"/>
          <w:rFonts w:ascii="Times New Roman" w:hAnsi="Times New Roman" w:cs="Times New Roman"/>
          <w:color w:val="333333"/>
          <w:shd w:val="clear" w:color="auto" w:fill="FFFFFF"/>
        </w:rPr>
        <w:t> </w:t>
      </w:r>
      <w:r w:rsidRPr="0049253A">
        <w:rPr>
          <w:rStyle w:val="serialtitle"/>
          <w:rFonts w:ascii="Times New Roman" w:hAnsi="Times New Roman" w:cs="Times New Roman"/>
          <w:i/>
          <w:color w:val="333333"/>
        </w:rPr>
        <w:t>Journal of European Public Policy</w:t>
      </w:r>
      <w:r w:rsidRPr="0049253A">
        <w:rPr>
          <w:rStyle w:val="serialtitle"/>
          <w:rFonts w:ascii="Times New Roman" w:hAnsi="Times New Roman" w:cs="Times New Roman"/>
          <w:color w:val="333333"/>
        </w:rPr>
        <w:t>,</w:t>
      </w:r>
      <w:r w:rsidRPr="0049253A">
        <w:rPr>
          <w:rStyle w:val="apple-converted-space"/>
          <w:rFonts w:ascii="Times New Roman" w:hAnsi="Times New Roman" w:cs="Times New Roman"/>
          <w:color w:val="333333"/>
          <w:shd w:val="clear" w:color="auto" w:fill="FFFFFF"/>
        </w:rPr>
        <w:t> </w:t>
      </w:r>
      <w:r w:rsidRPr="0049253A">
        <w:rPr>
          <w:rStyle w:val="volumeissue"/>
          <w:rFonts w:ascii="Times New Roman" w:hAnsi="Times New Roman" w:cs="Times New Roman"/>
          <w:color w:val="333333"/>
        </w:rPr>
        <w:t>21:1,</w:t>
      </w:r>
      <w:r w:rsidRPr="0049253A">
        <w:rPr>
          <w:rStyle w:val="apple-converted-space"/>
          <w:rFonts w:ascii="Times New Roman" w:hAnsi="Times New Roman" w:cs="Times New Roman"/>
          <w:color w:val="333333"/>
          <w:shd w:val="clear" w:color="auto" w:fill="FFFFFF"/>
        </w:rPr>
        <w:t> </w:t>
      </w:r>
      <w:r w:rsidRPr="0049253A">
        <w:rPr>
          <w:rStyle w:val="pagerange"/>
          <w:rFonts w:ascii="Times New Roman" w:hAnsi="Times New Roman" w:cs="Times New Roman"/>
          <w:color w:val="333333"/>
        </w:rPr>
        <w:t>20-38.</w:t>
      </w:r>
      <w:r w:rsidRPr="0049253A">
        <w:rPr>
          <w:rFonts w:ascii="Times New Roman" w:hAnsi="Times New Roman" w:cs="Times New Roman"/>
          <w:color w:val="000000" w:themeColor="text1"/>
        </w:rPr>
        <w:t xml:space="preserve"> </w:t>
      </w:r>
    </w:p>
    <w:p w:rsidR="00F65E8D" w:rsidRPr="0049253A" w:rsidRDefault="00F65E8D" w:rsidP="000406A6">
      <w:pPr>
        <w:pStyle w:val="ListParagraph"/>
        <w:numPr>
          <w:ilvl w:val="0"/>
          <w:numId w:val="10"/>
        </w:numPr>
        <w:rPr>
          <w:rFonts w:ascii="Times New Roman" w:hAnsi="Times New Roman" w:cs="Times New Roman"/>
        </w:rPr>
      </w:pPr>
      <w:r w:rsidRPr="0049253A">
        <w:rPr>
          <w:rFonts w:ascii="Times New Roman" w:hAnsi="Times New Roman" w:cs="Times New Roman"/>
          <w:color w:val="000000" w:themeColor="text1"/>
          <w:shd w:val="clear" w:color="auto" w:fill="FFFFFF"/>
        </w:rPr>
        <w:t xml:space="preserve">Majone, G. (2002), The European Commission: The Limits of Centralization and the </w:t>
      </w:r>
      <w:r w:rsidRPr="0049253A">
        <w:rPr>
          <w:rFonts w:ascii="Times New Roman" w:hAnsi="Times New Roman" w:cs="Times New Roman"/>
          <w:color w:val="1C1D1E"/>
          <w:shd w:val="clear" w:color="auto" w:fill="FFFFFF"/>
        </w:rPr>
        <w:t xml:space="preserve">Perils of Parliamentarization. </w:t>
      </w:r>
      <w:r w:rsidRPr="0049253A">
        <w:rPr>
          <w:rFonts w:ascii="Times New Roman" w:hAnsi="Times New Roman" w:cs="Times New Roman"/>
          <w:i/>
          <w:color w:val="1C1D1E"/>
          <w:shd w:val="clear" w:color="auto" w:fill="FFFFFF"/>
        </w:rPr>
        <w:t>Governance</w:t>
      </w:r>
      <w:r w:rsidRPr="0049253A">
        <w:rPr>
          <w:rFonts w:ascii="Times New Roman" w:hAnsi="Times New Roman" w:cs="Times New Roman"/>
          <w:color w:val="1C1D1E"/>
          <w:shd w:val="clear" w:color="auto" w:fill="FFFFFF"/>
        </w:rPr>
        <w:t xml:space="preserve">, 15: 375-392. </w:t>
      </w:r>
    </w:p>
    <w:p w:rsidR="00596F52" w:rsidRPr="0049253A" w:rsidRDefault="00596F52" w:rsidP="000406A6">
      <w:pPr>
        <w:pStyle w:val="ListParagraph"/>
        <w:numPr>
          <w:ilvl w:val="0"/>
          <w:numId w:val="10"/>
        </w:numPr>
        <w:rPr>
          <w:rFonts w:ascii="Times New Roman" w:hAnsi="Times New Roman" w:cs="Times New Roman"/>
          <w:color w:val="000000" w:themeColor="text1"/>
        </w:rPr>
      </w:pPr>
      <w:r w:rsidRPr="0049253A">
        <w:rPr>
          <w:rFonts w:ascii="Times New Roman" w:hAnsi="Times New Roman" w:cs="Times New Roman"/>
          <w:color w:val="000000" w:themeColor="text1"/>
          <w:shd w:val="clear" w:color="auto" w:fill="FFFFFF"/>
        </w:rPr>
        <w:t>Pollack, M. A. (</w:t>
      </w:r>
      <w:r w:rsidRPr="0049253A">
        <w:rPr>
          <w:rStyle w:val="nlmyear"/>
          <w:rFonts w:ascii="Times New Roman" w:hAnsi="Times New Roman" w:cs="Times New Roman"/>
          <w:color w:val="000000" w:themeColor="text1"/>
        </w:rPr>
        <w:t>1997</w:t>
      </w:r>
      <w:r w:rsidRPr="0049253A">
        <w:rPr>
          <w:rFonts w:ascii="Times New Roman" w:hAnsi="Times New Roman" w:cs="Times New Roman"/>
          <w:color w:val="000000" w:themeColor="text1"/>
          <w:shd w:val="clear" w:color="auto" w:fill="FFFFFF"/>
        </w:rPr>
        <w:t>).</w:t>
      </w:r>
      <w:r w:rsidRPr="0049253A">
        <w:rPr>
          <w:rStyle w:val="apple-converted-space"/>
          <w:rFonts w:ascii="Times New Roman" w:hAnsi="Times New Roman" w:cs="Times New Roman"/>
          <w:color w:val="000000" w:themeColor="text1"/>
          <w:shd w:val="clear" w:color="auto" w:fill="FFFFFF"/>
        </w:rPr>
        <w:t> </w:t>
      </w:r>
      <w:r w:rsidRPr="0049253A">
        <w:rPr>
          <w:rStyle w:val="nlmarticle-title"/>
          <w:rFonts w:ascii="Times New Roman" w:hAnsi="Times New Roman" w:cs="Times New Roman"/>
          <w:color w:val="000000" w:themeColor="text1"/>
        </w:rPr>
        <w:t>Delegation, agency, and agenda setting in the European community</w:t>
      </w:r>
      <w:r w:rsidRPr="0049253A">
        <w:rPr>
          <w:rFonts w:ascii="Times New Roman" w:hAnsi="Times New Roman" w:cs="Times New Roman"/>
          <w:color w:val="000000" w:themeColor="text1"/>
          <w:shd w:val="clear" w:color="auto" w:fill="FFFFFF"/>
        </w:rPr>
        <w:t xml:space="preserve">. </w:t>
      </w:r>
      <w:r w:rsidRPr="0049253A">
        <w:rPr>
          <w:rFonts w:ascii="Times New Roman" w:hAnsi="Times New Roman" w:cs="Times New Roman"/>
          <w:i/>
          <w:color w:val="000000" w:themeColor="text1"/>
          <w:shd w:val="clear" w:color="auto" w:fill="FFFFFF"/>
        </w:rPr>
        <w:t>International Organization</w:t>
      </w:r>
      <w:r w:rsidRPr="0049253A">
        <w:rPr>
          <w:rFonts w:ascii="Times New Roman" w:hAnsi="Times New Roman" w:cs="Times New Roman"/>
          <w:color w:val="000000" w:themeColor="text1"/>
          <w:shd w:val="clear" w:color="auto" w:fill="FFFFFF"/>
        </w:rPr>
        <w:t>, 51,</w:t>
      </w:r>
      <w:r w:rsidRPr="0049253A">
        <w:rPr>
          <w:rStyle w:val="apple-converted-space"/>
          <w:rFonts w:ascii="Times New Roman" w:hAnsi="Times New Roman" w:cs="Times New Roman"/>
          <w:color w:val="000000" w:themeColor="text1"/>
          <w:shd w:val="clear" w:color="auto" w:fill="FFFFFF"/>
        </w:rPr>
        <w:t> </w:t>
      </w:r>
      <w:r w:rsidRPr="0049253A">
        <w:rPr>
          <w:rStyle w:val="nlmfpage"/>
          <w:rFonts w:ascii="Times New Roman" w:hAnsi="Times New Roman" w:cs="Times New Roman"/>
          <w:color w:val="000000" w:themeColor="text1"/>
        </w:rPr>
        <w:t>99</w:t>
      </w:r>
      <w:r w:rsidRPr="0049253A">
        <w:rPr>
          <w:rFonts w:ascii="Times New Roman" w:hAnsi="Times New Roman" w:cs="Times New Roman"/>
          <w:color w:val="000000" w:themeColor="text1"/>
          <w:shd w:val="clear" w:color="auto" w:fill="FFFFFF"/>
        </w:rPr>
        <w:t>-</w:t>
      </w:r>
      <w:r w:rsidRPr="0049253A">
        <w:rPr>
          <w:rStyle w:val="nlmlpage"/>
          <w:rFonts w:ascii="Times New Roman" w:hAnsi="Times New Roman" w:cs="Times New Roman"/>
          <w:color w:val="000000" w:themeColor="text1"/>
        </w:rPr>
        <w:t>134</w:t>
      </w:r>
      <w:r w:rsidRPr="0049253A">
        <w:rPr>
          <w:rFonts w:ascii="Times New Roman" w:hAnsi="Times New Roman" w:cs="Times New Roman"/>
          <w:color w:val="000000" w:themeColor="text1"/>
          <w:shd w:val="clear" w:color="auto" w:fill="FFFFFF"/>
        </w:rPr>
        <w:t>.</w:t>
      </w:r>
      <w:r w:rsidRPr="0049253A">
        <w:rPr>
          <w:rStyle w:val="apple-converted-space"/>
          <w:rFonts w:ascii="Times New Roman" w:hAnsi="Times New Roman" w:cs="Times New Roman"/>
          <w:color w:val="000000" w:themeColor="text1"/>
          <w:shd w:val="clear" w:color="auto" w:fill="FFFFFF"/>
        </w:rPr>
        <w:t> </w:t>
      </w:r>
    </w:p>
    <w:p w:rsidR="00C94D90" w:rsidRPr="0049253A" w:rsidRDefault="00C94D90" w:rsidP="000406A6">
      <w:pPr>
        <w:pStyle w:val="ListParagraph"/>
        <w:numPr>
          <w:ilvl w:val="0"/>
          <w:numId w:val="10"/>
        </w:numPr>
        <w:rPr>
          <w:rFonts w:ascii="Times New Roman" w:hAnsi="Times New Roman" w:cs="Times New Roman"/>
          <w:color w:val="000000" w:themeColor="text1"/>
        </w:rPr>
      </w:pPr>
      <w:r w:rsidRPr="0049253A">
        <w:rPr>
          <w:rFonts w:ascii="Times New Roman" w:hAnsi="Times New Roman" w:cs="Times New Roman"/>
          <w:color w:val="000000" w:themeColor="text1"/>
          <w:shd w:val="clear" w:color="auto" w:fill="FFFFFF"/>
        </w:rPr>
        <w:t>Wonka, A. (</w:t>
      </w:r>
      <w:r w:rsidRPr="0049253A">
        <w:rPr>
          <w:rStyle w:val="nlmyear"/>
          <w:rFonts w:ascii="Times New Roman" w:hAnsi="Times New Roman" w:cs="Times New Roman"/>
          <w:color w:val="000000" w:themeColor="text1"/>
        </w:rPr>
        <w:t>2008</w:t>
      </w:r>
      <w:r w:rsidRPr="0049253A">
        <w:rPr>
          <w:rFonts w:ascii="Times New Roman" w:hAnsi="Times New Roman" w:cs="Times New Roman"/>
          <w:color w:val="000000" w:themeColor="text1"/>
          <w:shd w:val="clear" w:color="auto" w:fill="FFFFFF"/>
        </w:rPr>
        <w:t>).</w:t>
      </w:r>
      <w:r w:rsidRPr="0049253A">
        <w:rPr>
          <w:rStyle w:val="apple-converted-space"/>
          <w:rFonts w:ascii="Times New Roman" w:hAnsi="Times New Roman" w:cs="Times New Roman"/>
          <w:color w:val="000000" w:themeColor="text1"/>
          <w:shd w:val="clear" w:color="auto" w:fill="FFFFFF"/>
        </w:rPr>
        <w:t> </w:t>
      </w:r>
      <w:r w:rsidRPr="0049253A">
        <w:rPr>
          <w:rStyle w:val="nlmarticle-title"/>
          <w:rFonts w:ascii="Times New Roman" w:hAnsi="Times New Roman" w:cs="Times New Roman"/>
          <w:color w:val="000000" w:themeColor="text1"/>
        </w:rPr>
        <w:t>Decision-making dynamics in the European Commission: Partisan, national or sectoral?</w:t>
      </w:r>
      <w:r w:rsidRPr="0049253A">
        <w:rPr>
          <w:rStyle w:val="apple-converted-space"/>
          <w:rFonts w:ascii="Times New Roman" w:hAnsi="Times New Roman" w:cs="Times New Roman"/>
          <w:color w:val="000000" w:themeColor="text1"/>
          <w:shd w:val="clear" w:color="auto" w:fill="FFFFFF"/>
        </w:rPr>
        <w:t> </w:t>
      </w:r>
      <w:r w:rsidRPr="0049253A">
        <w:rPr>
          <w:rFonts w:ascii="Times New Roman" w:hAnsi="Times New Roman" w:cs="Times New Roman"/>
          <w:i/>
          <w:color w:val="000000" w:themeColor="text1"/>
          <w:shd w:val="clear" w:color="auto" w:fill="FFFFFF"/>
        </w:rPr>
        <w:t>Journal of European Public Policy</w:t>
      </w:r>
      <w:r w:rsidRPr="0049253A">
        <w:rPr>
          <w:rFonts w:ascii="Times New Roman" w:hAnsi="Times New Roman" w:cs="Times New Roman"/>
          <w:color w:val="000000" w:themeColor="text1"/>
          <w:shd w:val="clear" w:color="auto" w:fill="FFFFFF"/>
        </w:rPr>
        <w:t>, 15,</w:t>
      </w:r>
      <w:r w:rsidRPr="0049253A">
        <w:rPr>
          <w:rStyle w:val="apple-converted-space"/>
          <w:rFonts w:ascii="Times New Roman" w:hAnsi="Times New Roman" w:cs="Times New Roman"/>
          <w:color w:val="000000" w:themeColor="text1"/>
          <w:shd w:val="clear" w:color="auto" w:fill="FFFFFF"/>
        </w:rPr>
        <w:t> </w:t>
      </w:r>
      <w:r w:rsidRPr="0049253A">
        <w:rPr>
          <w:rStyle w:val="nlmfpage"/>
          <w:rFonts w:ascii="Times New Roman" w:hAnsi="Times New Roman" w:cs="Times New Roman"/>
          <w:color w:val="000000" w:themeColor="text1"/>
        </w:rPr>
        <w:t>1145</w:t>
      </w:r>
      <w:r w:rsidRPr="0049253A">
        <w:rPr>
          <w:rFonts w:ascii="Times New Roman" w:hAnsi="Times New Roman" w:cs="Times New Roman"/>
          <w:color w:val="000000" w:themeColor="text1"/>
          <w:shd w:val="clear" w:color="auto" w:fill="FFFFFF"/>
        </w:rPr>
        <w:t>-</w:t>
      </w:r>
      <w:r w:rsidRPr="0049253A">
        <w:rPr>
          <w:rStyle w:val="nlmlpage"/>
          <w:rFonts w:ascii="Times New Roman" w:hAnsi="Times New Roman" w:cs="Times New Roman"/>
          <w:color w:val="000000" w:themeColor="text1"/>
        </w:rPr>
        <w:t>1163</w:t>
      </w:r>
      <w:r w:rsidRPr="0049253A">
        <w:rPr>
          <w:rFonts w:ascii="Times New Roman" w:hAnsi="Times New Roman" w:cs="Times New Roman"/>
          <w:color w:val="000000" w:themeColor="text1"/>
          <w:shd w:val="clear" w:color="auto" w:fill="FFFFFF"/>
        </w:rPr>
        <w:t>.</w:t>
      </w:r>
      <w:r w:rsidRPr="0049253A">
        <w:rPr>
          <w:rStyle w:val="apple-converted-space"/>
          <w:rFonts w:ascii="Times New Roman" w:hAnsi="Times New Roman" w:cs="Times New Roman"/>
          <w:color w:val="000000" w:themeColor="text1"/>
          <w:shd w:val="clear" w:color="auto" w:fill="FFFFFF"/>
        </w:rPr>
        <w:t> </w:t>
      </w:r>
    </w:p>
    <w:p w:rsidR="00596E4F" w:rsidRPr="0049253A" w:rsidRDefault="00596E4F" w:rsidP="000406A6">
      <w:pPr>
        <w:pStyle w:val="ListParagraph"/>
        <w:numPr>
          <w:ilvl w:val="0"/>
          <w:numId w:val="10"/>
        </w:numPr>
        <w:autoSpaceDE w:val="0"/>
        <w:autoSpaceDN w:val="0"/>
        <w:adjustRightInd w:val="0"/>
        <w:rPr>
          <w:rFonts w:ascii="Times New Roman" w:hAnsi="Times New Roman" w:cs="Times New Roman"/>
        </w:rPr>
      </w:pPr>
      <w:r w:rsidRPr="0049253A">
        <w:rPr>
          <w:rFonts w:ascii="Times New Roman" w:hAnsi="Times New Roman" w:cs="Times New Roman"/>
        </w:rPr>
        <w:t xml:space="preserve">Kreppel, Amie and Buket Oztas (2016), “Leading the Band or Just Playing the Tune? Reassessing the Agenda-Setting Powers of the European Commission” </w:t>
      </w:r>
      <w:r w:rsidRPr="0049253A">
        <w:rPr>
          <w:rFonts w:ascii="Times New Roman" w:hAnsi="Times New Roman" w:cs="Times New Roman"/>
          <w:i/>
        </w:rPr>
        <w:t>Comparative Political Studies</w:t>
      </w:r>
      <w:r w:rsidRPr="0049253A">
        <w:rPr>
          <w:rFonts w:ascii="Times New Roman" w:hAnsi="Times New Roman" w:cs="Times New Roman"/>
        </w:rPr>
        <w:t>, 50 (8) 1118-1150.</w:t>
      </w:r>
    </w:p>
    <w:p w:rsidR="00BA4CE0" w:rsidRPr="0049253A" w:rsidRDefault="00BA4CE0">
      <w:pPr>
        <w:rPr>
          <w:b/>
          <w:color w:val="008000"/>
        </w:rPr>
      </w:pPr>
    </w:p>
    <w:p w:rsidR="00BA4CE0" w:rsidRPr="0049253A" w:rsidRDefault="00BA4CE0">
      <w:pPr>
        <w:rPr>
          <w:b/>
          <w:color w:val="008000"/>
        </w:rPr>
      </w:pPr>
    </w:p>
    <w:p w:rsidR="00BA4CE0" w:rsidRPr="0049253A" w:rsidRDefault="00BA4CE0">
      <w:pPr>
        <w:rPr>
          <w:b/>
          <w:color w:val="008000"/>
        </w:rPr>
      </w:pPr>
    </w:p>
    <w:p w:rsidR="00343069" w:rsidRPr="0049253A" w:rsidRDefault="00343069">
      <w:pPr>
        <w:rPr>
          <w:b/>
          <w:color w:val="008000"/>
        </w:rPr>
      </w:pPr>
      <w:r w:rsidRPr="0049253A">
        <w:rPr>
          <w:b/>
          <w:color w:val="008000"/>
        </w:rPr>
        <w:t>Week 1</w:t>
      </w:r>
      <w:r w:rsidR="00913D0F" w:rsidRPr="0049253A">
        <w:rPr>
          <w:b/>
          <w:color w:val="008000"/>
        </w:rPr>
        <w:t>2 (Mar. 25)</w:t>
      </w:r>
      <w:r w:rsidR="00F749A6" w:rsidRPr="0049253A">
        <w:rPr>
          <w:b/>
          <w:color w:val="008000"/>
        </w:rPr>
        <w:t xml:space="preserve">: The Legislative Branch </w:t>
      </w:r>
    </w:p>
    <w:p w:rsidR="00343069" w:rsidRPr="0049253A" w:rsidRDefault="00343069">
      <w:pPr>
        <w:rPr>
          <w:sz w:val="16"/>
          <w:szCs w:val="16"/>
        </w:rPr>
      </w:pPr>
    </w:p>
    <w:p w:rsidR="0059643D" w:rsidRPr="0049253A" w:rsidRDefault="0059643D" w:rsidP="0059643D">
      <w:pPr>
        <w:rPr>
          <w:u w:val="single"/>
        </w:rPr>
      </w:pPr>
      <w:r w:rsidRPr="0049253A">
        <w:rPr>
          <w:u w:val="single"/>
        </w:rPr>
        <w:t>Topics</w:t>
      </w:r>
    </w:p>
    <w:p w:rsidR="00AE7657" w:rsidRPr="0049253A" w:rsidRDefault="00AE7657" w:rsidP="0059643D">
      <w:pPr>
        <w:pStyle w:val="ListParagraph"/>
        <w:numPr>
          <w:ilvl w:val="0"/>
          <w:numId w:val="1"/>
        </w:numPr>
        <w:rPr>
          <w:rFonts w:ascii="Times New Roman" w:hAnsi="Times New Roman" w:cs="Times New Roman"/>
        </w:rPr>
      </w:pPr>
      <w:r w:rsidRPr="0049253A">
        <w:rPr>
          <w:rFonts w:ascii="Times New Roman" w:hAnsi="Times New Roman" w:cs="Times New Roman"/>
        </w:rPr>
        <w:t>The role of the legislative branch</w:t>
      </w:r>
    </w:p>
    <w:p w:rsidR="00AE7657" w:rsidRPr="0049253A" w:rsidRDefault="00AE7657" w:rsidP="0059643D">
      <w:pPr>
        <w:pStyle w:val="ListParagraph"/>
        <w:numPr>
          <w:ilvl w:val="0"/>
          <w:numId w:val="1"/>
        </w:numPr>
        <w:rPr>
          <w:rFonts w:ascii="Times New Roman" w:hAnsi="Times New Roman" w:cs="Times New Roman"/>
        </w:rPr>
      </w:pPr>
      <w:r w:rsidRPr="0049253A">
        <w:rPr>
          <w:rFonts w:ascii="Times New Roman" w:hAnsi="Times New Roman" w:cs="Times New Roman"/>
        </w:rPr>
        <w:t>Legislative typologies</w:t>
      </w:r>
    </w:p>
    <w:p w:rsidR="0059643D" w:rsidRPr="0049253A" w:rsidRDefault="004E6777" w:rsidP="0059643D">
      <w:pPr>
        <w:pStyle w:val="ListParagraph"/>
        <w:numPr>
          <w:ilvl w:val="0"/>
          <w:numId w:val="1"/>
        </w:numPr>
        <w:rPr>
          <w:rFonts w:ascii="Times New Roman" w:hAnsi="Times New Roman" w:cs="Times New Roman"/>
        </w:rPr>
      </w:pPr>
      <w:r w:rsidRPr="0049253A">
        <w:rPr>
          <w:rFonts w:ascii="Times New Roman" w:hAnsi="Times New Roman" w:cs="Times New Roman"/>
        </w:rPr>
        <w:t>Evolution, roles and powers of the European Parliament</w:t>
      </w:r>
    </w:p>
    <w:p w:rsidR="0059643D" w:rsidRPr="0049253A" w:rsidRDefault="004E6777" w:rsidP="0059643D">
      <w:pPr>
        <w:pStyle w:val="ListParagraph"/>
        <w:numPr>
          <w:ilvl w:val="0"/>
          <w:numId w:val="1"/>
        </w:numPr>
        <w:rPr>
          <w:rFonts w:ascii="Times New Roman" w:hAnsi="Times New Roman" w:cs="Times New Roman"/>
        </w:rPr>
      </w:pPr>
      <w:r w:rsidRPr="0049253A">
        <w:rPr>
          <w:rFonts w:ascii="Times New Roman" w:hAnsi="Times New Roman" w:cs="Times New Roman"/>
        </w:rPr>
        <w:t xml:space="preserve">Evolution, roles and powers of the </w:t>
      </w:r>
      <w:r w:rsidR="00DE2746" w:rsidRPr="0049253A">
        <w:rPr>
          <w:rFonts w:ascii="Times New Roman" w:hAnsi="Times New Roman" w:cs="Times New Roman"/>
        </w:rPr>
        <w:t>Council of the European Union</w:t>
      </w:r>
    </w:p>
    <w:p w:rsidR="0059643D" w:rsidRPr="0049253A" w:rsidRDefault="00DE2746" w:rsidP="0059643D">
      <w:pPr>
        <w:pStyle w:val="ListParagraph"/>
        <w:numPr>
          <w:ilvl w:val="0"/>
          <w:numId w:val="1"/>
        </w:numPr>
        <w:rPr>
          <w:rFonts w:ascii="Times New Roman" w:hAnsi="Times New Roman" w:cs="Times New Roman"/>
        </w:rPr>
      </w:pPr>
      <w:r w:rsidRPr="0049253A">
        <w:rPr>
          <w:rFonts w:ascii="Times New Roman" w:hAnsi="Times New Roman" w:cs="Times New Roman"/>
        </w:rPr>
        <w:t>The evolution of bicameralism in the EU</w:t>
      </w:r>
    </w:p>
    <w:p w:rsidR="000406A6" w:rsidRPr="0049253A" w:rsidRDefault="000406A6" w:rsidP="0059643D">
      <w:pPr>
        <w:rPr>
          <w:u w:val="single"/>
        </w:rPr>
      </w:pPr>
    </w:p>
    <w:p w:rsidR="0059643D" w:rsidRPr="0049253A" w:rsidRDefault="0059643D" w:rsidP="0059643D">
      <w:pPr>
        <w:rPr>
          <w:u w:val="single"/>
        </w:rPr>
      </w:pPr>
      <w:r w:rsidRPr="0049253A">
        <w:rPr>
          <w:u w:val="single"/>
        </w:rPr>
        <w:t>Readings</w:t>
      </w:r>
    </w:p>
    <w:p w:rsidR="005548BC" w:rsidRPr="0049253A" w:rsidRDefault="005548BC" w:rsidP="00FE1266">
      <w:pPr>
        <w:pStyle w:val="ListParagraph"/>
        <w:numPr>
          <w:ilvl w:val="0"/>
          <w:numId w:val="11"/>
        </w:numPr>
        <w:rPr>
          <w:rFonts w:ascii="Times New Roman" w:hAnsi="Times New Roman" w:cs="Times New Roman"/>
          <w:color w:val="FF0000"/>
        </w:rPr>
      </w:pPr>
      <w:r w:rsidRPr="0049253A">
        <w:rPr>
          <w:rFonts w:ascii="Times New Roman" w:hAnsi="Times New Roman" w:cs="Times New Roman"/>
          <w:bCs/>
          <w:color w:val="000000" w:themeColor="text1"/>
        </w:rPr>
        <w:t xml:space="preserve">Kreppel, Amie (2014) “Legislatures” Chapter 22 in </w:t>
      </w:r>
      <w:r w:rsidRPr="0049253A">
        <w:rPr>
          <w:rFonts w:ascii="Times New Roman" w:hAnsi="Times New Roman" w:cs="Times New Roman"/>
          <w:bCs/>
          <w:color w:val="000000" w:themeColor="text1"/>
          <w:u w:val="single"/>
        </w:rPr>
        <w:t xml:space="preserve">Oxford Handbook of Comparative </w:t>
      </w:r>
      <w:r w:rsidRPr="0049253A">
        <w:rPr>
          <w:rFonts w:ascii="Times New Roman" w:hAnsi="Times New Roman" w:cs="Times New Roman"/>
          <w:bCs/>
          <w:u w:val="single"/>
        </w:rPr>
        <w:t>Politics</w:t>
      </w:r>
      <w:r w:rsidRPr="0049253A">
        <w:rPr>
          <w:rFonts w:ascii="Times New Roman" w:hAnsi="Times New Roman" w:cs="Times New Roman"/>
          <w:bCs/>
        </w:rPr>
        <w:t>, Kaare Strom and Shane Martin Editors, Oxford University Press.</w:t>
      </w:r>
    </w:p>
    <w:p w:rsidR="00BE1247" w:rsidRPr="0049253A" w:rsidRDefault="00BE1247" w:rsidP="00BE1247">
      <w:pPr>
        <w:pStyle w:val="ListParagraph"/>
        <w:numPr>
          <w:ilvl w:val="0"/>
          <w:numId w:val="11"/>
        </w:numPr>
        <w:rPr>
          <w:rFonts w:ascii="Times New Roman" w:hAnsi="Times New Roman" w:cs="Times New Roman"/>
        </w:rPr>
      </w:pPr>
      <w:r w:rsidRPr="0049253A">
        <w:rPr>
          <w:rFonts w:ascii="Times New Roman" w:hAnsi="Times New Roman" w:cs="Times New Roman"/>
          <w:color w:val="222222"/>
          <w:shd w:val="clear" w:color="auto" w:fill="FFFFFF"/>
        </w:rPr>
        <w:t xml:space="preserve">Polsby, N. (1975). “Legislatures” in Greenstein, Fred I. and Polsby, Nelson (eds.), </w:t>
      </w:r>
      <w:r w:rsidRPr="0049253A">
        <w:rPr>
          <w:rFonts w:ascii="Times New Roman" w:hAnsi="Times New Roman" w:cs="Times New Roman"/>
          <w:color w:val="222222"/>
          <w:u w:val="single"/>
          <w:shd w:val="clear" w:color="auto" w:fill="FFFFFF"/>
        </w:rPr>
        <w:t>Handbook of Political Science</w:t>
      </w:r>
      <w:r w:rsidRPr="0049253A">
        <w:rPr>
          <w:rFonts w:ascii="Times New Roman" w:hAnsi="Times New Roman" w:cs="Times New Roman"/>
          <w:color w:val="222222"/>
          <w:shd w:val="clear" w:color="auto" w:fill="FFFFFF"/>
        </w:rPr>
        <w:t>, Vol. 5. Addison-Wesley Publishers.</w:t>
      </w:r>
    </w:p>
    <w:p w:rsidR="00007873" w:rsidRPr="0049253A" w:rsidRDefault="00007873" w:rsidP="00007873">
      <w:pPr>
        <w:pStyle w:val="ListParagraph"/>
        <w:numPr>
          <w:ilvl w:val="0"/>
          <w:numId w:val="11"/>
        </w:numPr>
        <w:rPr>
          <w:rFonts w:ascii="Times New Roman" w:hAnsi="Times New Roman" w:cs="Times New Roman"/>
        </w:rPr>
      </w:pPr>
      <w:r w:rsidRPr="0049253A">
        <w:rPr>
          <w:rStyle w:val="authors"/>
          <w:rFonts w:ascii="Times New Roman" w:hAnsi="Times New Roman" w:cs="Times New Roman"/>
          <w:color w:val="333333"/>
        </w:rPr>
        <w:t>Philip Norton</w:t>
      </w:r>
      <w:r w:rsidRPr="0049253A">
        <w:rPr>
          <w:rStyle w:val="apple-converted-space"/>
          <w:rFonts w:ascii="Times New Roman" w:hAnsi="Times New Roman" w:cs="Times New Roman"/>
          <w:color w:val="333333"/>
          <w:shd w:val="clear" w:color="auto" w:fill="FFFFFF"/>
        </w:rPr>
        <w:t> </w:t>
      </w:r>
      <w:r w:rsidRPr="0049253A">
        <w:rPr>
          <w:rStyle w:val="date"/>
          <w:rFonts w:ascii="Times New Roman" w:hAnsi="Times New Roman" w:cs="Times New Roman"/>
          <w:color w:val="333333"/>
        </w:rPr>
        <w:t>(1990)</w:t>
      </w:r>
      <w:r w:rsidRPr="0049253A">
        <w:rPr>
          <w:rStyle w:val="apple-converted-space"/>
          <w:rFonts w:ascii="Times New Roman" w:hAnsi="Times New Roman" w:cs="Times New Roman"/>
          <w:color w:val="333333"/>
          <w:shd w:val="clear" w:color="auto" w:fill="FFFFFF"/>
        </w:rPr>
        <w:t> </w:t>
      </w:r>
      <w:r w:rsidRPr="0049253A">
        <w:rPr>
          <w:rStyle w:val="arttitle"/>
          <w:rFonts w:ascii="Times New Roman" w:hAnsi="Times New Roman" w:cs="Times New Roman"/>
          <w:color w:val="333333"/>
        </w:rPr>
        <w:t>Parliaments: A framework for analysis,</w:t>
      </w:r>
      <w:r w:rsidRPr="0049253A">
        <w:rPr>
          <w:rStyle w:val="apple-converted-space"/>
          <w:rFonts w:ascii="Times New Roman" w:hAnsi="Times New Roman" w:cs="Times New Roman"/>
          <w:color w:val="333333"/>
          <w:shd w:val="clear" w:color="auto" w:fill="FFFFFF"/>
        </w:rPr>
        <w:t> </w:t>
      </w:r>
      <w:r w:rsidRPr="0049253A">
        <w:rPr>
          <w:rStyle w:val="serialtitle"/>
          <w:rFonts w:ascii="Times New Roman" w:hAnsi="Times New Roman" w:cs="Times New Roman"/>
          <w:i/>
          <w:color w:val="333333"/>
        </w:rPr>
        <w:t>West European Politics</w:t>
      </w:r>
      <w:r w:rsidRPr="0049253A">
        <w:rPr>
          <w:rStyle w:val="serialtitle"/>
          <w:rFonts w:ascii="Times New Roman" w:hAnsi="Times New Roman" w:cs="Times New Roman"/>
          <w:color w:val="333333"/>
        </w:rPr>
        <w:t>,</w:t>
      </w:r>
      <w:r w:rsidRPr="0049253A">
        <w:rPr>
          <w:rStyle w:val="apple-converted-space"/>
          <w:rFonts w:ascii="Times New Roman" w:hAnsi="Times New Roman" w:cs="Times New Roman"/>
          <w:color w:val="333333"/>
          <w:shd w:val="clear" w:color="auto" w:fill="FFFFFF"/>
        </w:rPr>
        <w:t> </w:t>
      </w:r>
      <w:r w:rsidRPr="0049253A">
        <w:rPr>
          <w:rStyle w:val="volumeissue"/>
          <w:rFonts w:ascii="Times New Roman" w:hAnsi="Times New Roman" w:cs="Times New Roman"/>
          <w:color w:val="333333"/>
        </w:rPr>
        <w:t>13:3,</w:t>
      </w:r>
      <w:r w:rsidRPr="0049253A">
        <w:rPr>
          <w:rStyle w:val="apple-converted-space"/>
          <w:rFonts w:ascii="Times New Roman" w:hAnsi="Times New Roman" w:cs="Times New Roman"/>
          <w:color w:val="333333"/>
          <w:shd w:val="clear" w:color="auto" w:fill="FFFFFF"/>
        </w:rPr>
        <w:t> </w:t>
      </w:r>
      <w:r w:rsidRPr="0049253A">
        <w:rPr>
          <w:rStyle w:val="pagerange"/>
          <w:rFonts w:ascii="Times New Roman" w:hAnsi="Times New Roman" w:cs="Times New Roman"/>
          <w:color w:val="333333"/>
        </w:rPr>
        <w:t>1-9.</w:t>
      </w:r>
      <w:r w:rsidRPr="0049253A">
        <w:rPr>
          <w:rFonts w:ascii="Times New Roman" w:hAnsi="Times New Roman" w:cs="Times New Roman"/>
        </w:rPr>
        <w:t xml:space="preserve"> </w:t>
      </w:r>
    </w:p>
    <w:p w:rsidR="00D508BB" w:rsidRPr="0049253A" w:rsidRDefault="00D508BB" w:rsidP="00D508BB">
      <w:pPr>
        <w:pStyle w:val="ListParagraph"/>
        <w:numPr>
          <w:ilvl w:val="0"/>
          <w:numId w:val="11"/>
        </w:numPr>
        <w:rPr>
          <w:rFonts w:ascii="Times New Roman" w:hAnsi="Times New Roman" w:cs="Times New Roman"/>
          <w:color w:val="333333"/>
        </w:rPr>
      </w:pPr>
      <w:r w:rsidRPr="0049253A">
        <w:rPr>
          <w:rStyle w:val="hlfld-contribauthor"/>
          <w:rFonts w:ascii="Times New Roman" w:hAnsi="Times New Roman" w:cs="Times New Roman"/>
          <w:color w:val="333333"/>
        </w:rPr>
        <w:t>Heller, William B. (</w:t>
      </w:r>
      <w:r w:rsidRPr="0049253A">
        <w:rPr>
          <w:rStyle w:val="year"/>
          <w:rFonts w:ascii="Times New Roman" w:hAnsi="Times New Roman" w:cs="Times New Roman"/>
          <w:color w:val="333333"/>
        </w:rPr>
        <w:t>2007</w:t>
      </w:r>
      <w:r w:rsidRPr="0049253A">
        <w:rPr>
          <w:rStyle w:val="apple-converted-space"/>
          <w:rFonts w:ascii="Times New Roman" w:hAnsi="Times New Roman" w:cs="Times New Roman"/>
          <w:color w:val="333333"/>
          <w:shd w:val="clear" w:color="auto" w:fill="FFFFFF"/>
        </w:rPr>
        <w:t>)</w:t>
      </w:r>
      <w:r w:rsidRPr="0049253A">
        <w:rPr>
          <w:rStyle w:val="hlfld-contribauthor"/>
          <w:rFonts w:ascii="Times New Roman" w:hAnsi="Times New Roman" w:cs="Times New Roman"/>
          <w:color w:val="333333"/>
        </w:rPr>
        <w:t xml:space="preserve"> </w:t>
      </w:r>
      <w:r w:rsidRPr="0049253A">
        <w:rPr>
          <w:rFonts w:ascii="Times New Roman" w:hAnsi="Times New Roman" w:cs="Times New Roman"/>
          <w:color w:val="333333"/>
        </w:rPr>
        <w:t xml:space="preserve">Divided Politics: Bicameralism, Parties, and Policy in Democratic Legislatures, </w:t>
      </w:r>
      <w:r w:rsidRPr="0049253A">
        <w:rPr>
          <w:rStyle w:val="journalname"/>
          <w:rFonts w:ascii="Times New Roman" w:hAnsi="Times New Roman" w:cs="Times New Roman"/>
          <w:i/>
          <w:color w:val="333333"/>
        </w:rPr>
        <w:t>Annual Review of Political Science</w:t>
      </w:r>
      <w:r w:rsidRPr="0049253A">
        <w:rPr>
          <w:rStyle w:val="apple-converted-space"/>
          <w:rFonts w:ascii="Times New Roman" w:hAnsi="Times New Roman" w:cs="Times New Roman"/>
          <w:i/>
          <w:color w:val="333333"/>
          <w:shd w:val="clear" w:color="auto" w:fill="FFFFFF"/>
        </w:rPr>
        <w:t xml:space="preserve"> </w:t>
      </w:r>
      <w:r w:rsidRPr="0049253A">
        <w:rPr>
          <w:rStyle w:val="volume"/>
          <w:rFonts w:ascii="Times New Roman" w:hAnsi="Times New Roman" w:cs="Times New Roman"/>
          <w:color w:val="333333"/>
        </w:rPr>
        <w:t>10</w:t>
      </w:r>
      <w:r w:rsidRPr="0049253A">
        <w:rPr>
          <w:rFonts w:ascii="Times New Roman" w:hAnsi="Times New Roman" w:cs="Times New Roman"/>
          <w:color w:val="333333"/>
          <w:shd w:val="clear" w:color="auto" w:fill="FFFFFF"/>
        </w:rPr>
        <w:t>:</w:t>
      </w:r>
      <w:r w:rsidRPr="0049253A">
        <w:rPr>
          <w:rStyle w:val="issue"/>
          <w:rFonts w:ascii="Times New Roman" w:hAnsi="Times New Roman" w:cs="Times New Roman"/>
          <w:color w:val="333333"/>
        </w:rPr>
        <w:t>1</w:t>
      </w:r>
      <w:r w:rsidRPr="0049253A">
        <w:rPr>
          <w:rFonts w:ascii="Times New Roman" w:hAnsi="Times New Roman" w:cs="Times New Roman"/>
          <w:color w:val="333333"/>
          <w:shd w:val="clear" w:color="auto" w:fill="FFFFFF"/>
        </w:rPr>
        <w:t>,</w:t>
      </w:r>
      <w:r w:rsidRPr="0049253A">
        <w:rPr>
          <w:rStyle w:val="apple-converted-space"/>
          <w:rFonts w:ascii="Times New Roman" w:hAnsi="Times New Roman" w:cs="Times New Roman"/>
          <w:color w:val="333333"/>
          <w:shd w:val="clear" w:color="auto" w:fill="FFFFFF"/>
        </w:rPr>
        <w:t> </w:t>
      </w:r>
      <w:r w:rsidRPr="0049253A">
        <w:rPr>
          <w:rStyle w:val="page"/>
          <w:rFonts w:ascii="Times New Roman" w:hAnsi="Times New Roman" w:cs="Times New Roman"/>
          <w:color w:val="333333"/>
        </w:rPr>
        <w:t>245-269.</w:t>
      </w:r>
      <w:r w:rsidRPr="0049253A">
        <w:rPr>
          <w:rStyle w:val="apple-converted-space"/>
          <w:rFonts w:ascii="Times New Roman" w:hAnsi="Times New Roman" w:cs="Times New Roman"/>
          <w:color w:val="333333"/>
        </w:rPr>
        <w:t> </w:t>
      </w:r>
    </w:p>
    <w:p w:rsidR="003A4A71" w:rsidRPr="0049253A" w:rsidRDefault="003A4A71" w:rsidP="003A4A71">
      <w:pPr>
        <w:pStyle w:val="ListParagraph"/>
        <w:numPr>
          <w:ilvl w:val="0"/>
          <w:numId w:val="11"/>
        </w:numPr>
        <w:rPr>
          <w:rFonts w:ascii="Times New Roman" w:hAnsi="Times New Roman" w:cs="Times New Roman"/>
        </w:rPr>
      </w:pPr>
      <w:r w:rsidRPr="0049253A">
        <w:rPr>
          <w:rStyle w:val="authors"/>
          <w:rFonts w:ascii="Times New Roman" w:hAnsi="Times New Roman" w:cs="Times New Roman"/>
          <w:color w:val="333333"/>
        </w:rPr>
        <w:t>Andreas Warntjen</w:t>
      </w:r>
      <w:r w:rsidRPr="0049253A">
        <w:rPr>
          <w:rStyle w:val="apple-converted-space"/>
          <w:rFonts w:ascii="Times New Roman" w:hAnsi="Times New Roman" w:cs="Times New Roman"/>
          <w:color w:val="333333"/>
          <w:shd w:val="clear" w:color="auto" w:fill="FFFFFF"/>
        </w:rPr>
        <w:t> </w:t>
      </w:r>
      <w:r w:rsidRPr="0049253A">
        <w:rPr>
          <w:rStyle w:val="date"/>
          <w:rFonts w:ascii="Times New Roman" w:hAnsi="Times New Roman" w:cs="Times New Roman"/>
          <w:color w:val="333333"/>
        </w:rPr>
        <w:t>(2010)</w:t>
      </w:r>
      <w:r w:rsidRPr="0049253A">
        <w:rPr>
          <w:rStyle w:val="apple-converted-space"/>
          <w:rFonts w:ascii="Times New Roman" w:hAnsi="Times New Roman" w:cs="Times New Roman"/>
          <w:color w:val="333333"/>
          <w:shd w:val="clear" w:color="auto" w:fill="FFFFFF"/>
        </w:rPr>
        <w:t> </w:t>
      </w:r>
      <w:r w:rsidRPr="0049253A">
        <w:rPr>
          <w:rStyle w:val="arttitle"/>
          <w:rFonts w:ascii="Times New Roman" w:hAnsi="Times New Roman" w:cs="Times New Roman"/>
          <w:color w:val="333333"/>
        </w:rPr>
        <w:t>Between bargaining and deliberation: decision-making in the Council of the European Union,</w:t>
      </w:r>
      <w:r w:rsidRPr="0049253A">
        <w:rPr>
          <w:rStyle w:val="apple-converted-space"/>
          <w:rFonts w:ascii="Times New Roman" w:hAnsi="Times New Roman" w:cs="Times New Roman"/>
          <w:color w:val="333333"/>
          <w:shd w:val="clear" w:color="auto" w:fill="FFFFFF"/>
        </w:rPr>
        <w:t> </w:t>
      </w:r>
      <w:r w:rsidRPr="0049253A">
        <w:rPr>
          <w:rStyle w:val="serialtitle"/>
          <w:rFonts w:ascii="Times New Roman" w:hAnsi="Times New Roman" w:cs="Times New Roman"/>
          <w:i/>
          <w:color w:val="333333"/>
        </w:rPr>
        <w:t>Journal of European Public Policy</w:t>
      </w:r>
      <w:r w:rsidRPr="0049253A">
        <w:rPr>
          <w:rStyle w:val="serialtitle"/>
          <w:rFonts w:ascii="Times New Roman" w:hAnsi="Times New Roman" w:cs="Times New Roman"/>
          <w:color w:val="333333"/>
        </w:rPr>
        <w:t>,</w:t>
      </w:r>
      <w:r w:rsidRPr="0049253A">
        <w:rPr>
          <w:rStyle w:val="apple-converted-space"/>
          <w:rFonts w:ascii="Times New Roman" w:hAnsi="Times New Roman" w:cs="Times New Roman"/>
          <w:color w:val="333333"/>
          <w:shd w:val="clear" w:color="auto" w:fill="FFFFFF"/>
        </w:rPr>
        <w:t> </w:t>
      </w:r>
      <w:r w:rsidRPr="0049253A">
        <w:rPr>
          <w:rStyle w:val="volumeissue"/>
          <w:rFonts w:ascii="Times New Roman" w:hAnsi="Times New Roman" w:cs="Times New Roman"/>
          <w:color w:val="333333"/>
        </w:rPr>
        <w:t>17:5,</w:t>
      </w:r>
      <w:r w:rsidRPr="0049253A">
        <w:rPr>
          <w:rStyle w:val="apple-converted-space"/>
          <w:rFonts w:ascii="Times New Roman" w:hAnsi="Times New Roman" w:cs="Times New Roman"/>
          <w:color w:val="333333"/>
          <w:shd w:val="clear" w:color="auto" w:fill="FFFFFF"/>
        </w:rPr>
        <w:t> </w:t>
      </w:r>
      <w:r w:rsidRPr="0049253A">
        <w:rPr>
          <w:rStyle w:val="pagerange"/>
          <w:rFonts w:ascii="Times New Roman" w:hAnsi="Times New Roman" w:cs="Times New Roman"/>
          <w:color w:val="333333"/>
        </w:rPr>
        <w:t>665-679.</w:t>
      </w:r>
      <w:r w:rsidRPr="0049253A">
        <w:rPr>
          <w:rFonts w:ascii="Times New Roman" w:hAnsi="Times New Roman" w:cs="Times New Roman"/>
        </w:rPr>
        <w:t xml:space="preserve"> </w:t>
      </w:r>
    </w:p>
    <w:p w:rsidR="0087670D" w:rsidRPr="0049253A" w:rsidRDefault="0087670D" w:rsidP="0087670D">
      <w:pPr>
        <w:pStyle w:val="ListParagraph"/>
        <w:numPr>
          <w:ilvl w:val="0"/>
          <w:numId w:val="11"/>
        </w:numPr>
        <w:rPr>
          <w:rFonts w:ascii="Times New Roman" w:hAnsi="Times New Roman" w:cs="Times New Roman"/>
          <w:color w:val="3366FF"/>
        </w:rPr>
      </w:pPr>
      <w:r w:rsidRPr="0049253A">
        <w:rPr>
          <w:rFonts w:ascii="Times New Roman" w:hAnsi="Times New Roman" w:cs="Times New Roman"/>
          <w:color w:val="000000" w:themeColor="text1"/>
          <w:shd w:val="clear" w:color="auto" w:fill="FFFFFF"/>
        </w:rPr>
        <w:t xml:space="preserve">Mühlböck, Monika and Rittberger, Berthold, The Council, the European Parliament, and the Paradox of Inter-Institutional Cooperation (January 21, 2015). European Integration online Papers (EIoP), Vol. 19 (2015), Article 4. Available at SSRN </w:t>
      </w:r>
      <w:r w:rsidR="007C12D1" w:rsidRPr="0049253A">
        <w:fldChar w:fldCharType="begin"/>
      </w:r>
      <w:r w:rsidR="007C12D1" w:rsidRPr="0049253A">
        <w:rPr>
          <w:rFonts w:ascii="Times New Roman" w:hAnsi="Times New Roman" w:cs="Times New Roman"/>
          <w:color w:val="3366FF"/>
        </w:rPr>
        <w:instrText xml:space="preserve"> HYPERLINK "https://ssrn.com/abstract=2554447" \t "_blank" </w:instrText>
      </w:r>
      <w:r w:rsidR="007C12D1" w:rsidRPr="0049253A">
        <w:fldChar w:fldCharType="separate"/>
      </w:r>
      <w:r w:rsidRPr="0049253A">
        <w:rPr>
          <w:rStyle w:val="Hyperlink"/>
          <w:rFonts w:ascii="Times New Roman" w:hAnsi="Times New Roman" w:cs="Times New Roman"/>
          <w:color w:val="3366FF"/>
        </w:rPr>
        <w:t>https://ssrn.com/abstract=2554447</w:t>
      </w:r>
      <w:r w:rsidR="007C12D1" w:rsidRPr="0049253A">
        <w:rPr>
          <w:rStyle w:val="Hyperlink"/>
          <w:rFonts w:ascii="Times New Roman" w:hAnsi="Times New Roman" w:cs="Times New Roman"/>
          <w:color w:val="3366FF"/>
        </w:rPr>
        <w:fldChar w:fldCharType="end"/>
      </w:r>
      <w:r w:rsidR="00BA4CE0" w:rsidRPr="0049253A">
        <w:rPr>
          <w:rStyle w:val="Hyperlink"/>
          <w:rFonts w:ascii="Times New Roman" w:hAnsi="Times New Roman" w:cs="Times New Roman"/>
          <w:color w:val="3366FF"/>
        </w:rPr>
        <w:t xml:space="preserve"> </w:t>
      </w:r>
    </w:p>
    <w:p w:rsidR="00D508BB" w:rsidRPr="0049253A" w:rsidRDefault="00F7179B" w:rsidP="00D508BB">
      <w:pPr>
        <w:pStyle w:val="ListParagraph"/>
        <w:numPr>
          <w:ilvl w:val="0"/>
          <w:numId w:val="11"/>
        </w:numPr>
        <w:rPr>
          <w:rFonts w:ascii="Times New Roman" w:hAnsi="Times New Roman" w:cs="Times New Roman"/>
          <w:color w:val="FF0000"/>
        </w:rPr>
      </w:pPr>
      <w:r w:rsidRPr="0049253A">
        <w:rPr>
          <w:rFonts w:ascii="Times New Roman" w:hAnsi="Times New Roman" w:cs="Times New Roman"/>
        </w:rPr>
        <w:t xml:space="preserve">Michael Shackleton (2017) Transforming representative democracy in the EU? The role of the European Parliament, </w:t>
      </w:r>
      <w:r w:rsidRPr="0049253A">
        <w:rPr>
          <w:rFonts w:ascii="Times New Roman" w:hAnsi="Times New Roman" w:cs="Times New Roman"/>
          <w:i/>
        </w:rPr>
        <w:t>Journal of European Integration</w:t>
      </w:r>
      <w:r w:rsidRPr="0049253A">
        <w:rPr>
          <w:rFonts w:ascii="Times New Roman" w:hAnsi="Times New Roman" w:cs="Times New Roman"/>
        </w:rPr>
        <w:t>, 39:2, 191-205.</w:t>
      </w:r>
    </w:p>
    <w:p w:rsidR="00F93CE0" w:rsidRPr="0049253A" w:rsidRDefault="00F93CE0" w:rsidP="00F93CE0">
      <w:pPr>
        <w:pStyle w:val="ListParagraph"/>
        <w:numPr>
          <w:ilvl w:val="0"/>
          <w:numId w:val="11"/>
        </w:numPr>
        <w:rPr>
          <w:rFonts w:ascii="Times New Roman" w:hAnsi="Times New Roman" w:cs="Times New Roman"/>
        </w:rPr>
      </w:pPr>
      <w:r w:rsidRPr="0049253A">
        <w:rPr>
          <w:rFonts w:ascii="Times New Roman" w:hAnsi="Times New Roman" w:cs="Times New Roman"/>
          <w:color w:val="1C1D1E"/>
          <w:shd w:val="clear" w:color="auto" w:fill="FFFFFF"/>
        </w:rPr>
        <w:t xml:space="preserve">Maurer, A. (2003), The Legislative Powers and Impact of the European Parliament. </w:t>
      </w:r>
      <w:r w:rsidRPr="0049253A">
        <w:rPr>
          <w:rFonts w:ascii="Times New Roman" w:hAnsi="Times New Roman" w:cs="Times New Roman"/>
          <w:i/>
          <w:color w:val="1C1D1E"/>
          <w:shd w:val="clear" w:color="auto" w:fill="FFFFFF"/>
        </w:rPr>
        <w:t>Journal of Common Market Studies</w:t>
      </w:r>
      <w:r w:rsidRPr="0049253A">
        <w:rPr>
          <w:rFonts w:ascii="Times New Roman" w:hAnsi="Times New Roman" w:cs="Times New Roman"/>
          <w:color w:val="1C1D1E"/>
          <w:shd w:val="clear" w:color="auto" w:fill="FFFFFF"/>
        </w:rPr>
        <w:t>, 41: 227-247.</w:t>
      </w:r>
    </w:p>
    <w:p w:rsidR="0090555D" w:rsidRPr="0049253A" w:rsidRDefault="0090555D"/>
    <w:p w:rsidR="00343069" w:rsidRPr="0049253A" w:rsidRDefault="00343069">
      <w:pPr>
        <w:rPr>
          <w:b/>
          <w:color w:val="008000"/>
        </w:rPr>
      </w:pPr>
      <w:r w:rsidRPr="0049253A">
        <w:rPr>
          <w:b/>
          <w:color w:val="008000"/>
        </w:rPr>
        <w:t>Week 1</w:t>
      </w:r>
      <w:r w:rsidR="004E3A74" w:rsidRPr="0049253A">
        <w:rPr>
          <w:b/>
          <w:color w:val="008000"/>
        </w:rPr>
        <w:t>3</w:t>
      </w:r>
      <w:r w:rsidR="00913D0F" w:rsidRPr="0049253A">
        <w:rPr>
          <w:b/>
          <w:color w:val="008000"/>
        </w:rPr>
        <w:t xml:space="preserve"> (Apr. </w:t>
      </w:r>
      <w:r w:rsidR="004E3A74" w:rsidRPr="0049253A">
        <w:rPr>
          <w:b/>
          <w:color w:val="008000"/>
        </w:rPr>
        <w:t>1</w:t>
      </w:r>
      <w:r w:rsidR="00913D0F" w:rsidRPr="0049253A">
        <w:rPr>
          <w:b/>
          <w:color w:val="008000"/>
        </w:rPr>
        <w:t>)</w:t>
      </w:r>
      <w:r w:rsidR="00F749A6" w:rsidRPr="0049253A">
        <w:rPr>
          <w:b/>
          <w:color w:val="008000"/>
        </w:rPr>
        <w:t xml:space="preserve">: </w:t>
      </w:r>
      <w:r w:rsidR="005F70CB" w:rsidRPr="0049253A">
        <w:rPr>
          <w:b/>
          <w:color w:val="008000"/>
        </w:rPr>
        <w:t xml:space="preserve">Interinstitutional relations </w:t>
      </w:r>
    </w:p>
    <w:p w:rsidR="00343069" w:rsidRPr="0049253A" w:rsidRDefault="00343069"/>
    <w:p w:rsidR="0059643D" w:rsidRPr="0049253A" w:rsidRDefault="0059643D" w:rsidP="0059643D">
      <w:pPr>
        <w:rPr>
          <w:u w:val="single"/>
        </w:rPr>
      </w:pPr>
      <w:r w:rsidRPr="0049253A">
        <w:rPr>
          <w:u w:val="single"/>
        </w:rPr>
        <w:t>Topics</w:t>
      </w:r>
    </w:p>
    <w:p w:rsidR="0059643D" w:rsidRPr="0049253A" w:rsidRDefault="000558EB" w:rsidP="0059643D">
      <w:pPr>
        <w:pStyle w:val="ListParagraph"/>
        <w:numPr>
          <w:ilvl w:val="0"/>
          <w:numId w:val="1"/>
        </w:numPr>
        <w:rPr>
          <w:rFonts w:ascii="Times New Roman" w:hAnsi="Times New Roman" w:cs="Times New Roman"/>
        </w:rPr>
      </w:pPr>
      <w:r w:rsidRPr="0049253A">
        <w:rPr>
          <w:rFonts w:ascii="Times New Roman" w:hAnsi="Times New Roman" w:cs="Times New Roman"/>
        </w:rPr>
        <w:t>Fused powers, separation of powers, or other?</w:t>
      </w:r>
    </w:p>
    <w:p w:rsidR="00DC76CD" w:rsidRPr="0049253A" w:rsidRDefault="00DC76CD" w:rsidP="0059643D">
      <w:pPr>
        <w:pStyle w:val="ListParagraph"/>
        <w:numPr>
          <w:ilvl w:val="0"/>
          <w:numId w:val="1"/>
        </w:numPr>
        <w:rPr>
          <w:rFonts w:ascii="Times New Roman" w:hAnsi="Times New Roman" w:cs="Times New Roman"/>
        </w:rPr>
      </w:pPr>
      <w:r w:rsidRPr="0049253A">
        <w:rPr>
          <w:rFonts w:ascii="Times New Roman" w:hAnsi="Times New Roman" w:cs="Times New Roman"/>
        </w:rPr>
        <w:t>The changing balance of powers in the</w:t>
      </w:r>
      <w:r w:rsidR="005548BC" w:rsidRPr="0049253A">
        <w:rPr>
          <w:rFonts w:ascii="Times New Roman" w:hAnsi="Times New Roman" w:cs="Times New Roman"/>
        </w:rPr>
        <w:t xml:space="preserve"> </w:t>
      </w:r>
      <w:r w:rsidRPr="0049253A">
        <w:rPr>
          <w:rFonts w:ascii="Times New Roman" w:hAnsi="Times New Roman" w:cs="Times New Roman"/>
        </w:rPr>
        <w:t>EU</w:t>
      </w:r>
    </w:p>
    <w:p w:rsidR="0059643D" w:rsidRPr="0049253A" w:rsidRDefault="00DC76CD" w:rsidP="0059643D">
      <w:pPr>
        <w:pStyle w:val="ListParagraph"/>
        <w:numPr>
          <w:ilvl w:val="0"/>
          <w:numId w:val="1"/>
        </w:numPr>
        <w:rPr>
          <w:rFonts w:ascii="Times New Roman" w:hAnsi="Times New Roman" w:cs="Times New Roman"/>
        </w:rPr>
      </w:pPr>
      <w:r w:rsidRPr="0049253A">
        <w:rPr>
          <w:rFonts w:ascii="Times New Roman" w:hAnsi="Times New Roman" w:cs="Times New Roman"/>
        </w:rPr>
        <w:t>Oversight and executive control in the EU</w:t>
      </w:r>
    </w:p>
    <w:p w:rsidR="0059643D" w:rsidRPr="0049253A" w:rsidRDefault="0059643D" w:rsidP="0059643D"/>
    <w:p w:rsidR="0059643D" w:rsidRPr="0049253A" w:rsidRDefault="0059643D" w:rsidP="0059643D">
      <w:pPr>
        <w:rPr>
          <w:u w:val="single"/>
        </w:rPr>
      </w:pPr>
      <w:r w:rsidRPr="0049253A">
        <w:rPr>
          <w:u w:val="single"/>
        </w:rPr>
        <w:t>Readings</w:t>
      </w:r>
    </w:p>
    <w:p w:rsidR="005B221A" w:rsidRPr="0049253A" w:rsidRDefault="005B221A" w:rsidP="00A56F06">
      <w:pPr>
        <w:pStyle w:val="ListParagraph"/>
        <w:widowControl w:val="0"/>
        <w:numPr>
          <w:ilvl w:val="0"/>
          <w:numId w:val="13"/>
        </w:numPr>
        <w:snapToGrid w:val="0"/>
        <w:rPr>
          <w:rFonts w:ascii="Times New Roman" w:hAnsi="Times New Roman" w:cs="Times New Roman"/>
          <w:color w:val="000000" w:themeColor="text1"/>
        </w:rPr>
      </w:pPr>
      <w:r w:rsidRPr="0049253A">
        <w:rPr>
          <w:rFonts w:ascii="Times New Roman" w:hAnsi="Times New Roman" w:cs="Times New Roman"/>
          <w:color w:val="333333"/>
          <w:shd w:val="clear" w:color="auto" w:fill="FFFFFF"/>
        </w:rPr>
        <w:t>King, A. (1976). Modes of Executive-Legislative Relations: Great Britain, France, and West Germany.</w:t>
      </w:r>
      <w:r w:rsidRPr="0049253A">
        <w:rPr>
          <w:rStyle w:val="apple-converted-space"/>
          <w:rFonts w:ascii="Times New Roman" w:hAnsi="Times New Roman" w:cs="Times New Roman"/>
          <w:color w:val="333333"/>
          <w:shd w:val="clear" w:color="auto" w:fill="FFFFFF"/>
        </w:rPr>
        <w:t> </w:t>
      </w:r>
      <w:r w:rsidRPr="0049253A">
        <w:rPr>
          <w:rFonts w:ascii="Times New Roman" w:hAnsi="Times New Roman" w:cs="Times New Roman"/>
          <w:i/>
          <w:iCs/>
          <w:color w:val="333333"/>
        </w:rPr>
        <w:t>Legislative Studies Quarterly,1</w:t>
      </w:r>
      <w:r w:rsidRPr="0049253A">
        <w:rPr>
          <w:rFonts w:ascii="Times New Roman" w:hAnsi="Times New Roman" w:cs="Times New Roman"/>
          <w:color w:val="333333"/>
          <w:shd w:val="clear" w:color="auto" w:fill="FFFFFF"/>
        </w:rPr>
        <w:t xml:space="preserve">(1), 11-36. </w:t>
      </w:r>
    </w:p>
    <w:p w:rsidR="005B221A" w:rsidRPr="0049253A" w:rsidRDefault="005B221A" w:rsidP="00A56F06">
      <w:pPr>
        <w:pStyle w:val="ListParagraph"/>
        <w:widowControl w:val="0"/>
        <w:numPr>
          <w:ilvl w:val="0"/>
          <w:numId w:val="13"/>
        </w:numPr>
        <w:snapToGrid w:val="0"/>
        <w:rPr>
          <w:rStyle w:val="apple-converted-space"/>
          <w:rFonts w:ascii="Times New Roman" w:hAnsi="Times New Roman" w:cs="Times New Roman"/>
          <w:color w:val="000000" w:themeColor="text1"/>
        </w:rPr>
      </w:pPr>
      <w:r w:rsidRPr="0049253A">
        <w:rPr>
          <w:rFonts w:ascii="Times New Roman" w:hAnsi="Times New Roman" w:cs="Times New Roman"/>
          <w:color w:val="FF0000"/>
        </w:rPr>
        <w:t xml:space="preserve"> </w:t>
      </w:r>
      <w:r w:rsidRPr="0049253A">
        <w:rPr>
          <w:rStyle w:val="nlmstring-name"/>
          <w:rFonts w:ascii="Times New Roman" w:hAnsi="Times New Roman" w:cs="Times New Roman"/>
          <w:color w:val="000000" w:themeColor="text1"/>
        </w:rPr>
        <w:t xml:space="preserve">Saiegh, Sebastian M. </w:t>
      </w:r>
      <w:r w:rsidRPr="0049253A">
        <w:rPr>
          <w:rFonts w:ascii="Times New Roman" w:hAnsi="Times New Roman" w:cs="Times New Roman"/>
          <w:bCs/>
          <w:color w:val="000000" w:themeColor="text1"/>
        </w:rPr>
        <w:t xml:space="preserve"> Political Prowess or “Lady Luck”? Evaluating Chief Executives’ Legislative Success Rates, </w:t>
      </w:r>
      <w:r w:rsidRPr="0049253A">
        <w:rPr>
          <w:rStyle w:val="journalname"/>
          <w:rFonts w:ascii="Times New Roman" w:hAnsi="Times New Roman" w:cs="Times New Roman"/>
          <w:i/>
          <w:color w:val="000000" w:themeColor="text1"/>
        </w:rPr>
        <w:t>The Journal of Politics</w:t>
      </w:r>
      <w:r w:rsidRPr="0049253A">
        <w:rPr>
          <w:rStyle w:val="apple-converted-space"/>
          <w:rFonts w:ascii="Times New Roman" w:hAnsi="Times New Roman" w:cs="Times New Roman"/>
          <w:color w:val="000000" w:themeColor="text1"/>
          <w:shd w:val="clear" w:color="auto" w:fill="FFFFFF"/>
        </w:rPr>
        <w:t> </w:t>
      </w:r>
      <w:r w:rsidRPr="0049253A">
        <w:rPr>
          <w:rStyle w:val="year"/>
          <w:rFonts w:ascii="Times New Roman" w:hAnsi="Times New Roman" w:cs="Times New Roman"/>
          <w:color w:val="000000" w:themeColor="text1"/>
        </w:rPr>
        <w:t>2009</w:t>
      </w:r>
      <w:r w:rsidRPr="0049253A">
        <w:rPr>
          <w:rStyle w:val="apple-converted-space"/>
          <w:rFonts w:ascii="Times New Roman" w:hAnsi="Times New Roman" w:cs="Times New Roman"/>
          <w:color w:val="000000" w:themeColor="text1"/>
          <w:shd w:val="clear" w:color="auto" w:fill="FFFFFF"/>
        </w:rPr>
        <w:t> </w:t>
      </w:r>
      <w:r w:rsidRPr="0049253A">
        <w:rPr>
          <w:rStyle w:val="volume"/>
          <w:rFonts w:ascii="Times New Roman" w:hAnsi="Times New Roman" w:cs="Times New Roman"/>
          <w:color w:val="000000" w:themeColor="text1"/>
        </w:rPr>
        <w:t>71</w:t>
      </w:r>
      <w:r w:rsidRPr="0049253A">
        <w:rPr>
          <w:rFonts w:ascii="Times New Roman" w:hAnsi="Times New Roman" w:cs="Times New Roman"/>
          <w:color w:val="000000" w:themeColor="text1"/>
          <w:shd w:val="clear" w:color="auto" w:fill="FFFFFF"/>
        </w:rPr>
        <w:t>:</w:t>
      </w:r>
      <w:r w:rsidRPr="0049253A">
        <w:rPr>
          <w:rStyle w:val="issue"/>
          <w:rFonts w:ascii="Times New Roman" w:hAnsi="Times New Roman" w:cs="Times New Roman"/>
          <w:color w:val="000000" w:themeColor="text1"/>
        </w:rPr>
        <w:t>4</w:t>
      </w:r>
      <w:r w:rsidRPr="0049253A">
        <w:rPr>
          <w:rFonts w:ascii="Times New Roman" w:hAnsi="Times New Roman" w:cs="Times New Roman"/>
          <w:color w:val="000000" w:themeColor="text1"/>
          <w:shd w:val="clear" w:color="auto" w:fill="FFFFFF"/>
        </w:rPr>
        <w:t>,</w:t>
      </w:r>
      <w:r w:rsidRPr="0049253A">
        <w:rPr>
          <w:rStyle w:val="apple-converted-space"/>
          <w:rFonts w:ascii="Times New Roman" w:hAnsi="Times New Roman" w:cs="Times New Roman"/>
          <w:color w:val="000000" w:themeColor="text1"/>
          <w:shd w:val="clear" w:color="auto" w:fill="FFFFFF"/>
        </w:rPr>
        <w:t> </w:t>
      </w:r>
      <w:r w:rsidRPr="0049253A">
        <w:rPr>
          <w:rStyle w:val="page"/>
          <w:rFonts w:ascii="Times New Roman" w:hAnsi="Times New Roman" w:cs="Times New Roman"/>
          <w:color w:val="000000" w:themeColor="text1"/>
        </w:rPr>
        <w:t>1342-1356</w:t>
      </w:r>
      <w:r w:rsidRPr="0049253A">
        <w:rPr>
          <w:rStyle w:val="apple-converted-space"/>
          <w:rFonts w:ascii="Times New Roman" w:hAnsi="Times New Roman" w:cs="Times New Roman"/>
          <w:color w:val="000000" w:themeColor="text1"/>
        </w:rPr>
        <w:t> </w:t>
      </w:r>
    </w:p>
    <w:p w:rsidR="00F7179B" w:rsidRPr="0049253A" w:rsidRDefault="00F7179B" w:rsidP="00A56F06">
      <w:pPr>
        <w:pStyle w:val="NormalWeb"/>
        <w:widowControl w:val="0"/>
        <w:numPr>
          <w:ilvl w:val="0"/>
          <w:numId w:val="13"/>
        </w:numPr>
        <w:snapToGrid w:val="0"/>
        <w:spacing w:before="0" w:beforeAutospacing="0" w:after="0" w:afterAutospacing="0"/>
      </w:pPr>
      <w:r w:rsidRPr="0049253A">
        <w:rPr>
          <w:color w:val="211E1E"/>
        </w:rPr>
        <w:t xml:space="preserve">Cheibub, J. A., and F. Limongi (2010), From Conflict to Coordination: Perspectives on the Study of Executive–Legislative Relations, in: </w:t>
      </w:r>
      <w:r w:rsidRPr="0049253A">
        <w:rPr>
          <w:i/>
          <w:iCs/>
          <w:color w:val="211E1E"/>
        </w:rPr>
        <w:t>Revista Ibero-Americana de Estudos Legislativos</w:t>
      </w:r>
      <w:r w:rsidRPr="0049253A">
        <w:rPr>
          <w:color w:val="211E1E"/>
        </w:rPr>
        <w:t xml:space="preserve">, 1, 1, 38–53. </w:t>
      </w:r>
    </w:p>
    <w:p w:rsidR="007C12D1" w:rsidRPr="0049253A" w:rsidRDefault="007C12D1" w:rsidP="007C12D1">
      <w:pPr>
        <w:pStyle w:val="ListParagraph"/>
        <w:widowControl w:val="0"/>
        <w:numPr>
          <w:ilvl w:val="0"/>
          <w:numId w:val="13"/>
        </w:numPr>
        <w:snapToGrid w:val="0"/>
        <w:rPr>
          <w:rFonts w:ascii="Times New Roman" w:hAnsi="Times New Roman" w:cs="Times New Roman"/>
          <w:color w:val="000000" w:themeColor="text1"/>
        </w:rPr>
      </w:pPr>
      <w:r w:rsidRPr="0049253A">
        <w:rPr>
          <w:rFonts w:ascii="Times New Roman" w:hAnsi="Times New Roman" w:cs="Times New Roman"/>
          <w:color w:val="000000" w:themeColor="text1"/>
        </w:rPr>
        <w:t xml:space="preserve">Tsebelis, G., &amp; Garrett, G. (2000). Legislative Politics in the European Union. </w:t>
      </w:r>
      <w:r w:rsidRPr="0049253A">
        <w:rPr>
          <w:rFonts w:ascii="Times New Roman" w:hAnsi="Times New Roman" w:cs="Times New Roman"/>
          <w:i/>
          <w:color w:val="000000" w:themeColor="text1"/>
        </w:rPr>
        <w:t>European Union Politics</w:t>
      </w:r>
      <w:r w:rsidRPr="0049253A">
        <w:rPr>
          <w:rFonts w:ascii="Times New Roman" w:hAnsi="Times New Roman" w:cs="Times New Roman"/>
          <w:color w:val="000000" w:themeColor="text1"/>
        </w:rPr>
        <w:t xml:space="preserve">, 1(1), 9–36. </w:t>
      </w:r>
    </w:p>
    <w:p w:rsidR="00BB720C" w:rsidRPr="0049253A" w:rsidRDefault="00BB720C" w:rsidP="00DD140B">
      <w:pPr>
        <w:pStyle w:val="ListParagraph"/>
        <w:widowControl w:val="0"/>
        <w:numPr>
          <w:ilvl w:val="0"/>
          <w:numId w:val="13"/>
        </w:numPr>
        <w:snapToGrid w:val="0"/>
        <w:rPr>
          <w:rStyle w:val="authors"/>
          <w:rFonts w:ascii="Times New Roman" w:hAnsi="Times New Roman" w:cs="Times New Roman"/>
        </w:rPr>
      </w:pPr>
      <w:r w:rsidRPr="0049253A">
        <w:rPr>
          <w:rStyle w:val="authors"/>
          <w:rFonts w:ascii="Times New Roman" w:hAnsi="Times New Roman" w:cs="Times New Roman"/>
          <w:color w:val="333333"/>
        </w:rPr>
        <w:t xml:space="preserve">Schmidt, S. K. (2000). Only an Agenda Setter? The European Commission’s Power over the Council of Ministers. </w:t>
      </w:r>
      <w:r w:rsidRPr="0049253A">
        <w:rPr>
          <w:rStyle w:val="authors"/>
          <w:rFonts w:ascii="Times New Roman" w:hAnsi="Times New Roman" w:cs="Times New Roman"/>
          <w:i/>
          <w:color w:val="333333"/>
        </w:rPr>
        <w:t>European Union Politics</w:t>
      </w:r>
      <w:r w:rsidRPr="0049253A">
        <w:rPr>
          <w:rStyle w:val="authors"/>
          <w:rFonts w:ascii="Times New Roman" w:hAnsi="Times New Roman" w:cs="Times New Roman"/>
          <w:color w:val="333333"/>
        </w:rPr>
        <w:t xml:space="preserve">, 1(1), 37–61. </w:t>
      </w:r>
    </w:p>
    <w:p w:rsidR="00A56F06" w:rsidRPr="0049253A" w:rsidRDefault="00A56F06" w:rsidP="00DD140B">
      <w:pPr>
        <w:pStyle w:val="ListParagraph"/>
        <w:widowControl w:val="0"/>
        <w:numPr>
          <w:ilvl w:val="0"/>
          <w:numId w:val="13"/>
        </w:numPr>
        <w:snapToGrid w:val="0"/>
        <w:rPr>
          <w:rStyle w:val="apple-converted-space"/>
          <w:rFonts w:ascii="Times New Roman" w:hAnsi="Times New Roman" w:cs="Times New Roman"/>
        </w:rPr>
      </w:pPr>
      <w:r w:rsidRPr="0049253A">
        <w:rPr>
          <w:rStyle w:val="authors"/>
          <w:rFonts w:ascii="Times New Roman" w:hAnsi="Times New Roman" w:cs="Times New Roman"/>
          <w:color w:val="333333"/>
        </w:rPr>
        <w:t>Christilla Roederer-Rynning &amp; Justin Greenwood</w:t>
      </w:r>
      <w:r w:rsidRPr="0049253A">
        <w:rPr>
          <w:rStyle w:val="apple-converted-space"/>
          <w:rFonts w:ascii="Times New Roman" w:hAnsi="Times New Roman" w:cs="Times New Roman"/>
          <w:color w:val="333333"/>
          <w:shd w:val="clear" w:color="auto" w:fill="FFFFFF"/>
        </w:rPr>
        <w:t> </w:t>
      </w:r>
      <w:r w:rsidRPr="0049253A">
        <w:rPr>
          <w:rStyle w:val="date"/>
          <w:rFonts w:ascii="Times New Roman" w:hAnsi="Times New Roman" w:cs="Times New Roman"/>
          <w:color w:val="333333"/>
        </w:rPr>
        <w:t>(2015)</w:t>
      </w:r>
      <w:r w:rsidRPr="0049253A">
        <w:rPr>
          <w:rStyle w:val="apple-converted-space"/>
          <w:rFonts w:ascii="Times New Roman" w:hAnsi="Times New Roman" w:cs="Times New Roman"/>
          <w:color w:val="333333"/>
          <w:shd w:val="clear" w:color="auto" w:fill="FFFFFF"/>
        </w:rPr>
        <w:t> </w:t>
      </w:r>
      <w:r w:rsidRPr="0049253A">
        <w:rPr>
          <w:rStyle w:val="arttitle"/>
          <w:rFonts w:ascii="Times New Roman" w:hAnsi="Times New Roman" w:cs="Times New Roman"/>
          <w:color w:val="333333"/>
        </w:rPr>
        <w:t>The culture of trilogues,</w:t>
      </w:r>
      <w:r w:rsidRPr="0049253A">
        <w:rPr>
          <w:rStyle w:val="apple-converted-space"/>
          <w:rFonts w:ascii="Times New Roman" w:hAnsi="Times New Roman" w:cs="Times New Roman"/>
          <w:color w:val="333333"/>
          <w:shd w:val="clear" w:color="auto" w:fill="FFFFFF"/>
        </w:rPr>
        <w:t> </w:t>
      </w:r>
    </w:p>
    <w:p w:rsidR="00A56F06" w:rsidRPr="0049253A" w:rsidRDefault="00A56F06" w:rsidP="00A56F06">
      <w:pPr>
        <w:pStyle w:val="ListParagraph"/>
        <w:widowControl w:val="0"/>
        <w:snapToGrid w:val="0"/>
        <w:rPr>
          <w:rFonts w:ascii="Times New Roman" w:hAnsi="Times New Roman" w:cs="Times New Roman"/>
        </w:rPr>
      </w:pPr>
      <w:r w:rsidRPr="0049253A">
        <w:rPr>
          <w:rStyle w:val="serialtitle"/>
          <w:rFonts w:ascii="Times New Roman" w:hAnsi="Times New Roman" w:cs="Times New Roman"/>
          <w:i/>
          <w:color w:val="333333"/>
        </w:rPr>
        <w:t>Journal of European Public Policy</w:t>
      </w:r>
      <w:r w:rsidRPr="0049253A">
        <w:rPr>
          <w:rStyle w:val="serialtitle"/>
          <w:rFonts w:ascii="Times New Roman" w:hAnsi="Times New Roman" w:cs="Times New Roman"/>
          <w:color w:val="333333"/>
        </w:rPr>
        <w:t>,</w:t>
      </w:r>
      <w:r w:rsidRPr="0049253A">
        <w:rPr>
          <w:rStyle w:val="apple-converted-space"/>
          <w:rFonts w:ascii="Times New Roman" w:hAnsi="Times New Roman" w:cs="Times New Roman"/>
          <w:color w:val="333333"/>
          <w:shd w:val="clear" w:color="auto" w:fill="FFFFFF"/>
        </w:rPr>
        <w:t> </w:t>
      </w:r>
      <w:r w:rsidRPr="0049253A">
        <w:rPr>
          <w:rStyle w:val="volumeissue"/>
          <w:rFonts w:ascii="Times New Roman" w:hAnsi="Times New Roman" w:cs="Times New Roman"/>
          <w:color w:val="333333"/>
        </w:rPr>
        <w:t>22:8,</w:t>
      </w:r>
      <w:r w:rsidRPr="0049253A">
        <w:rPr>
          <w:rStyle w:val="apple-converted-space"/>
          <w:rFonts w:ascii="Times New Roman" w:hAnsi="Times New Roman" w:cs="Times New Roman"/>
          <w:color w:val="333333"/>
          <w:shd w:val="clear" w:color="auto" w:fill="FFFFFF"/>
        </w:rPr>
        <w:t> </w:t>
      </w:r>
      <w:r w:rsidRPr="0049253A">
        <w:rPr>
          <w:rStyle w:val="pagerange"/>
          <w:rFonts w:ascii="Times New Roman" w:hAnsi="Times New Roman" w:cs="Times New Roman"/>
          <w:color w:val="333333"/>
        </w:rPr>
        <w:t>1148-1165.</w:t>
      </w:r>
      <w:r w:rsidRPr="0049253A">
        <w:rPr>
          <w:rFonts w:ascii="Times New Roman" w:hAnsi="Times New Roman" w:cs="Times New Roman"/>
        </w:rPr>
        <w:t xml:space="preserve"> </w:t>
      </w:r>
    </w:p>
    <w:p w:rsidR="007C12D1" w:rsidRPr="0049253A" w:rsidRDefault="007C12D1" w:rsidP="007C12D1">
      <w:pPr>
        <w:pStyle w:val="ListParagraph"/>
        <w:numPr>
          <w:ilvl w:val="0"/>
          <w:numId w:val="13"/>
        </w:numPr>
        <w:rPr>
          <w:rFonts w:ascii="Times New Roman" w:hAnsi="Times New Roman" w:cs="Times New Roman"/>
          <w:color w:val="000000" w:themeColor="text1"/>
        </w:rPr>
      </w:pPr>
      <w:r w:rsidRPr="0049253A">
        <w:rPr>
          <w:rFonts w:ascii="Times New Roman" w:hAnsi="Times New Roman" w:cs="Times New Roman"/>
          <w:color w:val="000000" w:themeColor="text1"/>
        </w:rPr>
        <w:t xml:space="preserve">Costello, R., &amp; Thomson, R. (2016). Bicameralism, nationality and party cohesion in the European Parliament. Party Politics, 22(6), 773–783. </w:t>
      </w:r>
    </w:p>
    <w:p w:rsidR="007C12D1" w:rsidRPr="0049253A" w:rsidRDefault="007C12D1" w:rsidP="007C12D1">
      <w:pPr>
        <w:pStyle w:val="ListParagraph"/>
        <w:widowControl w:val="0"/>
        <w:numPr>
          <w:ilvl w:val="0"/>
          <w:numId w:val="13"/>
        </w:numPr>
        <w:snapToGrid w:val="0"/>
        <w:rPr>
          <w:rStyle w:val="apple-converted-space"/>
          <w:rFonts w:ascii="Times New Roman" w:hAnsi="Times New Roman" w:cs="Times New Roman"/>
        </w:rPr>
      </w:pPr>
      <w:r w:rsidRPr="0049253A">
        <w:rPr>
          <w:rStyle w:val="authors"/>
          <w:rFonts w:ascii="Times New Roman" w:hAnsi="Times New Roman" w:cs="Times New Roman"/>
          <w:color w:val="333333"/>
        </w:rPr>
        <w:t>Sergio Fabbrini &amp; Uwe Puetter</w:t>
      </w:r>
      <w:r w:rsidRPr="0049253A">
        <w:rPr>
          <w:rStyle w:val="apple-converted-space"/>
          <w:rFonts w:ascii="Times New Roman" w:hAnsi="Times New Roman" w:cs="Times New Roman"/>
          <w:color w:val="333333"/>
          <w:shd w:val="clear" w:color="auto" w:fill="FFFFFF"/>
        </w:rPr>
        <w:t> </w:t>
      </w:r>
      <w:r w:rsidRPr="0049253A">
        <w:rPr>
          <w:rStyle w:val="date"/>
          <w:rFonts w:ascii="Times New Roman" w:hAnsi="Times New Roman" w:cs="Times New Roman"/>
          <w:color w:val="333333"/>
        </w:rPr>
        <w:t>(2016)</w:t>
      </w:r>
      <w:r w:rsidRPr="0049253A">
        <w:rPr>
          <w:rStyle w:val="apple-converted-space"/>
          <w:rFonts w:ascii="Times New Roman" w:hAnsi="Times New Roman" w:cs="Times New Roman"/>
          <w:color w:val="333333"/>
          <w:shd w:val="clear" w:color="auto" w:fill="FFFFFF"/>
        </w:rPr>
        <w:t> </w:t>
      </w:r>
      <w:r w:rsidRPr="0049253A">
        <w:rPr>
          <w:rStyle w:val="arttitle"/>
          <w:rFonts w:ascii="Times New Roman" w:hAnsi="Times New Roman" w:cs="Times New Roman"/>
          <w:color w:val="333333"/>
        </w:rPr>
        <w:t>Integration without supranationalisation: studying the lead roles of the European Council and the Council in post-Lisbon EU politics,</w:t>
      </w:r>
      <w:r w:rsidRPr="0049253A">
        <w:rPr>
          <w:rStyle w:val="apple-converted-space"/>
          <w:rFonts w:ascii="Times New Roman" w:hAnsi="Times New Roman" w:cs="Times New Roman"/>
          <w:color w:val="333333"/>
          <w:shd w:val="clear" w:color="auto" w:fill="FFFFFF"/>
        </w:rPr>
        <w:t xml:space="preserve">  </w:t>
      </w:r>
    </w:p>
    <w:p w:rsidR="007C12D1" w:rsidRPr="0049253A" w:rsidRDefault="007C12D1" w:rsidP="007C12D1">
      <w:pPr>
        <w:pStyle w:val="ListParagraph"/>
        <w:widowControl w:val="0"/>
        <w:snapToGrid w:val="0"/>
        <w:rPr>
          <w:rFonts w:ascii="Times New Roman" w:hAnsi="Times New Roman" w:cs="Times New Roman"/>
        </w:rPr>
      </w:pPr>
      <w:r w:rsidRPr="0049253A">
        <w:rPr>
          <w:rStyle w:val="serialtitle"/>
          <w:rFonts w:ascii="Times New Roman" w:hAnsi="Times New Roman" w:cs="Times New Roman"/>
          <w:i/>
          <w:color w:val="333333"/>
        </w:rPr>
        <w:t>Journal of European Integration</w:t>
      </w:r>
      <w:r w:rsidRPr="0049253A">
        <w:rPr>
          <w:rStyle w:val="serialtitle"/>
          <w:rFonts w:ascii="Times New Roman" w:hAnsi="Times New Roman" w:cs="Times New Roman"/>
          <w:color w:val="333333"/>
        </w:rPr>
        <w:t>,</w:t>
      </w:r>
      <w:r w:rsidRPr="0049253A">
        <w:rPr>
          <w:rStyle w:val="apple-converted-space"/>
          <w:rFonts w:ascii="Times New Roman" w:hAnsi="Times New Roman" w:cs="Times New Roman"/>
          <w:color w:val="333333"/>
          <w:shd w:val="clear" w:color="auto" w:fill="FFFFFF"/>
        </w:rPr>
        <w:t> </w:t>
      </w:r>
      <w:r w:rsidRPr="0049253A">
        <w:rPr>
          <w:rStyle w:val="volumeissue"/>
          <w:rFonts w:ascii="Times New Roman" w:hAnsi="Times New Roman" w:cs="Times New Roman"/>
          <w:color w:val="333333"/>
        </w:rPr>
        <w:t>38:5,</w:t>
      </w:r>
      <w:r w:rsidRPr="0049253A">
        <w:rPr>
          <w:rStyle w:val="pagerange"/>
          <w:rFonts w:ascii="Times New Roman" w:hAnsi="Times New Roman" w:cs="Times New Roman"/>
          <w:color w:val="333333"/>
        </w:rPr>
        <w:t>481-495.</w:t>
      </w:r>
    </w:p>
    <w:p w:rsidR="007C12D1" w:rsidRPr="0049253A" w:rsidRDefault="007C12D1" w:rsidP="007C12D1">
      <w:pPr>
        <w:pStyle w:val="ListParagraph"/>
        <w:widowControl w:val="0"/>
        <w:numPr>
          <w:ilvl w:val="0"/>
          <w:numId w:val="13"/>
        </w:numPr>
        <w:snapToGrid w:val="0"/>
        <w:rPr>
          <w:rFonts w:ascii="Times New Roman" w:hAnsi="Times New Roman" w:cs="Times New Roman"/>
        </w:rPr>
      </w:pPr>
      <w:r w:rsidRPr="0049253A">
        <w:rPr>
          <w:rStyle w:val="authors"/>
          <w:rFonts w:ascii="Times New Roman" w:hAnsi="Times New Roman" w:cs="Times New Roman"/>
          <w:color w:val="333333"/>
        </w:rPr>
        <w:t xml:space="preserve">Kroll, Daniela (2017), </w:t>
      </w:r>
      <w:r w:rsidRPr="0049253A">
        <w:rPr>
          <w:rFonts w:ascii="Times New Roman" w:hAnsi="Times New Roman" w:cs="Times New Roman"/>
          <w:bCs/>
        </w:rPr>
        <w:t xml:space="preserve">Manifest and latent control on the Council of Ministers by the European Council, in </w:t>
      </w:r>
      <w:r w:rsidRPr="0049253A">
        <w:rPr>
          <w:rFonts w:ascii="Times New Roman" w:hAnsi="Times New Roman" w:cs="Times New Roman"/>
          <w:color w:val="000000"/>
          <w:u w:val="single"/>
          <w:shd w:val="clear" w:color="auto" w:fill="FFFFFF"/>
        </w:rPr>
        <w:t>The Principal Agent Model and the European Union</w:t>
      </w:r>
      <w:r w:rsidRPr="0049253A">
        <w:rPr>
          <w:rFonts w:ascii="Times New Roman" w:hAnsi="Times New Roman" w:cs="Times New Roman"/>
          <w:color w:val="000000"/>
          <w:shd w:val="clear" w:color="auto" w:fill="FFFFFF"/>
        </w:rPr>
        <w:t>. Delreux, Tom; Adriaensen, Johan (Eds.) Palgrave Macmillan.</w:t>
      </w:r>
    </w:p>
    <w:p w:rsidR="0059643D" w:rsidRPr="0049253A" w:rsidRDefault="0059643D"/>
    <w:p w:rsidR="0090555D" w:rsidRPr="0049253A" w:rsidRDefault="0090555D"/>
    <w:p w:rsidR="00343069" w:rsidRPr="0049253A" w:rsidRDefault="00343069">
      <w:pPr>
        <w:rPr>
          <w:b/>
          <w:color w:val="008000"/>
        </w:rPr>
      </w:pPr>
      <w:r w:rsidRPr="0049253A">
        <w:rPr>
          <w:b/>
          <w:color w:val="008000"/>
        </w:rPr>
        <w:t>Week 1</w:t>
      </w:r>
      <w:r w:rsidR="004E3A74" w:rsidRPr="0049253A">
        <w:rPr>
          <w:b/>
          <w:color w:val="008000"/>
        </w:rPr>
        <w:t>4</w:t>
      </w:r>
      <w:r w:rsidR="00913D0F" w:rsidRPr="0049253A">
        <w:rPr>
          <w:b/>
          <w:color w:val="008000"/>
        </w:rPr>
        <w:t xml:space="preserve"> (Apr.</w:t>
      </w:r>
      <w:r w:rsidR="004E3A74" w:rsidRPr="0049253A">
        <w:rPr>
          <w:b/>
          <w:color w:val="008000"/>
        </w:rPr>
        <w:t xml:space="preserve"> 8</w:t>
      </w:r>
      <w:r w:rsidR="00913D0F" w:rsidRPr="0049253A">
        <w:rPr>
          <w:b/>
          <w:color w:val="008000"/>
        </w:rPr>
        <w:t>)</w:t>
      </w:r>
      <w:r w:rsidR="00F749A6" w:rsidRPr="0049253A">
        <w:rPr>
          <w:b/>
          <w:color w:val="008000"/>
        </w:rPr>
        <w:t xml:space="preserve">: </w:t>
      </w:r>
      <w:r w:rsidR="00AE7657" w:rsidRPr="0049253A">
        <w:rPr>
          <w:b/>
          <w:color w:val="008000"/>
        </w:rPr>
        <w:t>P</w:t>
      </w:r>
      <w:r w:rsidR="000B0C47" w:rsidRPr="0049253A">
        <w:rPr>
          <w:b/>
          <w:color w:val="008000"/>
        </w:rPr>
        <w:t xml:space="preserve">arties and </w:t>
      </w:r>
      <w:r w:rsidR="00AE7657" w:rsidRPr="0049253A">
        <w:rPr>
          <w:b/>
          <w:color w:val="008000"/>
        </w:rPr>
        <w:t>E</w:t>
      </w:r>
      <w:r w:rsidR="000B0C47" w:rsidRPr="0049253A">
        <w:rPr>
          <w:b/>
          <w:color w:val="008000"/>
        </w:rPr>
        <w:t xml:space="preserve">lections </w:t>
      </w:r>
    </w:p>
    <w:p w:rsidR="00343069" w:rsidRPr="0049253A" w:rsidRDefault="00343069"/>
    <w:p w:rsidR="0059643D" w:rsidRPr="0049253A" w:rsidRDefault="0059643D" w:rsidP="0059643D">
      <w:pPr>
        <w:rPr>
          <w:u w:val="single"/>
        </w:rPr>
      </w:pPr>
      <w:r w:rsidRPr="0049253A">
        <w:rPr>
          <w:u w:val="single"/>
        </w:rPr>
        <w:t>Topics</w:t>
      </w:r>
    </w:p>
    <w:p w:rsidR="00414664" w:rsidRPr="0049253A" w:rsidRDefault="00414664" w:rsidP="00414664">
      <w:pPr>
        <w:pStyle w:val="ListParagraph"/>
        <w:numPr>
          <w:ilvl w:val="0"/>
          <w:numId w:val="1"/>
        </w:numPr>
        <w:rPr>
          <w:rFonts w:ascii="Times New Roman" w:hAnsi="Times New Roman" w:cs="Times New Roman"/>
          <w:color w:val="000000" w:themeColor="text1"/>
        </w:rPr>
      </w:pPr>
      <w:r w:rsidRPr="0049253A">
        <w:rPr>
          <w:rFonts w:ascii="Times New Roman" w:hAnsi="Times New Roman" w:cs="Times New Roman"/>
          <w:color w:val="000000" w:themeColor="text1"/>
        </w:rPr>
        <w:t>The role of parties and elections</w:t>
      </w:r>
    </w:p>
    <w:p w:rsidR="00FA318A" w:rsidRPr="0049253A" w:rsidRDefault="00414664" w:rsidP="00FA318A">
      <w:pPr>
        <w:pStyle w:val="ListParagraph"/>
        <w:numPr>
          <w:ilvl w:val="0"/>
          <w:numId w:val="1"/>
        </w:numPr>
        <w:rPr>
          <w:rFonts w:ascii="Times New Roman" w:hAnsi="Times New Roman" w:cs="Times New Roman"/>
          <w:color w:val="000000" w:themeColor="text1"/>
        </w:rPr>
      </w:pPr>
      <w:r w:rsidRPr="0049253A">
        <w:rPr>
          <w:rFonts w:ascii="Times New Roman" w:hAnsi="Times New Roman" w:cs="Times New Roman"/>
          <w:color w:val="000000" w:themeColor="text1"/>
        </w:rPr>
        <w:t>EU integration and ideology</w:t>
      </w:r>
    </w:p>
    <w:p w:rsidR="00823955" w:rsidRPr="0049253A" w:rsidRDefault="00414664" w:rsidP="00FA318A">
      <w:pPr>
        <w:pStyle w:val="ListParagraph"/>
        <w:numPr>
          <w:ilvl w:val="0"/>
          <w:numId w:val="1"/>
        </w:numPr>
        <w:rPr>
          <w:rFonts w:ascii="Times New Roman" w:hAnsi="Times New Roman" w:cs="Times New Roman"/>
          <w:color w:val="000000" w:themeColor="text1"/>
        </w:rPr>
      </w:pPr>
      <w:r w:rsidRPr="0049253A">
        <w:rPr>
          <w:rFonts w:ascii="Times New Roman" w:hAnsi="Times New Roman" w:cs="Times New Roman"/>
          <w:color w:val="000000" w:themeColor="text1"/>
        </w:rPr>
        <w:t>The role of ideology in EU institutions</w:t>
      </w:r>
    </w:p>
    <w:p w:rsidR="0059643D" w:rsidRPr="0049253A" w:rsidRDefault="0059643D" w:rsidP="0059643D"/>
    <w:p w:rsidR="0059643D" w:rsidRPr="0049253A" w:rsidRDefault="0059643D" w:rsidP="0059643D">
      <w:pPr>
        <w:rPr>
          <w:u w:val="single"/>
        </w:rPr>
      </w:pPr>
      <w:r w:rsidRPr="0049253A">
        <w:rPr>
          <w:u w:val="single"/>
        </w:rPr>
        <w:t>Readings</w:t>
      </w:r>
    </w:p>
    <w:p w:rsidR="00146F2B" w:rsidRPr="0049253A" w:rsidRDefault="00146F2B" w:rsidP="00146F2B">
      <w:pPr>
        <w:pStyle w:val="ListParagraph"/>
        <w:numPr>
          <w:ilvl w:val="0"/>
          <w:numId w:val="31"/>
        </w:numPr>
        <w:rPr>
          <w:rFonts w:ascii="Times New Roman" w:hAnsi="Times New Roman" w:cs="Times New Roman"/>
          <w:color w:val="000000" w:themeColor="text1"/>
        </w:rPr>
      </w:pPr>
      <w:r w:rsidRPr="0049253A">
        <w:rPr>
          <w:rStyle w:val="nlmstring-name"/>
          <w:rFonts w:ascii="Times New Roman" w:hAnsi="Times New Roman" w:cs="Times New Roman"/>
          <w:color w:val="000000" w:themeColor="text1"/>
        </w:rPr>
        <w:t>Wildavsky, Aaron B.</w:t>
      </w:r>
      <w:r w:rsidRPr="0049253A">
        <w:rPr>
          <w:rFonts w:ascii="Times New Roman" w:hAnsi="Times New Roman" w:cs="Times New Roman"/>
          <w:bCs/>
          <w:color w:val="000000" w:themeColor="text1"/>
        </w:rPr>
        <w:t xml:space="preserve"> A Methodological Critique of Duverger's Political Parties</w:t>
      </w:r>
      <w:r w:rsidRPr="0049253A">
        <w:rPr>
          <w:rFonts w:ascii="Times New Roman" w:hAnsi="Times New Roman" w:cs="Times New Roman"/>
          <w:color w:val="000000" w:themeColor="text1"/>
        </w:rPr>
        <w:t xml:space="preserve">, </w:t>
      </w:r>
      <w:r w:rsidRPr="0049253A">
        <w:rPr>
          <w:rStyle w:val="journalname"/>
          <w:rFonts w:ascii="Times New Roman" w:hAnsi="Times New Roman" w:cs="Times New Roman"/>
          <w:i/>
          <w:color w:val="000000" w:themeColor="text1"/>
        </w:rPr>
        <w:t>The Journal of Politics</w:t>
      </w:r>
      <w:r w:rsidRPr="0049253A">
        <w:rPr>
          <w:rStyle w:val="apple-converted-space"/>
          <w:rFonts w:ascii="Times New Roman" w:hAnsi="Times New Roman" w:cs="Times New Roman"/>
          <w:color w:val="000000" w:themeColor="text1"/>
          <w:shd w:val="clear" w:color="auto" w:fill="FFFFFF"/>
        </w:rPr>
        <w:t> </w:t>
      </w:r>
      <w:r w:rsidRPr="0049253A">
        <w:rPr>
          <w:rStyle w:val="year"/>
          <w:rFonts w:ascii="Times New Roman" w:hAnsi="Times New Roman" w:cs="Times New Roman"/>
          <w:color w:val="000000" w:themeColor="text1"/>
        </w:rPr>
        <w:t>1959</w:t>
      </w:r>
      <w:r w:rsidRPr="0049253A">
        <w:rPr>
          <w:rStyle w:val="apple-converted-space"/>
          <w:rFonts w:ascii="Times New Roman" w:hAnsi="Times New Roman" w:cs="Times New Roman"/>
          <w:color w:val="000000" w:themeColor="text1"/>
          <w:shd w:val="clear" w:color="auto" w:fill="FFFFFF"/>
        </w:rPr>
        <w:t> </w:t>
      </w:r>
      <w:r w:rsidRPr="0049253A">
        <w:rPr>
          <w:rStyle w:val="volume"/>
          <w:rFonts w:ascii="Times New Roman" w:hAnsi="Times New Roman" w:cs="Times New Roman"/>
          <w:color w:val="000000" w:themeColor="text1"/>
        </w:rPr>
        <w:t>21</w:t>
      </w:r>
      <w:r w:rsidRPr="0049253A">
        <w:rPr>
          <w:rFonts w:ascii="Times New Roman" w:hAnsi="Times New Roman" w:cs="Times New Roman"/>
          <w:color w:val="000000" w:themeColor="text1"/>
          <w:shd w:val="clear" w:color="auto" w:fill="FFFFFF"/>
        </w:rPr>
        <w:t>:</w:t>
      </w:r>
      <w:r w:rsidRPr="0049253A">
        <w:rPr>
          <w:rStyle w:val="issue"/>
          <w:rFonts w:ascii="Times New Roman" w:hAnsi="Times New Roman" w:cs="Times New Roman"/>
          <w:color w:val="000000" w:themeColor="text1"/>
        </w:rPr>
        <w:t>2</w:t>
      </w:r>
      <w:r w:rsidRPr="0049253A">
        <w:rPr>
          <w:rFonts w:ascii="Times New Roman" w:hAnsi="Times New Roman" w:cs="Times New Roman"/>
          <w:color w:val="000000" w:themeColor="text1"/>
          <w:shd w:val="clear" w:color="auto" w:fill="FFFFFF"/>
        </w:rPr>
        <w:t>,</w:t>
      </w:r>
      <w:r w:rsidRPr="0049253A">
        <w:rPr>
          <w:rStyle w:val="apple-converted-space"/>
          <w:rFonts w:ascii="Times New Roman" w:hAnsi="Times New Roman" w:cs="Times New Roman"/>
          <w:color w:val="000000" w:themeColor="text1"/>
          <w:shd w:val="clear" w:color="auto" w:fill="FFFFFF"/>
        </w:rPr>
        <w:t> </w:t>
      </w:r>
      <w:r w:rsidRPr="0049253A">
        <w:rPr>
          <w:rStyle w:val="page"/>
          <w:rFonts w:ascii="Times New Roman" w:hAnsi="Times New Roman" w:cs="Times New Roman"/>
          <w:color w:val="000000" w:themeColor="text1"/>
        </w:rPr>
        <w:t>303-318</w:t>
      </w:r>
      <w:r w:rsidR="005629B6" w:rsidRPr="0049253A">
        <w:rPr>
          <w:rStyle w:val="apple-converted-space"/>
          <w:rFonts w:ascii="Times New Roman" w:hAnsi="Times New Roman" w:cs="Times New Roman"/>
          <w:color w:val="000000" w:themeColor="text1"/>
        </w:rPr>
        <w:t>.</w:t>
      </w:r>
    </w:p>
    <w:p w:rsidR="00146F2B" w:rsidRPr="0049253A" w:rsidRDefault="00146F2B" w:rsidP="00146F2B">
      <w:pPr>
        <w:pStyle w:val="ListParagraph"/>
        <w:numPr>
          <w:ilvl w:val="0"/>
          <w:numId w:val="31"/>
        </w:numPr>
        <w:rPr>
          <w:rFonts w:ascii="Times New Roman" w:hAnsi="Times New Roman" w:cs="Times New Roman"/>
          <w:color w:val="000000" w:themeColor="text1"/>
        </w:rPr>
      </w:pPr>
      <w:r w:rsidRPr="0049253A">
        <w:rPr>
          <w:rFonts w:ascii="Times New Roman" w:hAnsi="Times New Roman" w:cs="Times New Roman"/>
          <w:color w:val="000000" w:themeColor="text1"/>
        </w:rPr>
        <w:t xml:space="preserve">Koole, R. (1996). Cadre, Catch-all or Cartel? A Comment on the Notion of the Cartel Party. </w:t>
      </w:r>
      <w:r w:rsidRPr="0049253A">
        <w:rPr>
          <w:rFonts w:ascii="Times New Roman" w:hAnsi="Times New Roman" w:cs="Times New Roman"/>
          <w:i/>
          <w:color w:val="000000" w:themeColor="text1"/>
        </w:rPr>
        <w:t>Party Politics</w:t>
      </w:r>
      <w:r w:rsidRPr="0049253A">
        <w:rPr>
          <w:rFonts w:ascii="Times New Roman" w:hAnsi="Times New Roman" w:cs="Times New Roman"/>
          <w:color w:val="000000" w:themeColor="text1"/>
        </w:rPr>
        <w:t xml:space="preserve">, 2(4), 507–523. </w:t>
      </w:r>
    </w:p>
    <w:p w:rsidR="00146F2B" w:rsidRPr="0049253A" w:rsidRDefault="00146F2B" w:rsidP="00146F2B">
      <w:pPr>
        <w:pStyle w:val="ListParagraph"/>
        <w:numPr>
          <w:ilvl w:val="0"/>
          <w:numId w:val="31"/>
        </w:numPr>
        <w:rPr>
          <w:rFonts w:ascii="Times New Roman" w:hAnsi="Times New Roman" w:cs="Times New Roman"/>
          <w:color w:val="000000" w:themeColor="text1"/>
        </w:rPr>
      </w:pPr>
      <w:r w:rsidRPr="0049253A">
        <w:rPr>
          <w:rFonts w:ascii="Times New Roman" w:hAnsi="Times New Roman" w:cs="Times New Roman"/>
          <w:color w:val="000000" w:themeColor="text1"/>
        </w:rPr>
        <w:t xml:space="preserve">Katz, R. S., &amp; Mair, P. (1996). Cadre, Catch-All or Cartel? A Rejoinder. </w:t>
      </w:r>
      <w:r w:rsidRPr="0049253A">
        <w:rPr>
          <w:rFonts w:ascii="Times New Roman" w:hAnsi="Times New Roman" w:cs="Times New Roman"/>
          <w:i/>
          <w:color w:val="000000" w:themeColor="text1"/>
        </w:rPr>
        <w:t>Party Politics</w:t>
      </w:r>
      <w:r w:rsidRPr="0049253A">
        <w:rPr>
          <w:rFonts w:ascii="Times New Roman" w:hAnsi="Times New Roman" w:cs="Times New Roman"/>
          <w:color w:val="000000" w:themeColor="text1"/>
        </w:rPr>
        <w:t xml:space="preserve">, 2(4), 525–534. </w:t>
      </w:r>
    </w:p>
    <w:p w:rsidR="00911CCA" w:rsidRPr="0049253A" w:rsidRDefault="00911CCA" w:rsidP="00146F2B">
      <w:pPr>
        <w:pStyle w:val="ListParagraph"/>
        <w:numPr>
          <w:ilvl w:val="0"/>
          <w:numId w:val="31"/>
        </w:numPr>
        <w:rPr>
          <w:rFonts w:ascii="Times New Roman" w:hAnsi="Times New Roman" w:cs="Times New Roman"/>
          <w:color w:val="333333"/>
          <w:shd w:val="clear" w:color="auto" w:fill="FFFFFF"/>
        </w:rPr>
      </w:pPr>
      <w:r w:rsidRPr="0049253A">
        <w:rPr>
          <w:rFonts w:ascii="Times New Roman" w:hAnsi="Times New Roman" w:cs="Times New Roman"/>
          <w:color w:val="333333"/>
          <w:shd w:val="clear" w:color="auto" w:fill="FFFFFF"/>
        </w:rPr>
        <w:t xml:space="preserve">Deschouwer, K. (2003). Political Parties in Multi-Layered Systems. </w:t>
      </w:r>
      <w:r w:rsidRPr="0049253A">
        <w:rPr>
          <w:rFonts w:ascii="Times New Roman" w:hAnsi="Times New Roman" w:cs="Times New Roman"/>
          <w:i/>
          <w:color w:val="333333"/>
          <w:shd w:val="clear" w:color="auto" w:fill="FFFFFF"/>
        </w:rPr>
        <w:t>European Urban and Regional Studies</w:t>
      </w:r>
      <w:r w:rsidRPr="0049253A">
        <w:rPr>
          <w:rFonts w:ascii="Times New Roman" w:hAnsi="Times New Roman" w:cs="Times New Roman"/>
          <w:color w:val="333333"/>
          <w:shd w:val="clear" w:color="auto" w:fill="FFFFFF"/>
        </w:rPr>
        <w:t xml:space="preserve">, 10(3), 213–226. </w:t>
      </w:r>
    </w:p>
    <w:p w:rsidR="00FC557A" w:rsidRPr="0049253A" w:rsidRDefault="00FC557A" w:rsidP="00FC557A">
      <w:pPr>
        <w:pStyle w:val="ListParagraph"/>
        <w:numPr>
          <w:ilvl w:val="0"/>
          <w:numId w:val="31"/>
        </w:numPr>
        <w:rPr>
          <w:rFonts w:ascii="Times New Roman" w:hAnsi="Times New Roman" w:cs="Times New Roman"/>
        </w:rPr>
      </w:pPr>
      <w:r w:rsidRPr="0049253A">
        <w:rPr>
          <w:rFonts w:ascii="Times New Roman" w:hAnsi="Times New Roman" w:cs="Times New Roman"/>
          <w:color w:val="181817"/>
          <w:shd w:val="clear" w:color="auto" w:fill="FFFFFF"/>
        </w:rPr>
        <w:t>Mair, P. (2007). Political Opposition and the European Union.</w:t>
      </w:r>
      <w:r w:rsidRPr="0049253A">
        <w:rPr>
          <w:rStyle w:val="apple-converted-space"/>
          <w:rFonts w:ascii="Times New Roman" w:hAnsi="Times New Roman" w:cs="Times New Roman"/>
          <w:color w:val="181817"/>
          <w:shd w:val="clear" w:color="auto" w:fill="FFFFFF"/>
        </w:rPr>
        <w:t> </w:t>
      </w:r>
      <w:r w:rsidRPr="0049253A">
        <w:rPr>
          <w:rFonts w:ascii="Times New Roman" w:hAnsi="Times New Roman" w:cs="Times New Roman"/>
          <w:i/>
          <w:iCs/>
          <w:color w:val="181817"/>
          <w:bdr w:val="none" w:sz="0" w:space="0" w:color="auto" w:frame="1"/>
        </w:rPr>
        <w:t>Government and Opposition,</w:t>
      </w:r>
      <w:r w:rsidRPr="0049253A">
        <w:rPr>
          <w:rStyle w:val="apple-converted-space"/>
          <w:rFonts w:ascii="Times New Roman" w:hAnsi="Times New Roman" w:cs="Times New Roman"/>
          <w:color w:val="181817"/>
          <w:shd w:val="clear" w:color="auto" w:fill="FFFFFF"/>
        </w:rPr>
        <w:t> </w:t>
      </w:r>
      <w:r w:rsidRPr="0049253A">
        <w:rPr>
          <w:rFonts w:ascii="Times New Roman" w:hAnsi="Times New Roman" w:cs="Times New Roman"/>
          <w:i/>
          <w:iCs/>
          <w:color w:val="181817"/>
          <w:bdr w:val="none" w:sz="0" w:space="0" w:color="auto" w:frame="1"/>
        </w:rPr>
        <w:t>42</w:t>
      </w:r>
      <w:r w:rsidRPr="0049253A">
        <w:rPr>
          <w:rFonts w:ascii="Times New Roman" w:hAnsi="Times New Roman" w:cs="Times New Roman"/>
          <w:color w:val="181817"/>
          <w:shd w:val="clear" w:color="auto" w:fill="FFFFFF"/>
        </w:rPr>
        <w:t xml:space="preserve">(1), 1-17. </w:t>
      </w:r>
    </w:p>
    <w:p w:rsidR="00A90883" w:rsidRPr="0049253A" w:rsidRDefault="00A90883" w:rsidP="00146F2B">
      <w:pPr>
        <w:pStyle w:val="ListParagraph"/>
        <w:numPr>
          <w:ilvl w:val="0"/>
          <w:numId w:val="31"/>
        </w:numPr>
        <w:rPr>
          <w:rFonts w:ascii="Times New Roman" w:hAnsi="Times New Roman" w:cs="Times New Roman"/>
          <w:color w:val="000000" w:themeColor="text1"/>
        </w:rPr>
      </w:pPr>
      <w:r w:rsidRPr="0049253A">
        <w:rPr>
          <w:rFonts w:ascii="Times New Roman" w:hAnsi="Times New Roman" w:cs="Times New Roman"/>
          <w:color w:val="000000" w:themeColor="text1"/>
        </w:rPr>
        <w:t xml:space="preserve">Ladrech, R. (2002). Europeanization and Political Parties: Towards a Framework for Analysis. </w:t>
      </w:r>
      <w:r w:rsidRPr="0049253A">
        <w:rPr>
          <w:rFonts w:ascii="Times New Roman" w:hAnsi="Times New Roman" w:cs="Times New Roman"/>
          <w:i/>
          <w:color w:val="000000" w:themeColor="text1"/>
        </w:rPr>
        <w:t>Party Politics</w:t>
      </w:r>
      <w:r w:rsidRPr="0049253A">
        <w:rPr>
          <w:rFonts w:ascii="Times New Roman" w:hAnsi="Times New Roman" w:cs="Times New Roman"/>
          <w:color w:val="000000" w:themeColor="text1"/>
        </w:rPr>
        <w:t xml:space="preserve">, 8(4), 389–403. </w:t>
      </w:r>
    </w:p>
    <w:p w:rsidR="00CA02E7" w:rsidRPr="0049253A" w:rsidRDefault="00CA02E7" w:rsidP="00CA02E7">
      <w:pPr>
        <w:pStyle w:val="ListParagraph"/>
        <w:numPr>
          <w:ilvl w:val="0"/>
          <w:numId w:val="31"/>
        </w:numPr>
        <w:rPr>
          <w:rFonts w:ascii="Times New Roman" w:hAnsi="Times New Roman" w:cs="Times New Roman"/>
        </w:rPr>
      </w:pPr>
      <w:r w:rsidRPr="0049253A">
        <w:rPr>
          <w:rStyle w:val="authors"/>
          <w:rFonts w:ascii="Times New Roman" w:eastAsia="Times New Roman" w:hAnsi="Times New Roman" w:cs="Times New Roman"/>
          <w:color w:val="333333"/>
        </w:rPr>
        <w:t>Jonas Tallberg &amp; Karl Magnus Johansson</w:t>
      </w:r>
      <w:r w:rsidRPr="0049253A">
        <w:rPr>
          <w:rStyle w:val="apple-converted-space"/>
          <w:rFonts w:ascii="Times New Roman" w:eastAsia="Times New Roman" w:hAnsi="Times New Roman" w:cs="Times New Roman"/>
          <w:color w:val="333333"/>
          <w:shd w:val="clear" w:color="auto" w:fill="FFFFFF"/>
        </w:rPr>
        <w:t> </w:t>
      </w:r>
      <w:r w:rsidRPr="0049253A">
        <w:rPr>
          <w:rStyle w:val="date10"/>
          <w:rFonts w:ascii="Times New Roman" w:eastAsia="Times New Roman" w:hAnsi="Times New Roman" w:cs="Times New Roman"/>
          <w:color w:val="333333"/>
        </w:rPr>
        <w:t>(2008)</w:t>
      </w:r>
      <w:r w:rsidRPr="0049253A">
        <w:rPr>
          <w:rStyle w:val="apple-converted-space"/>
          <w:rFonts w:ascii="Times New Roman" w:eastAsia="Times New Roman" w:hAnsi="Times New Roman" w:cs="Times New Roman"/>
          <w:color w:val="333333"/>
          <w:shd w:val="clear" w:color="auto" w:fill="FFFFFF"/>
        </w:rPr>
        <w:t> </w:t>
      </w:r>
      <w:r w:rsidRPr="0049253A">
        <w:rPr>
          <w:rStyle w:val="arttitle"/>
          <w:rFonts w:ascii="Times New Roman" w:eastAsia="Times New Roman" w:hAnsi="Times New Roman" w:cs="Times New Roman"/>
          <w:color w:val="333333"/>
        </w:rPr>
        <w:t>Party politics in the European Council,</w:t>
      </w:r>
      <w:r w:rsidRPr="0049253A">
        <w:rPr>
          <w:rStyle w:val="apple-converted-space"/>
          <w:rFonts w:ascii="Times New Roman" w:eastAsia="Times New Roman" w:hAnsi="Times New Roman" w:cs="Times New Roman"/>
          <w:color w:val="333333"/>
          <w:shd w:val="clear" w:color="auto" w:fill="FFFFFF"/>
        </w:rPr>
        <w:t> </w:t>
      </w:r>
      <w:r w:rsidRPr="0049253A">
        <w:rPr>
          <w:rStyle w:val="serialtitle"/>
          <w:rFonts w:ascii="Times New Roman" w:eastAsia="Times New Roman" w:hAnsi="Times New Roman" w:cs="Times New Roman"/>
          <w:i/>
          <w:color w:val="333333"/>
        </w:rPr>
        <w:t>Journal of European Public Policy</w:t>
      </w:r>
      <w:r w:rsidRPr="0049253A">
        <w:rPr>
          <w:rStyle w:val="serialtitle"/>
          <w:rFonts w:ascii="Times New Roman" w:eastAsia="Times New Roman" w:hAnsi="Times New Roman" w:cs="Times New Roman"/>
          <w:color w:val="333333"/>
        </w:rPr>
        <w:t>,</w:t>
      </w:r>
      <w:r w:rsidRPr="0049253A">
        <w:rPr>
          <w:rStyle w:val="apple-converted-space"/>
          <w:rFonts w:ascii="Times New Roman" w:eastAsia="Times New Roman" w:hAnsi="Times New Roman" w:cs="Times New Roman"/>
          <w:color w:val="333333"/>
          <w:shd w:val="clear" w:color="auto" w:fill="FFFFFF"/>
        </w:rPr>
        <w:t> </w:t>
      </w:r>
      <w:r w:rsidRPr="0049253A">
        <w:rPr>
          <w:rStyle w:val="volumeissue"/>
          <w:rFonts w:ascii="Times New Roman" w:eastAsia="Times New Roman" w:hAnsi="Times New Roman" w:cs="Times New Roman"/>
          <w:color w:val="333333"/>
        </w:rPr>
        <w:t>15:8,</w:t>
      </w:r>
      <w:r w:rsidRPr="0049253A">
        <w:rPr>
          <w:rStyle w:val="apple-converted-space"/>
          <w:rFonts w:ascii="Times New Roman" w:eastAsia="Times New Roman" w:hAnsi="Times New Roman" w:cs="Times New Roman"/>
          <w:color w:val="333333"/>
          <w:shd w:val="clear" w:color="auto" w:fill="FFFFFF"/>
        </w:rPr>
        <w:t> </w:t>
      </w:r>
      <w:r w:rsidRPr="0049253A">
        <w:rPr>
          <w:rStyle w:val="pagerange"/>
          <w:rFonts w:ascii="Times New Roman" w:eastAsia="Times New Roman" w:hAnsi="Times New Roman" w:cs="Times New Roman"/>
          <w:color w:val="333333"/>
        </w:rPr>
        <w:t>1222-1242,</w:t>
      </w:r>
      <w:r w:rsidRPr="0049253A">
        <w:rPr>
          <w:rFonts w:ascii="Times New Roman" w:hAnsi="Times New Roman" w:cs="Times New Roman"/>
        </w:rPr>
        <w:t xml:space="preserve"> </w:t>
      </w:r>
    </w:p>
    <w:p w:rsidR="00FC557A" w:rsidRPr="0049253A" w:rsidRDefault="00FC557A" w:rsidP="00FC557A">
      <w:pPr>
        <w:pStyle w:val="ListParagraph"/>
        <w:numPr>
          <w:ilvl w:val="0"/>
          <w:numId w:val="31"/>
        </w:numPr>
        <w:rPr>
          <w:rFonts w:ascii="Times New Roman" w:hAnsi="Times New Roman" w:cs="Times New Roman"/>
        </w:rPr>
      </w:pPr>
      <w:r w:rsidRPr="0049253A">
        <w:rPr>
          <w:rFonts w:ascii="Times New Roman" w:hAnsi="Times New Roman" w:cs="Times New Roman"/>
          <w:spacing w:val="-3"/>
        </w:rPr>
        <w:t>Kreppel, Amie and Simon Hix (2003) “</w:t>
      </w:r>
      <w:r w:rsidRPr="0049253A">
        <w:rPr>
          <w:rFonts w:ascii="Times New Roman" w:hAnsi="Times New Roman" w:cs="Times New Roman"/>
        </w:rPr>
        <w:t xml:space="preserve">From ‘Grand Coalition’ to Left-Right Confrontation:  Explaining the Shifting Structure of Party Competition in the EP.” </w:t>
      </w:r>
      <w:r w:rsidRPr="0049253A">
        <w:rPr>
          <w:rFonts w:ascii="Times New Roman" w:hAnsi="Times New Roman" w:cs="Times New Roman"/>
          <w:i/>
        </w:rPr>
        <w:t xml:space="preserve">Comparative Political Studies, </w:t>
      </w:r>
      <w:r w:rsidRPr="0049253A">
        <w:rPr>
          <w:rFonts w:ascii="Times New Roman" w:hAnsi="Times New Roman" w:cs="Times New Roman"/>
        </w:rPr>
        <w:t>Vol. 36 No 1-2: 75-96.</w:t>
      </w:r>
    </w:p>
    <w:p w:rsidR="00FC557A" w:rsidRPr="0049253A" w:rsidRDefault="00FC557A" w:rsidP="00FC557A">
      <w:pPr>
        <w:pStyle w:val="ListParagraph"/>
        <w:numPr>
          <w:ilvl w:val="0"/>
          <w:numId w:val="31"/>
        </w:numPr>
        <w:rPr>
          <w:rFonts w:ascii="Times New Roman" w:hAnsi="Times New Roman" w:cs="Times New Roman"/>
        </w:rPr>
      </w:pPr>
      <w:r w:rsidRPr="0049253A">
        <w:rPr>
          <w:rStyle w:val="authors"/>
          <w:rFonts w:ascii="Times New Roman" w:hAnsi="Times New Roman" w:cs="Times New Roman"/>
          <w:color w:val="333333"/>
        </w:rPr>
        <w:t>Sara B. Hobolt</w:t>
      </w:r>
      <w:r w:rsidRPr="0049253A">
        <w:rPr>
          <w:rStyle w:val="apple-converted-space"/>
          <w:rFonts w:ascii="Times New Roman" w:hAnsi="Times New Roman" w:cs="Times New Roman"/>
          <w:color w:val="333333"/>
          <w:shd w:val="clear" w:color="auto" w:fill="FFFFFF"/>
        </w:rPr>
        <w:t> </w:t>
      </w:r>
      <w:r w:rsidRPr="0049253A">
        <w:rPr>
          <w:rStyle w:val="date"/>
          <w:rFonts w:ascii="Times New Roman" w:hAnsi="Times New Roman" w:cs="Times New Roman"/>
          <w:color w:val="333333"/>
        </w:rPr>
        <w:t>(2014)</w:t>
      </w:r>
      <w:r w:rsidRPr="0049253A">
        <w:rPr>
          <w:rStyle w:val="apple-converted-space"/>
          <w:rFonts w:ascii="Times New Roman" w:hAnsi="Times New Roman" w:cs="Times New Roman"/>
          <w:color w:val="333333"/>
          <w:shd w:val="clear" w:color="auto" w:fill="FFFFFF"/>
        </w:rPr>
        <w:t> </w:t>
      </w:r>
      <w:r w:rsidRPr="0049253A">
        <w:rPr>
          <w:rStyle w:val="arttitle"/>
          <w:rFonts w:ascii="Times New Roman" w:hAnsi="Times New Roman" w:cs="Times New Roman"/>
          <w:color w:val="333333"/>
        </w:rPr>
        <w:t>A vote for the President? The role of</w:t>
      </w:r>
      <w:r w:rsidRPr="0049253A">
        <w:rPr>
          <w:rStyle w:val="apple-converted-space"/>
          <w:rFonts w:ascii="Times New Roman" w:hAnsi="Times New Roman" w:cs="Times New Roman"/>
          <w:color w:val="333333"/>
        </w:rPr>
        <w:t> </w:t>
      </w:r>
      <w:r w:rsidRPr="0049253A">
        <w:rPr>
          <w:rStyle w:val="arttitle"/>
          <w:rFonts w:ascii="Times New Roman" w:hAnsi="Times New Roman" w:cs="Times New Roman"/>
          <w:i/>
          <w:iCs/>
          <w:color w:val="333333"/>
        </w:rPr>
        <w:t>Spitzenkandidaten</w:t>
      </w:r>
      <w:r w:rsidRPr="0049253A">
        <w:rPr>
          <w:rStyle w:val="apple-converted-space"/>
          <w:rFonts w:ascii="Times New Roman" w:hAnsi="Times New Roman" w:cs="Times New Roman"/>
          <w:color w:val="333333"/>
        </w:rPr>
        <w:t> </w:t>
      </w:r>
      <w:r w:rsidRPr="0049253A">
        <w:rPr>
          <w:rStyle w:val="arttitle"/>
          <w:rFonts w:ascii="Times New Roman" w:hAnsi="Times New Roman" w:cs="Times New Roman"/>
          <w:color w:val="333333"/>
        </w:rPr>
        <w:t>in the 2014 EP elections,</w:t>
      </w:r>
      <w:r w:rsidRPr="0049253A">
        <w:rPr>
          <w:rStyle w:val="apple-converted-space"/>
          <w:rFonts w:ascii="Times New Roman" w:hAnsi="Times New Roman" w:cs="Times New Roman"/>
          <w:color w:val="333333"/>
          <w:shd w:val="clear" w:color="auto" w:fill="FFFFFF"/>
        </w:rPr>
        <w:t> </w:t>
      </w:r>
      <w:r w:rsidRPr="0049253A">
        <w:rPr>
          <w:rStyle w:val="serialtitle"/>
          <w:rFonts w:ascii="Times New Roman" w:hAnsi="Times New Roman" w:cs="Times New Roman"/>
          <w:i/>
          <w:color w:val="333333"/>
        </w:rPr>
        <w:t>Journal of European Public Policy</w:t>
      </w:r>
      <w:r w:rsidRPr="0049253A">
        <w:rPr>
          <w:rStyle w:val="serialtitle"/>
          <w:rFonts w:ascii="Times New Roman" w:hAnsi="Times New Roman" w:cs="Times New Roman"/>
          <w:color w:val="333333"/>
        </w:rPr>
        <w:t>,</w:t>
      </w:r>
      <w:r w:rsidRPr="0049253A">
        <w:rPr>
          <w:rStyle w:val="apple-converted-space"/>
          <w:rFonts w:ascii="Times New Roman" w:hAnsi="Times New Roman" w:cs="Times New Roman"/>
          <w:color w:val="333333"/>
          <w:shd w:val="clear" w:color="auto" w:fill="FFFFFF"/>
        </w:rPr>
        <w:t> </w:t>
      </w:r>
      <w:r w:rsidRPr="0049253A">
        <w:rPr>
          <w:rStyle w:val="volumeissue"/>
          <w:rFonts w:ascii="Times New Roman" w:hAnsi="Times New Roman" w:cs="Times New Roman"/>
          <w:color w:val="333333"/>
        </w:rPr>
        <w:t>21:10,</w:t>
      </w:r>
      <w:r w:rsidRPr="0049253A">
        <w:rPr>
          <w:rStyle w:val="apple-converted-space"/>
          <w:rFonts w:ascii="Times New Roman" w:hAnsi="Times New Roman" w:cs="Times New Roman"/>
          <w:color w:val="333333"/>
          <w:shd w:val="clear" w:color="auto" w:fill="FFFFFF"/>
        </w:rPr>
        <w:t> </w:t>
      </w:r>
      <w:r w:rsidRPr="0049253A">
        <w:rPr>
          <w:rStyle w:val="pagerange"/>
          <w:rFonts w:ascii="Times New Roman" w:hAnsi="Times New Roman" w:cs="Times New Roman"/>
          <w:color w:val="333333"/>
        </w:rPr>
        <w:t>1528-1540.</w:t>
      </w:r>
      <w:r w:rsidRPr="0049253A">
        <w:rPr>
          <w:rFonts w:ascii="Times New Roman" w:hAnsi="Times New Roman" w:cs="Times New Roman"/>
        </w:rPr>
        <w:t xml:space="preserve"> </w:t>
      </w:r>
    </w:p>
    <w:p w:rsidR="00A90883" w:rsidRPr="0049253A" w:rsidRDefault="00A90883" w:rsidP="00146F2B">
      <w:pPr>
        <w:pStyle w:val="ListParagraph"/>
        <w:numPr>
          <w:ilvl w:val="0"/>
          <w:numId w:val="31"/>
        </w:numPr>
        <w:rPr>
          <w:rFonts w:ascii="Times New Roman" w:hAnsi="Times New Roman" w:cs="Times New Roman"/>
          <w:color w:val="000000" w:themeColor="text1"/>
        </w:rPr>
      </w:pPr>
      <w:r w:rsidRPr="0049253A">
        <w:rPr>
          <w:rFonts w:ascii="Times New Roman" w:hAnsi="Times New Roman" w:cs="Times New Roman"/>
          <w:color w:val="000000" w:themeColor="text1"/>
        </w:rPr>
        <w:t xml:space="preserve">Rohrschneider, R., &amp; Whitefield, S. (2016). Responding to growing European Union-skepticism? </w:t>
      </w:r>
      <w:r w:rsidRPr="0049253A">
        <w:rPr>
          <w:rFonts w:ascii="Times New Roman" w:hAnsi="Times New Roman" w:cs="Times New Roman"/>
          <w:i/>
          <w:color w:val="000000" w:themeColor="text1"/>
        </w:rPr>
        <w:t>European Union Politics</w:t>
      </w:r>
      <w:r w:rsidRPr="0049253A">
        <w:rPr>
          <w:rFonts w:ascii="Times New Roman" w:hAnsi="Times New Roman" w:cs="Times New Roman"/>
          <w:color w:val="000000" w:themeColor="text1"/>
        </w:rPr>
        <w:t xml:space="preserve">, 17(1), 138–161. </w:t>
      </w:r>
    </w:p>
    <w:p w:rsidR="0059643D" w:rsidRPr="0049253A" w:rsidRDefault="0059643D"/>
    <w:p w:rsidR="000406A6" w:rsidRPr="0049253A" w:rsidRDefault="000406A6" w:rsidP="004E3A74">
      <w:pPr>
        <w:rPr>
          <w:b/>
          <w:color w:val="538135" w:themeColor="accent6" w:themeShade="BF"/>
        </w:rPr>
      </w:pPr>
    </w:p>
    <w:p w:rsidR="000406A6" w:rsidRPr="0049253A" w:rsidRDefault="000406A6" w:rsidP="004E3A74">
      <w:pPr>
        <w:rPr>
          <w:b/>
          <w:color w:val="538135" w:themeColor="accent6" w:themeShade="BF"/>
        </w:rPr>
      </w:pPr>
    </w:p>
    <w:p w:rsidR="004E3A74" w:rsidRPr="0049253A" w:rsidRDefault="004E3A74" w:rsidP="004E3A74">
      <w:pPr>
        <w:rPr>
          <w:b/>
          <w:color w:val="008000"/>
        </w:rPr>
      </w:pPr>
      <w:r w:rsidRPr="0049253A">
        <w:rPr>
          <w:b/>
          <w:color w:val="008000"/>
        </w:rPr>
        <w:t xml:space="preserve">Week 15 (Apr. 15): The Judicial Branch </w:t>
      </w:r>
    </w:p>
    <w:p w:rsidR="004E3A74" w:rsidRPr="0049253A" w:rsidRDefault="004E3A74" w:rsidP="004E3A74"/>
    <w:p w:rsidR="004E3A74" w:rsidRPr="0049253A" w:rsidRDefault="004E3A74" w:rsidP="004E3A74">
      <w:pPr>
        <w:rPr>
          <w:u w:val="single"/>
        </w:rPr>
      </w:pPr>
      <w:r w:rsidRPr="0049253A">
        <w:rPr>
          <w:u w:val="single"/>
        </w:rPr>
        <w:t>Topics</w:t>
      </w:r>
    </w:p>
    <w:p w:rsidR="004E3A74" w:rsidRPr="0049253A" w:rsidRDefault="004E3A74" w:rsidP="004E3A74">
      <w:pPr>
        <w:pStyle w:val="ListParagraph"/>
        <w:numPr>
          <w:ilvl w:val="0"/>
          <w:numId w:val="1"/>
        </w:numPr>
        <w:rPr>
          <w:rFonts w:ascii="Times New Roman" w:hAnsi="Times New Roman" w:cs="Times New Roman"/>
        </w:rPr>
      </w:pPr>
      <w:r w:rsidRPr="0049253A">
        <w:rPr>
          <w:rFonts w:ascii="Times New Roman" w:hAnsi="Times New Roman" w:cs="Times New Roman"/>
        </w:rPr>
        <w:t>The political role of the judiciary</w:t>
      </w:r>
    </w:p>
    <w:p w:rsidR="004E3A74" w:rsidRPr="0049253A" w:rsidRDefault="004E3A74" w:rsidP="004E3A74">
      <w:pPr>
        <w:pStyle w:val="ListParagraph"/>
        <w:numPr>
          <w:ilvl w:val="0"/>
          <w:numId w:val="1"/>
        </w:numPr>
        <w:rPr>
          <w:rFonts w:ascii="Times New Roman" w:hAnsi="Times New Roman" w:cs="Times New Roman"/>
        </w:rPr>
      </w:pPr>
      <w:r w:rsidRPr="0049253A">
        <w:rPr>
          <w:rFonts w:ascii="Times New Roman" w:hAnsi="Times New Roman" w:cs="Times New Roman"/>
        </w:rPr>
        <w:t>Forms of high courts</w:t>
      </w:r>
    </w:p>
    <w:p w:rsidR="004E3A74" w:rsidRPr="0049253A" w:rsidRDefault="004E3A74" w:rsidP="004E3A74">
      <w:pPr>
        <w:pStyle w:val="ListParagraph"/>
        <w:numPr>
          <w:ilvl w:val="0"/>
          <w:numId w:val="1"/>
        </w:numPr>
        <w:rPr>
          <w:rFonts w:ascii="Times New Roman" w:hAnsi="Times New Roman" w:cs="Times New Roman"/>
        </w:rPr>
      </w:pPr>
      <w:r w:rsidRPr="0049253A">
        <w:rPr>
          <w:rFonts w:ascii="Times New Roman" w:hAnsi="Times New Roman" w:cs="Times New Roman"/>
        </w:rPr>
        <w:t>Evolution, roles and powers of the European Court of Justice</w:t>
      </w:r>
    </w:p>
    <w:p w:rsidR="004E3A74" w:rsidRPr="0049253A" w:rsidRDefault="004E3A74" w:rsidP="004E3A74">
      <w:pPr>
        <w:pStyle w:val="ListParagraph"/>
        <w:numPr>
          <w:ilvl w:val="0"/>
          <w:numId w:val="1"/>
        </w:numPr>
        <w:rPr>
          <w:rFonts w:ascii="Times New Roman" w:hAnsi="Times New Roman" w:cs="Times New Roman"/>
        </w:rPr>
      </w:pPr>
      <w:r w:rsidRPr="0049253A">
        <w:rPr>
          <w:rFonts w:ascii="Times New Roman" w:hAnsi="Times New Roman" w:cs="Times New Roman"/>
        </w:rPr>
        <w:t>The creation of the constitutional foundations of the EU</w:t>
      </w:r>
    </w:p>
    <w:p w:rsidR="004E3A74" w:rsidRPr="0049253A" w:rsidRDefault="004E3A74" w:rsidP="004E3A74">
      <w:pPr>
        <w:pStyle w:val="ListParagraph"/>
        <w:numPr>
          <w:ilvl w:val="0"/>
          <w:numId w:val="1"/>
        </w:numPr>
        <w:rPr>
          <w:rFonts w:ascii="Times New Roman" w:hAnsi="Times New Roman" w:cs="Times New Roman"/>
        </w:rPr>
      </w:pPr>
      <w:r w:rsidRPr="0049253A">
        <w:rPr>
          <w:rFonts w:ascii="Times New Roman" w:hAnsi="Times New Roman" w:cs="Times New Roman"/>
        </w:rPr>
        <w:t>The impact of the ECJ</w:t>
      </w:r>
    </w:p>
    <w:p w:rsidR="004E3A74" w:rsidRPr="0049253A" w:rsidRDefault="004E3A74" w:rsidP="004E3A74"/>
    <w:p w:rsidR="004E3A74" w:rsidRPr="0049253A" w:rsidRDefault="004E3A74" w:rsidP="004E3A74">
      <w:pPr>
        <w:rPr>
          <w:u w:val="single"/>
        </w:rPr>
      </w:pPr>
      <w:r w:rsidRPr="0049253A">
        <w:rPr>
          <w:u w:val="single"/>
        </w:rPr>
        <w:t>Readings</w:t>
      </w:r>
    </w:p>
    <w:p w:rsidR="005921C3" w:rsidRPr="0049253A" w:rsidRDefault="005921C3" w:rsidP="005921C3">
      <w:pPr>
        <w:pStyle w:val="ListParagraph"/>
        <w:numPr>
          <w:ilvl w:val="0"/>
          <w:numId w:val="24"/>
        </w:numPr>
        <w:rPr>
          <w:rFonts w:ascii="Times New Roman" w:hAnsi="Times New Roman" w:cs="Times New Roman"/>
          <w:color w:val="FF0000"/>
        </w:rPr>
      </w:pPr>
      <w:r w:rsidRPr="0049253A">
        <w:rPr>
          <w:rFonts w:ascii="Times New Roman" w:hAnsi="Times New Roman" w:cs="Times New Roman"/>
        </w:rPr>
        <w:t xml:space="preserve">Dietze, Gottfried (1956) Constitutional Courts in Europe, </w:t>
      </w:r>
      <w:r w:rsidRPr="0049253A">
        <w:rPr>
          <w:rFonts w:ascii="Times New Roman" w:hAnsi="Times New Roman" w:cs="Times New Roman"/>
          <w:i/>
        </w:rPr>
        <w:t>Dickson Law Review</w:t>
      </w:r>
      <w:r w:rsidRPr="0049253A">
        <w:rPr>
          <w:rFonts w:ascii="Times New Roman" w:hAnsi="Times New Roman" w:cs="Times New Roman"/>
        </w:rPr>
        <w:t>, 313-325.</w:t>
      </w:r>
    </w:p>
    <w:p w:rsidR="005921C3" w:rsidRPr="0049253A" w:rsidRDefault="005921C3" w:rsidP="005921C3">
      <w:pPr>
        <w:pStyle w:val="ListParagraph"/>
        <w:numPr>
          <w:ilvl w:val="0"/>
          <w:numId w:val="24"/>
        </w:numPr>
        <w:rPr>
          <w:rFonts w:ascii="Times New Roman" w:hAnsi="Times New Roman" w:cs="Times New Roman"/>
          <w:color w:val="FF0000"/>
        </w:rPr>
      </w:pPr>
      <w:r w:rsidRPr="0049253A">
        <w:rPr>
          <w:rFonts w:ascii="Times New Roman" w:hAnsi="Times New Roman" w:cs="Times New Roman"/>
          <w:color w:val="1C1D1E"/>
          <w:shd w:val="clear" w:color="auto" w:fill="FFFFFF"/>
        </w:rPr>
        <w:t xml:space="preserve">Stone, A. (1990), The Birth and Development of Abstract Review: Constitutional Courts and Policymaking in Western Europe. </w:t>
      </w:r>
      <w:r w:rsidRPr="0049253A">
        <w:rPr>
          <w:rFonts w:ascii="Times New Roman" w:hAnsi="Times New Roman" w:cs="Times New Roman"/>
          <w:i/>
          <w:color w:val="1C1D1E"/>
          <w:shd w:val="clear" w:color="auto" w:fill="FFFFFF"/>
        </w:rPr>
        <w:t>Policy Studies Journal</w:t>
      </w:r>
      <w:r w:rsidRPr="0049253A">
        <w:rPr>
          <w:rFonts w:ascii="Times New Roman" w:hAnsi="Times New Roman" w:cs="Times New Roman"/>
          <w:color w:val="1C1D1E"/>
          <w:shd w:val="clear" w:color="auto" w:fill="FFFFFF"/>
        </w:rPr>
        <w:t xml:space="preserve">, 19: 81-95. </w:t>
      </w:r>
    </w:p>
    <w:p w:rsidR="005921C3" w:rsidRPr="0049253A" w:rsidRDefault="005921C3" w:rsidP="005921C3">
      <w:pPr>
        <w:pStyle w:val="ListParagraph"/>
        <w:numPr>
          <w:ilvl w:val="0"/>
          <w:numId w:val="24"/>
        </w:numPr>
        <w:rPr>
          <w:rFonts w:ascii="Times New Roman" w:hAnsi="Times New Roman" w:cs="Times New Roman"/>
          <w:color w:val="000000" w:themeColor="text1"/>
        </w:rPr>
      </w:pPr>
      <w:r w:rsidRPr="0049253A">
        <w:rPr>
          <w:rFonts w:ascii="Times New Roman" w:hAnsi="Times New Roman" w:cs="Times New Roman"/>
          <w:color w:val="000000" w:themeColor="text1"/>
          <w:shd w:val="clear" w:color="auto" w:fill="FFFFFF"/>
        </w:rPr>
        <w:t xml:space="preserve">Shapiro, M., &amp; Stone, A. (1994). The new constitutional politics of Europe. </w:t>
      </w:r>
      <w:r w:rsidRPr="0049253A">
        <w:rPr>
          <w:rFonts w:ascii="Times New Roman" w:hAnsi="Times New Roman" w:cs="Times New Roman"/>
          <w:i/>
          <w:iCs/>
          <w:color w:val="000000" w:themeColor="text1"/>
        </w:rPr>
        <w:t>Comparative Political Studies,</w:t>
      </w:r>
      <w:r w:rsidRPr="0049253A">
        <w:rPr>
          <w:rStyle w:val="apple-converted-space"/>
          <w:rFonts w:ascii="Times New Roman" w:hAnsi="Times New Roman" w:cs="Times New Roman"/>
          <w:i/>
          <w:iCs/>
          <w:color w:val="000000" w:themeColor="text1"/>
        </w:rPr>
        <w:t> </w:t>
      </w:r>
      <w:r w:rsidRPr="0049253A">
        <w:rPr>
          <w:rFonts w:ascii="Times New Roman" w:hAnsi="Times New Roman" w:cs="Times New Roman"/>
          <w:i/>
          <w:iCs/>
          <w:color w:val="000000" w:themeColor="text1"/>
        </w:rPr>
        <w:t>26</w:t>
      </w:r>
      <w:r w:rsidRPr="0049253A">
        <w:rPr>
          <w:rFonts w:ascii="Times New Roman" w:hAnsi="Times New Roman" w:cs="Times New Roman"/>
          <w:color w:val="000000" w:themeColor="text1"/>
          <w:shd w:val="clear" w:color="auto" w:fill="FFFFFF"/>
        </w:rPr>
        <w:t>(4), 397.</w:t>
      </w:r>
    </w:p>
    <w:p w:rsidR="00D5614C" w:rsidRPr="0049253A" w:rsidRDefault="000901CA" w:rsidP="005921C3">
      <w:pPr>
        <w:pStyle w:val="ListParagraph"/>
        <w:numPr>
          <w:ilvl w:val="0"/>
          <w:numId w:val="24"/>
        </w:numPr>
        <w:rPr>
          <w:rFonts w:ascii="Times New Roman" w:hAnsi="Times New Roman" w:cs="Times New Roman"/>
          <w:color w:val="000000" w:themeColor="text1"/>
        </w:rPr>
      </w:pPr>
      <w:r w:rsidRPr="0049253A">
        <w:rPr>
          <w:rFonts w:ascii="Times New Roman" w:hAnsi="Times New Roman" w:cs="Times New Roman"/>
          <w:color w:val="000000" w:themeColor="text1"/>
        </w:rPr>
        <w:t xml:space="preserve">Weiler, </w:t>
      </w:r>
      <w:r w:rsidR="00D5614C" w:rsidRPr="0049253A">
        <w:rPr>
          <w:rFonts w:ascii="Times New Roman" w:hAnsi="Times New Roman" w:cs="Times New Roman"/>
          <w:color w:val="000000" w:themeColor="text1"/>
        </w:rPr>
        <w:t xml:space="preserve">H.H., J. (1994). A Quiet Revolution: The European Court of Justice and its Interlocutors. </w:t>
      </w:r>
      <w:r w:rsidR="00D5614C" w:rsidRPr="0049253A">
        <w:rPr>
          <w:rFonts w:ascii="Times New Roman" w:hAnsi="Times New Roman" w:cs="Times New Roman"/>
          <w:i/>
          <w:color w:val="000000" w:themeColor="text1"/>
        </w:rPr>
        <w:t>Comparative Political Studies</w:t>
      </w:r>
      <w:r w:rsidR="00D5614C" w:rsidRPr="0049253A">
        <w:rPr>
          <w:rFonts w:ascii="Times New Roman" w:hAnsi="Times New Roman" w:cs="Times New Roman"/>
          <w:color w:val="000000" w:themeColor="text1"/>
        </w:rPr>
        <w:t xml:space="preserve">, 26(4), 510–534. </w:t>
      </w:r>
    </w:p>
    <w:p w:rsidR="00D5614C" w:rsidRPr="0049253A" w:rsidRDefault="00D5614C" w:rsidP="005921C3">
      <w:pPr>
        <w:pStyle w:val="ListParagraph"/>
        <w:numPr>
          <w:ilvl w:val="0"/>
          <w:numId w:val="24"/>
        </w:numPr>
        <w:rPr>
          <w:rFonts w:ascii="Times New Roman" w:hAnsi="Times New Roman" w:cs="Times New Roman"/>
        </w:rPr>
      </w:pPr>
      <w:r w:rsidRPr="0049253A">
        <w:rPr>
          <w:rFonts w:ascii="Times New Roman" w:hAnsi="Times New Roman" w:cs="Times New Roman"/>
          <w:color w:val="181817"/>
          <w:shd w:val="clear" w:color="auto" w:fill="FFFFFF"/>
        </w:rPr>
        <w:t>Alter, K. (1998). Who Are the “Masters of the Treaty”? European Governments and the European Court of Justice.</w:t>
      </w:r>
      <w:r w:rsidRPr="0049253A">
        <w:rPr>
          <w:rStyle w:val="apple-converted-space"/>
          <w:rFonts w:ascii="Times New Roman" w:hAnsi="Times New Roman" w:cs="Times New Roman"/>
          <w:color w:val="181817"/>
          <w:shd w:val="clear" w:color="auto" w:fill="FFFFFF"/>
        </w:rPr>
        <w:t> </w:t>
      </w:r>
      <w:r w:rsidRPr="0049253A">
        <w:rPr>
          <w:rFonts w:ascii="Times New Roman" w:hAnsi="Times New Roman" w:cs="Times New Roman"/>
          <w:i/>
          <w:iCs/>
          <w:color w:val="181817"/>
          <w:bdr w:val="none" w:sz="0" w:space="0" w:color="auto" w:frame="1"/>
        </w:rPr>
        <w:t>International Organization,</w:t>
      </w:r>
      <w:r w:rsidRPr="0049253A">
        <w:rPr>
          <w:rStyle w:val="apple-converted-space"/>
          <w:rFonts w:ascii="Times New Roman" w:hAnsi="Times New Roman" w:cs="Times New Roman"/>
          <w:color w:val="181817"/>
          <w:shd w:val="clear" w:color="auto" w:fill="FFFFFF"/>
        </w:rPr>
        <w:t> </w:t>
      </w:r>
      <w:r w:rsidRPr="0049253A">
        <w:rPr>
          <w:rFonts w:ascii="Times New Roman" w:hAnsi="Times New Roman" w:cs="Times New Roman"/>
          <w:i/>
          <w:iCs/>
          <w:color w:val="181817"/>
          <w:bdr w:val="none" w:sz="0" w:space="0" w:color="auto" w:frame="1"/>
        </w:rPr>
        <w:t>52</w:t>
      </w:r>
      <w:r w:rsidRPr="0049253A">
        <w:rPr>
          <w:rFonts w:ascii="Times New Roman" w:hAnsi="Times New Roman" w:cs="Times New Roman"/>
          <w:color w:val="181817"/>
          <w:shd w:val="clear" w:color="auto" w:fill="FFFFFF"/>
        </w:rPr>
        <w:t xml:space="preserve">(1), 121-147. </w:t>
      </w:r>
    </w:p>
    <w:p w:rsidR="000C3152" w:rsidRPr="0049253A" w:rsidRDefault="000C3152" w:rsidP="005921C3">
      <w:pPr>
        <w:pStyle w:val="ListParagraph"/>
        <w:numPr>
          <w:ilvl w:val="0"/>
          <w:numId w:val="24"/>
        </w:numPr>
        <w:rPr>
          <w:rStyle w:val="a-size-large"/>
          <w:rFonts w:ascii="Times New Roman" w:hAnsi="Times New Roman" w:cs="Times New Roman"/>
          <w:color w:val="FF0000"/>
        </w:rPr>
      </w:pPr>
      <w:r w:rsidRPr="0049253A">
        <w:rPr>
          <w:rFonts w:ascii="Times New Roman" w:hAnsi="Times New Roman" w:cs="Times New Roman"/>
          <w:color w:val="000000" w:themeColor="text1"/>
        </w:rPr>
        <w:t xml:space="preserve">Conant, Lisa, “Europeanization and the Courts, Variable Patterns of Adaptation among National Judiciaries” Chapter 6 </w:t>
      </w:r>
      <w:r w:rsidRPr="0049253A">
        <w:rPr>
          <w:rStyle w:val="a-size-large"/>
          <w:rFonts w:ascii="Times New Roman" w:hAnsi="Times New Roman" w:cs="Times New Roman"/>
          <w:color w:val="000000" w:themeColor="text1"/>
        </w:rPr>
        <w:t xml:space="preserve">in Green-Cowles, Maria, James Caporaso and Thomas Risse (Eds) (2001) </w:t>
      </w:r>
      <w:r w:rsidRPr="0049253A">
        <w:rPr>
          <w:rStyle w:val="a-size-large"/>
          <w:rFonts w:ascii="Times New Roman" w:hAnsi="Times New Roman" w:cs="Times New Roman"/>
          <w:color w:val="000000" w:themeColor="text1"/>
          <w:u w:val="single"/>
        </w:rPr>
        <w:t>Transforming Europe: Europeanization and Domestic Change</w:t>
      </w:r>
      <w:r w:rsidRPr="0049253A">
        <w:rPr>
          <w:rStyle w:val="a-size-large"/>
          <w:rFonts w:ascii="Times New Roman" w:hAnsi="Times New Roman" w:cs="Times New Roman"/>
          <w:color w:val="000000" w:themeColor="text1"/>
        </w:rPr>
        <w:t>, Ithaca, NY: Cornell university Press</w:t>
      </w:r>
    </w:p>
    <w:p w:rsidR="000C3152" w:rsidRPr="0049253A" w:rsidRDefault="000C3152" w:rsidP="005921C3">
      <w:pPr>
        <w:pStyle w:val="ListParagraph"/>
        <w:numPr>
          <w:ilvl w:val="0"/>
          <w:numId w:val="24"/>
        </w:numPr>
        <w:rPr>
          <w:rFonts w:ascii="Times New Roman" w:hAnsi="Times New Roman" w:cs="Times New Roman"/>
          <w:color w:val="FF0000"/>
        </w:rPr>
      </w:pPr>
      <w:r w:rsidRPr="0049253A">
        <w:rPr>
          <w:rFonts w:ascii="Times New Roman" w:hAnsi="Times New Roman" w:cs="Times New Roman"/>
          <w:color w:val="1C1D1E"/>
          <w:shd w:val="clear" w:color="auto" w:fill="FFFFFF"/>
        </w:rPr>
        <w:t xml:space="preserve">Grimmel, A. (2012), Judicial Interpretation or Judicial Activism? The Legacy of Rationalism in the Studies of the European Court of Justice. </w:t>
      </w:r>
      <w:r w:rsidRPr="0049253A">
        <w:rPr>
          <w:rFonts w:ascii="Times New Roman" w:hAnsi="Times New Roman" w:cs="Times New Roman"/>
          <w:i/>
          <w:color w:val="1C1D1E"/>
          <w:shd w:val="clear" w:color="auto" w:fill="FFFFFF"/>
        </w:rPr>
        <w:t>European Law Journal</w:t>
      </w:r>
      <w:r w:rsidRPr="0049253A">
        <w:rPr>
          <w:rFonts w:ascii="Times New Roman" w:hAnsi="Times New Roman" w:cs="Times New Roman"/>
          <w:color w:val="1C1D1E"/>
          <w:shd w:val="clear" w:color="auto" w:fill="FFFFFF"/>
        </w:rPr>
        <w:t xml:space="preserve">, 18: 518-535. </w:t>
      </w:r>
    </w:p>
    <w:p w:rsidR="000C3152" w:rsidRPr="0049253A" w:rsidRDefault="000C3152" w:rsidP="005921C3">
      <w:pPr>
        <w:pStyle w:val="ListParagraph"/>
        <w:numPr>
          <w:ilvl w:val="0"/>
          <w:numId w:val="24"/>
        </w:numPr>
        <w:rPr>
          <w:rFonts w:ascii="Times New Roman" w:hAnsi="Times New Roman" w:cs="Times New Roman"/>
          <w:color w:val="FF0000"/>
        </w:rPr>
      </w:pPr>
      <w:r w:rsidRPr="0049253A">
        <w:rPr>
          <w:rFonts w:ascii="Times New Roman" w:hAnsi="Times New Roman" w:cs="Times New Roman"/>
        </w:rPr>
        <w:t xml:space="preserve">Henri de Waele, (2010) The Role of the European Court of Justice in the Integration Process: A Contemporary and Normative Assessment, </w:t>
      </w:r>
      <w:r w:rsidRPr="0049253A">
        <w:rPr>
          <w:rFonts w:ascii="Times New Roman" w:hAnsi="Times New Roman" w:cs="Times New Roman"/>
          <w:i/>
        </w:rPr>
        <w:t>Hanse</w:t>
      </w:r>
      <w:r w:rsidR="005921C3" w:rsidRPr="0049253A">
        <w:rPr>
          <w:rFonts w:ascii="Times New Roman" w:hAnsi="Times New Roman" w:cs="Times New Roman"/>
          <w:i/>
        </w:rPr>
        <w:t>n</w:t>
      </w:r>
      <w:r w:rsidRPr="0049253A">
        <w:rPr>
          <w:rFonts w:ascii="Times New Roman" w:hAnsi="Times New Roman" w:cs="Times New Roman"/>
          <w:i/>
        </w:rPr>
        <w:t xml:space="preserve"> L</w:t>
      </w:r>
      <w:r w:rsidR="005921C3" w:rsidRPr="0049253A">
        <w:rPr>
          <w:rFonts w:ascii="Times New Roman" w:hAnsi="Times New Roman" w:cs="Times New Roman"/>
          <w:i/>
        </w:rPr>
        <w:t>aw</w:t>
      </w:r>
      <w:r w:rsidRPr="0049253A">
        <w:rPr>
          <w:rFonts w:ascii="Times New Roman" w:hAnsi="Times New Roman" w:cs="Times New Roman"/>
          <w:i/>
        </w:rPr>
        <w:t xml:space="preserve"> Rev</w:t>
      </w:r>
      <w:r w:rsidR="005921C3" w:rsidRPr="0049253A">
        <w:rPr>
          <w:rFonts w:ascii="Times New Roman" w:hAnsi="Times New Roman" w:cs="Times New Roman"/>
          <w:i/>
        </w:rPr>
        <w:t>iew</w:t>
      </w:r>
      <w:r w:rsidRPr="0049253A">
        <w:rPr>
          <w:rFonts w:ascii="Times New Roman" w:hAnsi="Times New Roman" w:cs="Times New Roman"/>
        </w:rPr>
        <w:t xml:space="preserve"> </w:t>
      </w:r>
      <w:r w:rsidR="005921C3" w:rsidRPr="0049253A">
        <w:rPr>
          <w:rFonts w:ascii="Times New Roman" w:hAnsi="Times New Roman" w:cs="Times New Roman"/>
        </w:rPr>
        <w:t>6:</w:t>
      </w:r>
      <w:r w:rsidRPr="0049253A">
        <w:rPr>
          <w:rFonts w:ascii="Times New Roman" w:hAnsi="Times New Roman" w:cs="Times New Roman"/>
        </w:rPr>
        <w:t>3.</w:t>
      </w:r>
    </w:p>
    <w:p w:rsidR="004E3A74" w:rsidRPr="0049253A" w:rsidRDefault="004E3A74" w:rsidP="004E3A74"/>
    <w:p w:rsidR="00343069" w:rsidRPr="0049253A" w:rsidRDefault="00343069">
      <w:pPr>
        <w:rPr>
          <w:b/>
          <w:color w:val="008000"/>
        </w:rPr>
      </w:pPr>
      <w:r w:rsidRPr="0049253A">
        <w:rPr>
          <w:b/>
          <w:color w:val="008000"/>
        </w:rPr>
        <w:t>Week 1</w:t>
      </w:r>
      <w:r w:rsidR="00913D0F" w:rsidRPr="0049253A">
        <w:rPr>
          <w:b/>
          <w:color w:val="008000"/>
        </w:rPr>
        <w:t>6 (Apr.22): Conclusions – What is the European Union?</w:t>
      </w:r>
    </w:p>
    <w:p w:rsidR="00343069" w:rsidRPr="0049253A" w:rsidRDefault="00343069"/>
    <w:p w:rsidR="0059643D" w:rsidRPr="0049253A" w:rsidRDefault="0059643D" w:rsidP="0059643D">
      <w:pPr>
        <w:rPr>
          <w:u w:val="single"/>
        </w:rPr>
      </w:pPr>
      <w:r w:rsidRPr="0049253A">
        <w:rPr>
          <w:u w:val="single"/>
        </w:rPr>
        <w:t>Topics</w:t>
      </w:r>
    </w:p>
    <w:p w:rsidR="0059643D" w:rsidRPr="0049253A" w:rsidRDefault="00FE6A23" w:rsidP="0059643D">
      <w:pPr>
        <w:pStyle w:val="ListParagraph"/>
        <w:numPr>
          <w:ilvl w:val="0"/>
          <w:numId w:val="1"/>
        </w:numPr>
        <w:rPr>
          <w:rFonts w:ascii="Times New Roman" w:hAnsi="Times New Roman" w:cs="Times New Roman"/>
          <w:color w:val="000000" w:themeColor="text1"/>
        </w:rPr>
      </w:pPr>
      <w:r w:rsidRPr="0049253A">
        <w:rPr>
          <w:rFonts w:ascii="Times New Roman" w:hAnsi="Times New Roman" w:cs="Times New Roman"/>
          <w:color w:val="000000" w:themeColor="text1"/>
        </w:rPr>
        <w:t>Is the EU democratic?</w:t>
      </w:r>
    </w:p>
    <w:p w:rsidR="0059643D" w:rsidRPr="0049253A" w:rsidRDefault="00FE6A23" w:rsidP="0059643D">
      <w:pPr>
        <w:pStyle w:val="ListParagraph"/>
        <w:numPr>
          <w:ilvl w:val="0"/>
          <w:numId w:val="1"/>
        </w:numPr>
        <w:rPr>
          <w:rFonts w:ascii="Times New Roman" w:hAnsi="Times New Roman" w:cs="Times New Roman"/>
          <w:color w:val="000000" w:themeColor="text1"/>
        </w:rPr>
      </w:pPr>
      <w:r w:rsidRPr="0049253A">
        <w:rPr>
          <w:rFonts w:ascii="Times New Roman" w:hAnsi="Times New Roman" w:cs="Times New Roman"/>
          <w:color w:val="000000" w:themeColor="text1"/>
        </w:rPr>
        <w:t>Is the EU a State? State like? Post-State?</w:t>
      </w:r>
    </w:p>
    <w:p w:rsidR="0059643D" w:rsidRPr="0049253A" w:rsidRDefault="00FE6A23" w:rsidP="0059643D">
      <w:pPr>
        <w:pStyle w:val="ListParagraph"/>
        <w:numPr>
          <w:ilvl w:val="0"/>
          <w:numId w:val="1"/>
        </w:numPr>
        <w:rPr>
          <w:rFonts w:ascii="Times New Roman" w:hAnsi="Times New Roman" w:cs="Times New Roman"/>
          <w:color w:val="000000" w:themeColor="text1"/>
        </w:rPr>
      </w:pPr>
      <w:r w:rsidRPr="0049253A">
        <w:rPr>
          <w:rFonts w:ascii="Times New Roman" w:hAnsi="Times New Roman" w:cs="Times New Roman"/>
          <w:color w:val="000000" w:themeColor="text1"/>
        </w:rPr>
        <w:t>Does Europe (still) need the EU?</w:t>
      </w:r>
    </w:p>
    <w:p w:rsidR="0059643D" w:rsidRPr="0049253A" w:rsidRDefault="0059643D" w:rsidP="0059643D"/>
    <w:p w:rsidR="0059643D" w:rsidRPr="0049253A" w:rsidRDefault="0059643D" w:rsidP="0059643D">
      <w:pPr>
        <w:rPr>
          <w:u w:val="single"/>
        </w:rPr>
      </w:pPr>
      <w:r w:rsidRPr="0049253A">
        <w:rPr>
          <w:u w:val="single"/>
        </w:rPr>
        <w:t>Readings</w:t>
      </w:r>
    </w:p>
    <w:p w:rsidR="00D90438" w:rsidRPr="0049253A" w:rsidRDefault="00D90438" w:rsidP="00D90438">
      <w:pPr>
        <w:pStyle w:val="ListParagraph"/>
        <w:numPr>
          <w:ilvl w:val="0"/>
          <w:numId w:val="15"/>
        </w:numPr>
        <w:rPr>
          <w:rFonts w:ascii="Times New Roman" w:hAnsi="Times New Roman" w:cs="Times New Roman"/>
          <w:color w:val="000000" w:themeColor="text1"/>
        </w:rPr>
      </w:pPr>
      <w:r w:rsidRPr="0049253A">
        <w:rPr>
          <w:rStyle w:val="authors"/>
          <w:rFonts w:ascii="Times New Roman" w:hAnsi="Times New Roman" w:cs="Times New Roman"/>
          <w:color w:val="000000" w:themeColor="text1"/>
        </w:rPr>
        <w:t>Peter Mair &amp; Jacques Thomassen</w:t>
      </w:r>
      <w:r w:rsidRPr="0049253A">
        <w:rPr>
          <w:rStyle w:val="apple-converted-space"/>
          <w:rFonts w:ascii="Times New Roman" w:hAnsi="Times New Roman" w:cs="Times New Roman"/>
          <w:color w:val="000000" w:themeColor="text1"/>
          <w:shd w:val="clear" w:color="auto" w:fill="FFFFFF"/>
        </w:rPr>
        <w:t> </w:t>
      </w:r>
      <w:r w:rsidRPr="0049253A">
        <w:rPr>
          <w:rStyle w:val="date"/>
          <w:rFonts w:ascii="Times New Roman" w:hAnsi="Times New Roman" w:cs="Times New Roman"/>
          <w:color w:val="000000" w:themeColor="text1"/>
        </w:rPr>
        <w:t>(2010)</w:t>
      </w:r>
      <w:r w:rsidRPr="0049253A">
        <w:rPr>
          <w:rStyle w:val="apple-converted-space"/>
          <w:rFonts w:ascii="Times New Roman" w:hAnsi="Times New Roman" w:cs="Times New Roman"/>
          <w:color w:val="000000" w:themeColor="text1"/>
          <w:shd w:val="clear" w:color="auto" w:fill="FFFFFF"/>
        </w:rPr>
        <w:t> </w:t>
      </w:r>
      <w:r w:rsidRPr="0049253A">
        <w:rPr>
          <w:rStyle w:val="arttitle"/>
          <w:rFonts w:ascii="Times New Roman" w:hAnsi="Times New Roman" w:cs="Times New Roman"/>
          <w:color w:val="000000" w:themeColor="text1"/>
        </w:rPr>
        <w:t>Political representation and government in the European Union,</w:t>
      </w:r>
      <w:r w:rsidRPr="0049253A">
        <w:rPr>
          <w:rStyle w:val="apple-converted-space"/>
          <w:rFonts w:ascii="Times New Roman" w:hAnsi="Times New Roman" w:cs="Times New Roman"/>
          <w:color w:val="000000" w:themeColor="text1"/>
          <w:shd w:val="clear" w:color="auto" w:fill="FFFFFF"/>
        </w:rPr>
        <w:t> </w:t>
      </w:r>
      <w:r w:rsidRPr="0049253A">
        <w:rPr>
          <w:rStyle w:val="serialtitle"/>
          <w:rFonts w:ascii="Times New Roman" w:hAnsi="Times New Roman" w:cs="Times New Roman"/>
          <w:i/>
          <w:color w:val="000000" w:themeColor="text1"/>
        </w:rPr>
        <w:t>Journal of European Public Policy</w:t>
      </w:r>
      <w:r w:rsidRPr="0049253A">
        <w:rPr>
          <w:rStyle w:val="serialtitle"/>
          <w:rFonts w:ascii="Times New Roman" w:hAnsi="Times New Roman" w:cs="Times New Roman"/>
          <w:color w:val="000000" w:themeColor="text1"/>
        </w:rPr>
        <w:t>,</w:t>
      </w:r>
      <w:r w:rsidRPr="0049253A">
        <w:rPr>
          <w:rStyle w:val="apple-converted-space"/>
          <w:rFonts w:ascii="Times New Roman" w:hAnsi="Times New Roman" w:cs="Times New Roman"/>
          <w:color w:val="000000" w:themeColor="text1"/>
          <w:shd w:val="clear" w:color="auto" w:fill="FFFFFF"/>
        </w:rPr>
        <w:t> </w:t>
      </w:r>
      <w:r w:rsidRPr="0049253A">
        <w:rPr>
          <w:rStyle w:val="volumeissue"/>
          <w:rFonts w:ascii="Times New Roman" w:hAnsi="Times New Roman" w:cs="Times New Roman"/>
          <w:color w:val="000000" w:themeColor="text1"/>
        </w:rPr>
        <w:t>17:1,</w:t>
      </w:r>
      <w:r w:rsidRPr="0049253A">
        <w:rPr>
          <w:rStyle w:val="apple-converted-space"/>
          <w:rFonts w:ascii="Times New Roman" w:hAnsi="Times New Roman" w:cs="Times New Roman"/>
          <w:color w:val="000000" w:themeColor="text1"/>
          <w:shd w:val="clear" w:color="auto" w:fill="FFFFFF"/>
        </w:rPr>
        <w:t> </w:t>
      </w:r>
      <w:r w:rsidRPr="0049253A">
        <w:rPr>
          <w:rStyle w:val="pagerange"/>
          <w:rFonts w:ascii="Times New Roman" w:hAnsi="Times New Roman" w:cs="Times New Roman"/>
          <w:color w:val="000000" w:themeColor="text1"/>
        </w:rPr>
        <w:t>20-35</w:t>
      </w:r>
      <w:r w:rsidR="00596E4F" w:rsidRPr="0049253A">
        <w:rPr>
          <w:rStyle w:val="pagerange"/>
          <w:rFonts w:ascii="Times New Roman" w:hAnsi="Times New Roman" w:cs="Times New Roman"/>
          <w:color w:val="000000" w:themeColor="text1"/>
        </w:rPr>
        <w:t>.</w:t>
      </w:r>
      <w:r w:rsidR="00596E4F" w:rsidRPr="0049253A">
        <w:rPr>
          <w:rFonts w:ascii="Times New Roman" w:hAnsi="Times New Roman" w:cs="Times New Roman"/>
          <w:color w:val="000000" w:themeColor="text1"/>
        </w:rPr>
        <w:t xml:space="preserve"> </w:t>
      </w:r>
    </w:p>
    <w:p w:rsidR="00414664" w:rsidRPr="0049253A" w:rsidRDefault="00414664" w:rsidP="00414664">
      <w:pPr>
        <w:pStyle w:val="ListParagraph"/>
        <w:numPr>
          <w:ilvl w:val="0"/>
          <w:numId w:val="15"/>
        </w:numPr>
        <w:rPr>
          <w:rFonts w:ascii="Times New Roman" w:hAnsi="Times New Roman" w:cs="Times New Roman"/>
          <w:color w:val="000000" w:themeColor="text1"/>
        </w:rPr>
      </w:pPr>
      <w:r w:rsidRPr="0049253A">
        <w:rPr>
          <w:rFonts w:ascii="Times New Roman" w:hAnsi="Times New Roman" w:cs="Times New Roman"/>
          <w:color w:val="000000" w:themeColor="text1"/>
        </w:rPr>
        <w:t xml:space="preserve">Schmidt, V. A. (2013). Democracy and Legitimacy in the European Union Revisited: Input, Output and ‘Throughput.’ </w:t>
      </w:r>
      <w:r w:rsidRPr="0049253A">
        <w:rPr>
          <w:rFonts w:ascii="Times New Roman" w:hAnsi="Times New Roman" w:cs="Times New Roman"/>
          <w:i/>
          <w:color w:val="000000" w:themeColor="text1"/>
        </w:rPr>
        <w:t>Political Studies</w:t>
      </w:r>
      <w:r w:rsidRPr="0049253A">
        <w:rPr>
          <w:rFonts w:ascii="Times New Roman" w:hAnsi="Times New Roman" w:cs="Times New Roman"/>
          <w:color w:val="000000" w:themeColor="text1"/>
        </w:rPr>
        <w:t xml:space="preserve">, 61(1), 2–22. </w:t>
      </w:r>
    </w:p>
    <w:p w:rsidR="0087670D" w:rsidRPr="0049253A" w:rsidRDefault="0087670D" w:rsidP="0087670D">
      <w:pPr>
        <w:pStyle w:val="ListParagraph"/>
        <w:numPr>
          <w:ilvl w:val="0"/>
          <w:numId w:val="15"/>
        </w:numPr>
        <w:rPr>
          <w:rFonts w:ascii="Times New Roman" w:hAnsi="Times New Roman" w:cs="Times New Roman"/>
          <w:color w:val="000000" w:themeColor="text1"/>
        </w:rPr>
      </w:pPr>
      <w:r w:rsidRPr="0049253A">
        <w:rPr>
          <w:rFonts w:ascii="Times New Roman" w:hAnsi="Times New Roman" w:cs="Times New Roman"/>
          <w:color w:val="000000" w:themeColor="text1"/>
          <w:shd w:val="clear" w:color="auto" w:fill="FFFFFF"/>
        </w:rPr>
        <w:t xml:space="preserve">Lord, C. (2017), An indirect legitimacy argument for a directly elected European Parliament. </w:t>
      </w:r>
      <w:r w:rsidRPr="0049253A">
        <w:rPr>
          <w:rFonts w:ascii="Times New Roman" w:hAnsi="Times New Roman" w:cs="Times New Roman"/>
          <w:i/>
          <w:color w:val="000000" w:themeColor="text1"/>
          <w:shd w:val="clear" w:color="auto" w:fill="FFFFFF"/>
        </w:rPr>
        <w:t>European Journal of Political Research</w:t>
      </w:r>
      <w:r w:rsidRPr="0049253A">
        <w:rPr>
          <w:rFonts w:ascii="Times New Roman" w:hAnsi="Times New Roman" w:cs="Times New Roman"/>
          <w:color w:val="000000" w:themeColor="text1"/>
          <w:shd w:val="clear" w:color="auto" w:fill="FFFFFF"/>
        </w:rPr>
        <w:t>, 56: 512-528</w:t>
      </w:r>
    </w:p>
    <w:p w:rsidR="00FE6A23" w:rsidRPr="0049253A" w:rsidRDefault="00FE6A23" w:rsidP="00FE6A23">
      <w:pPr>
        <w:pStyle w:val="ListParagraph"/>
        <w:numPr>
          <w:ilvl w:val="0"/>
          <w:numId w:val="15"/>
        </w:numPr>
        <w:rPr>
          <w:rFonts w:ascii="Times New Roman" w:hAnsi="Times New Roman" w:cs="Times New Roman"/>
          <w:color w:val="000000" w:themeColor="text1"/>
        </w:rPr>
      </w:pPr>
      <w:r w:rsidRPr="0049253A">
        <w:rPr>
          <w:rFonts w:ascii="Times New Roman" w:hAnsi="Times New Roman" w:cs="Times New Roman"/>
          <w:color w:val="000000" w:themeColor="text1"/>
          <w:shd w:val="clear" w:color="auto" w:fill="FFFFFF"/>
        </w:rPr>
        <w:t xml:space="preserve">McLaren, L. M. (2002), Public Support for the European Union: Cost/Benefit Analysis or Perceived Cultural Threat? </w:t>
      </w:r>
      <w:r w:rsidRPr="0049253A">
        <w:rPr>
          <w:rFonts w:ascii="Times New Roman" w:hAnsi="Times New Roman" w:cs="Times New Roman"/>
          <w:i/>
          <w:color w:val="000000" w:themeColor="text1"/>
          <w:shd w:val="clear" w:color="auto" w:fill="FFFFFF"/>
        </w:rPr>
        <w:t>Journal of Politics</w:t>
      </w:r>
      <w:r w:rsidRPr="0049253A">
        <w:rPr>
          <w:rFonts w:ascii="Times New Roman" w:hAnsi="Times New Roman" w:cs="Times New Roman"/>
          <w:color w:val="000000" w:themeColor="text1"/>
          <w:shd w:val="clear" w:color="auto" w:fill="FFFFFF"/>
        </w:rPr>
        <w:t xml:space="preserve">, 64: 551-566. </w:t>
      </w:r>
    </w:p>
    <w:p w:rsidR="009C55B6" w:rsidRPr="0049253A" w:rsidRDefault="009C55B6" w:rsidP="009C55B6">
      <w:pPr>
        <w:pStyle w:val="ListParagraph"/>
        <w:numPr>
          <w:ilvl w:val="0"/>
          <w:numId w:val="15"/>
        </w:numPr>
        <w:rPr>
          <w:rFonts w:ascii="Times New Roman" w:eastAsia="Times New Roman" w:hAnsi="Times New Roman" w:cs="Times New Roman"/>
          <w:color w:val="000000" w:themeColor="text1"/>
        </w:rPr>
      </w:pPr>
      <w:r w:rsidRPr="0049253A">
        <w:rPr>
          <w:rFonts w:ascii="Times New Roman" w:eastAsia="Times New Roman" w:hAnsi="Times New Roman" w:cs="Times New Roman"/>
          <w:color w:val="000000" w:themeColor="text1"/>
          <w:shd w:val="clear" w:color="auto" w:fill="FFFFFF"/>
        </w:rPr>
        <w:t>Hooghe, L., &amp; Marks, G. (2009). A Post-functionalist Theory of European Integration: From Permissive Consensus to Constraining Dissensus. </w:t>
      </w:r>
      <w:r w:rsidRPr="0049253A">
        <w:rPr>
          <w:rFonts w:ascii="Times New Roman" w:eastAsia="Times New Roman" w:hAnsi="Times New Roman" w:cs="Times New Roman"/>
          <w:i/>
          <w:iCs/>
          <w:color w:val="000000" w:themeColor="text1"/>
          <w:bdr w:val="none" w:sz="0" w:space="0" w:color="auto" w:frame="1"/>
        </w:rPr>
        <w:t>British Journal of Political Science,</w:t>
      </w:r>
      <w:r w:rsidRPr="0049253A">
        <w:rPr>
          <w:rFonts w:ascii="Times New Roman" w:eastAsia="Times New Roman" w:hAnsi="Times New Roman" w:cs="Times New Roman"/>
          <w:color w:val="000000" w:themeColor="text1"/>
          <w:shd w:val="clear" w:color="auto" w:fill="FFFFFF"/>
        </w:rPr>
        <w:t> </w:t>
      </w:r>
      <w:r w:rsidRPr="0049253A">
        <w:rPr>
          <w:rFonts w:ascii="Times New Roman" w:eastAsia="Times New Roman" w:hAnsi="Times New Roman" w:cs="Times New Roman"/>
          <w:i/>
          <w:iCs/>
          <w:color w:val="000000" w:themeColor="text1"/>
          <w:bdr w:val="none" w:sz="0" w:space="0" w:color="auto" w:frame="1"/>
        </w:rPr>
        <w:t>39</w:t>
      </w:r>
      <w:r w:rsidRPr="0049253A">
        <w:rPr>
          <w:rFonts w:ascii="Times New Roman" w:eastAsia="Times New Roman" w:hAnsi="Times New Roman" w:cs="Times New Roman"/>
          <w:color w:val="000000" w:themeColor="text1"/>
          <w:shd w:val="clear" w:color="auto" w:fill="FFFFFF"/>
        </w:rPr>
        <w:t xml:space="preserve">(1), 1-23. </w:t>
      </w:r>
    </w:p>
    <w:p w:rsidR="009C55B6" w:rsidRPr="0049253A" w:rsidRDefault="009C55B6" w:rsidP="009C55B6">
      <w:pPr>
        <w:pStyle w:val="ListParagraph"/>
        <w:numPr>
          <w:ilvl w:val="0"/>
          <w:numId w:val="15"/>
        </w:numPr>
        <w:rPr>
          <w:rFonts w:ascii="Times New Roman" w:hAnsi="Times New Roman" w:cs="Times New Roman"/>
          <w:color w:val="000000" w:themeColor="text1"/>
        </w:rPr>
      </w:pPr>
      <w:r w:rsidRPr="0049253A">
        <w:rPr>
          <w:rStyle w:val="authors"/>
          <w:rFonts w:ascii="Times New Roman" w:hAnsi="Times New Roman" w:cs="Times New Roman"/>
          <w:color w:val="000000" w:themeColor="text1"/>
        </w:rPr>
        <w:t>Vivien A. Schmidt</w:t>
      </w:r>
      <w:r w:rsidRPr="0049253A">
        <w:rPr>
          <w:rStyle w:val="apple-converted-space"/>
          <w:rFonts w:ascii="Times New Roman" w:hAnsi="Times New Roman" w:cs="Times New Roman"/>
          <w:color w:val="000000" w:themeColor="text1"/>
          <w:shd w:val="clear" w:color="auto" w:fill="FFFFFF"/>
        </w:rPr>
        <w:t> </w:t>
      </w:r>
      <w:r w:rsidRPr="0049253A">
        <w:rPr>
          <w:rStyle w:val="Date1"/>
          <w:rFonts w:ascii="Times New Roman" w:hAnsi="Times New Roman" w:cs="Times New Roman"/>
          <w:color w:val="000000" w:themeColor="text1"/>
        </w:rPr>
        <w:t>(2006)</w:t>
      </w:r>
      <w:r w:rsidRPr="0049253A">
        <w:rPr>
          <w:rStyle w:val="apple-converted-space"/>
          <w:rFonts w:ascii="Times New Roman" w:hAnsi="Times New Roman" w:cs="Times New Roman"/>
          <w:color w:val="000000" w:themeColor="text1"/>
          <w:shd w:val="clear" w:color="auto" w:fill="FFFFFF"/>
        </w:rPr>
        <w:t> </w:t>
      </w:r>
      <w:r w:rsidRPr="0049253A">
        <w:rPr>
          <w:rStyle w:val="arttitle"/>
          <w:rFonts w:ascii="Times New Roman" w:hAnsi="Times New Roman" w:cs="Times New Roman"/>
          <w:color w:val="000000" w:themeColor="text1"/>
        </w:rPr>
        <w:t>Procedural democracy in the EU: the Europeanization of national and sectoral policy-making processes,</w:t>
      </w:r>
      <w:r w:rsidRPr="0049253A">
        <w:rPr>
          <w:rStyle w:val="apple-converted-space"/>
          <w:rFonts w:ascii="Times New Roman" w:hAnsi="Times New Roman" w:cs="Times New Roman"/>
          <w:color w:val="000000" w:themeColor="text1"/>
          <w:shd w:val="clear" w:color="auto" w:fill="FFFFFF"/>
        </w:rPr>
        <w:t> </w:t>
      </w:r>
      <w:r w:rsidRPr="0049253A">
        <w:rPr>
          <w:rStyle w:val="serialtitle"/>
          <w:rFonts w:ascii="Times New Roman" w:hAnsi="Times New Roman" w:cs="Times New Roman"/>
          <w:i/>
          <w:color w:val="000000" w:themeColor="text1"/>
        </w:rPr>
        <w:t>Journal of European Public Policy</w:t>
      </w:r>
      <w:r w:rsidRPr="0049253A">
        <w:rPr>
          <w:rStyle w:val="serialtitle"/>
          <w:rFonts w:ascii="Times New Roman" w:hAnsi="Times New Roman" w:cs="Times New Roman"/>
          <w:color w:val="000000" w:themeColor="text1"/>
        </w:rPr>
        <w:t>,</w:t>
      </w:r>
      <w:r w:rsidRPr="0049253A">
        <w:rPr>
          <w:rStyle w:val="apple-converted-space"/>
          <w:rFonts w:ascii="Times New Roman" w:hAnsi="Times New Roman" w:cs="Times New Roman"/>
          <w:color w:val="000000" w:themeColor="text1"/>
          <w:shd w:val="clear" w:color="auto" w:fill="FFFFFF"/>
        </w:rPr>
        <w:t> </w:t>
      </w:r>
      <w:r w:rsidRPr="0049253A">
        <w:rPr>
          <w:rStyle w:val="volumeissue"/>
          <w:rFonts w:ascii="Times New Roman" w:hAnsi="Times New Roman" w:cs="Times New Roman"/>
          <w:color w:val="000000" w:themeColor="text1"/>
        </w:rPr>
        <w:t>13:5,</w:t>
      </w:r>
      <w:r w:rsidRPr="0049253A">
        <w:rPr>
          <w:rStyle w:val="apple-converted-space"/>
          <w:rFonts w:ascii="Times New Roman" w:hAnsi="Times New Roman" w:cs="Times New Roman"/>
          <w:color w:val="000000" w:themeColor="text1"/>
          <w:shd w:val="clear" w:color="auto" w:fill="FFFFFF"/>
        </w:rPr>
        <w:t> </w:t>
      </w:r>
      <w:r w:rsidRPr="0049253A">
        <w:rPr>
          <w:rStyle w:val="pagerange"/>
          <w:rFonts w:ascii="Times New Roman" w:hAnsi="Times New Roman" w:cs="Times New Roman"/>
          <w:color w:val="000000" w:themeColor="text1"/>
        </w:rPr>
        <w:t>670-691</w:t>
      </w:r>
      <w:r w:rsidR="00596E4F" w:rsidRPr="0049253A">
        <w:rPr>
          <w:rStyle w:val="pagerange"/>
          <w:rFonts w:ascii="Times New Roman" w:hAnsi="Times New Roman" w:cs="Times New Roman"/>
          <w:color w:val="000000" w:themeColor="text1"/>
        </w:rPr>
        <w:t>.</w:t>
      </w:r>
      <w:r w:rsidR="00596E4F" w:rsidRPr="0049253A">
        <w:rPr>
          <w:rFonts w:ascii="Times New Roman" w:hAnsi="Times New Roman" w:cs="Times New Roman"/>
          <w:color w:val="000000" w:themeColor="text1"/>
        </w:rPr>
        <w:t xml:space="preserve"> </w:t>
      </w:r>
    </w:p>
    <w:p w:rsidR="007923D9" w:rsidRPr="0049253A" w:rsidRDefault="009C55B6" w:rsidP="00596E4F">
      <w:pPr>
        <w:pStyle w:val="ListParagraph"/>
        <w:numPr>
          <w:ilvl w:val="0"/>
          <w:numId w:val="15"/>
        </w:numPr>
        <w:rPr>
          <w:rFonts w:ascii="Times New Roman" w:hAnsi="Times New Roman" w:cs="Times New Roman"/>
          <w:color w:val="000000" w:themeColor="text1"/>
        </w:rPr>
      </w:pPr>
      <w:r w:rsidRPr="0049253A">
        <w:rPr>
          <w:rFonts w:ascii="Times New Roman" w:hAnsi="Times New Roman" w:cs="Times New Roman"/>
          <w:color w:val="000000" w:themeColor="text1"/>
          <w:shd w:val="clear" w:color="auto" w:fill="FFFFFF"/>
        </w:rPr>
        <w:t>Sangiovanni,</w:t>
      </w:r>
      <w:r w:rsidRPr="0049253A">
        <w:rPr>
          <w:rStyle w:val="apple-converted-space"/>
          <w:rFonts w:ascii="Times New Roman" w:hAnsi="Times New Roman" w:cs="Times New Roman"/>
          <w:color w:val="000000" w:themeColor="text1"/>
          <w:shd w:val="clear" w:color="auto" w:fill="FFFFFF"/>
        </w:rPr>
        <w:t> </w:t>
      </w:r>
      <w:r w:rsidRPr="0049253A">
        <w:rPr>
          <w:rFonts w:ascii="Times New Roman" w:hAnsi="Times New Roman" w:cs="Times New Roman"/>
          <w:color w:val="000000" w:themeColor="text1"/>
          <w:shd w:val="clear" w:color="auto" w:fill="FFFFFF"/>
        </w:rPr>
        <w:t>A. (</w:t>
      </w:r>
      <w:r w:rsidRPr="0049253A">
        <w:rPr>
          <w:rStyle w:val="pubyear"/>
          <w:rFonts w:ascii="Times New Roman" w:hAnsi="Times New Roman" w:cs="Times New Roman"/>
          <w:color w:val="000000" w:themeColor="text1"/>
        </w:rPr>
        <w:t>2018</w:t>
      </w:r>
      <w:r w:rsidRPr="0049253A">
        <w:rPr>
          <w:rFonts w:ascii="Times New Roman" w:hAnsi="Times New Roman" w:cs="Times New Roman"/>
          <w:color w:val="000000" w:themeColor="text1"/>
          <w:shd w:val="clear" w:color="auto" w:fill="FFFFFF"/>
        </w:rPr>
        <w:t>)</w:t>
      </w:r>
      <w:r w:rsidRPr="0049253A">
        <w:rPr>
          <w:rStyle w:val="apple-converted-space"/>
          <w:rFonts w:ascii="Times New Roman" w:hAnsi="Times New Roman" w:cs="Times New Roman"/>
          <w:color w:val="000000" w:themeColor="text1"/>
          <w:shd w:val="clear" w:color="auto" w:fill="FFFFFF"/>
        </w:rPr>
        <w:t> </w:t>
      </w:r>
      <w:r w:rsidRPr="0049253A">
        <w:rPr>
          <w:rStyle w:val="articletitle"/>
          <w:rFonts w:ascii="Times New Roman" w:hAnsi="Times New Roman" w:cs="Times New Roman"/>
          <w:color w:val="000000" w:themeColor="text1"/>
        </w:rPr>
        <w:t>Debating the EU's Raison d'Être: On the Relation between Legitimacy and Justice</w:t>
      </w:r>
      <w:r w:rsidRPr="0049253A">
        <w:rPr>
          <w:rFonts w:ascii="Times New Roman" w:hAnsi="Times New Roman" w:cs="Times New Roman"/>
          <w:color w:val="000000" w:themeColor="text1"/>
          <w:shd w:val="clear" w:color="auto" w:fill="FFFFFF"/>
        </w:rPr>
        <w:t>.</w:t>
      </w:r>
      <w:r w:rsidRPr="0049253A">
        <w:rPr>
          <w:rStyle w:val="apple-converted-space"/>
          <w:rFonts w:ascii="Times New Roman" w:hAnsi="Times New Roman" w:cs="Times New Roman"/>
          <w:color w:val="000000" w:themeColor="text1"/>
          <w:shd w:val="clear" w:color="auto" w:fill="FFFFFF"/>
        </w:rPr>
        <w:t> </w:t>
      </w:r>
      <w:r w:rsidRPr="0049253A">
        <w:rPr>
          <w:rFonts w:ascii="Times New Roman" w:hAnsi="Times New Roman" w:cs="Times New Roman"/>
          <w:i/>
          <w:iCs/>
          <w:color w:val="000000" w:themeColor="text1"/>
        </w:rPr>
        <w:t>JCMS: Journal of Common Market Studies</w:t>
      </w:r>
      <w:r w:rsidR="00596E4F" w:rsidRPr="0049253A">
        <w:rPr>
          <w:rFonts w:ascii="Times New Roman" w:hAnsi="Times New Roman" w:cs="Times New Roman"/>
          <w:color w:val="000000" w:themeColor="text1"/>
          <w:shd w:val="clear" w:color="auto" w:fill="FFFFFF"/>
        </w:rPr>
        <w:t>.</w:t>
      </w:r>
      <w:r w:rsidR="00596E4F" w:rsidRPr="0049253A">
        <w:rPr>
          <w:rFonts w:ascii="Times New Roman" w:hAnsi="Times New Roman" w:cs="Times New Roman"/>
          <w:color w:val="000000" w:themeColor="text1"/>
        </w:rPr>
        <w:t xml:space="preserve"> </w:t>
      </w:r>
    </w:p>
    <w:p w:rsidR="0059643D" w:rsidRPr="0049253A" w:rsidRDefault="0059643D"/>
    <w:p w:rsidR="009A052C" w:rsidRPr="0049253A" w:rsidRDefault="009A052C"/>
    <w:p w:rsidR="009A052C" w:rsidRPr="0049253A" w:rsidRDefault="009A052C"/>
    <w:p w:rsidR="009A052C" w:rsidRPr="0049253A" w:rsidRDefault="009A052C"/>
    <w:p w:rsidR="00797E62" w:rsidRPr="0049253A" w:rsidRDefault="00797E62"/>
    <w:p w:rsidR="00C94D90" w:rsidRPr="0049253A" w:rsidRDefault="00C94D90">
      <w:pPr>
        <w:rPr>
          <w:b/>
          <w:color w:val="00B050"/>
        </w:rPr>
      </w:pPr>
    </w:p>
    <w:p w:rsidR="0090555D" w:rsidRPr="0049253A" w:rsidRDefault="0090555D">
      <w:pPr>
        <w:rPr>
          <w:b/>
          <w:color w:val="00B050"/>
        </w:rPr>
      </w:pPr>
      <w:r w:rsidRPr="0049253A">
        <w:rPr>
          <w:b/>
          <w:color w:val="00B050"/>
        </w:rPr>
        <w:br w:type="page"/>
      </w:r>
    </w:p>
    <w:p w:rsidR="009A052C" w:rsidRPr="0049253A" w:rsidRDefault="009A052C">
      <w:pPr>
        <w:rPr>
          <w:b/>
          <w:color w:val="008000"/>
        </w:rPr>
      </w:pPr>
      <w:r w:rsidRPr="0049253A">
        <w:rPr>
          <w:b/>
          <w:color w:val="008000"/>
        </w:rPr>
        <w:t>Extra readings</w:t>
      </w:r>
      <w:r w:rsidR="0090555D" w:rsidRPr="0049253A">
        <w:rPr>
          <w:b/>
          <w:color w:val="008000"/>
        </w:rPr>
        <w:t xml:space="preserve"> (Institutions)</w:t>
      </w:r>
    </w:p>
    <w:p w:rsidR="009A052C" w:rsidRPr="0049253A" w:rsidRDefault="009A052C"/>
    <w:p w:rsidR="009A052C" w:rsidRPr="0049253A" w:rsidRDefault="009A052C">
      <w:pPr>
        <w:rPr>
          <w:b/>
        </w:rPr>
      </w:pPr>
      <w:r w:rsidRPr="0049253A">
        <w:rPr>
          <w:b/>
        </w:rPr>
        <w:t>Executives:</w:t>
      </w:r>
    </w:p>
    <w:p w:rsidR="009A052C" w:rsidRPr="0049253A" w:rsidRDefault="009A052C" w:rsidP="009A052C">
      <w:pPr>
        <w:pStyle w:val="ListParagraph"/>
        <w:numPr>
          <w:ilvl w:val="0"/>
          <w:numId w:val="36"/>
        </w:numPr>
        <w:rPr>
          <w:rFonts w:ascii="Times New Roman" w:hAnsi="Times New Roman" w:cs="Times New Roman"/>
          <w:color w:val="000000" w:themeColor="text1"/>
        </w:rPr>
      </w:pPr>
      <w:r w:rsidRPr="0049253A">
        <w:rPr>
          <w:rFonts w:ascii="Times New Roman" w:hAnsi="Times New Roman" w:cs="Times New Roman"/>
          <w:color w:val="000000" w:themeColor="text1"/>
          <w:spacing w:val="4"/>
        </w:rPr>
        <w:t>Christensen T., Lœgreid P. (2005) Autonomization and Policy Capacity: The Dilemmas and Challenges Facing Political Executives. In: Painter M., Pierre J. (eds) Challenges to State Policy Capacity. Palgrave Macmillan, London</w:t>
      </w:r>
    </w:p>
    <w:p w:rsidR="009A052C" w:rsidRPr="0049253A" w:rsidRDefault="009A052C" w:rsidP="009A052C">
      <w:pPr>
        <w:pStyle w:val="ListParagraph"/>
        <w:numPr>
          <w:ilvl w:val="0"/>
          <w:numId w:val="36"/>
        </w:numPr>
        <w:rPr>
          <w:rFonts w:ascii="Times New Roman" w:hAnsi="Times New Roman" w:cs="Times New Roman"/>
          <w:color w:val="000000" w:themeColor="text1"/>
        </w:rPr>
      </w:pPr>
      <w:r w:rsidRPr="0049253A">
        <w:rPr>
          <w:rFonts w:ascii="Times New Roman" w:hAnsi="Times New Roman" w:cs="Times New Roman"/>
          <w:color w:val="000000" w:themeColor="text1"/>
        </w:rPr>
        <w:t>Wessels, W. (2015), “The Evolution of the European Council. Periods of Generations of Leaders,” paper presented at the 14</w:t>
      </w:r>
      <w:r w:rsidRPr="0049253A">
        <w:rPr>
          <w:rFonts w:ascii="Times New Roman" w:hAnsi="Times New Roman" w:cs="Times New Roman"/>
          <w:color w:val="000000" w:themeColor="text1"/>
          <w:vertAlign w:val="superscript"/>
        </w:rPr>
        <w:t>th</w:t>
      </w:r>
      <w:r w:rsidRPr="0049253A">
        <w:rPr>
          <w:rFonts w:ascii="Times New Roman" w:hAnsi="Times New Roman" w:cs="Times New Roman"/>
          <w:color w:val="000000" w:themeColor="text1"/>
        </w:rPr>
        <w:t xml:space="preserve"> EUSA Conference, Boston, USA. Available at: </w:t>
      </w:r>
      <w:hyperlink r:id="rId13" w:history="1">
        <w:r w:rsidRPr="0049253A">
          <w:rPr>
            <w:rStyle w:val="Hyperlink"/>
            <w:rFonts w:ascii="Times New Roman" w:hAnsi="Times New Roman" w:cs="Times New Roman"/>
          </w:rPr>
          <w:t>http://aei.pitt.edu/79703/1/Wessels.Evolution....pdf</w:t>
        </w:r>
      </w:hyperlink>
      <w:r w:rsidRPr="0049253A">
        <w:rPr>
          <w:rFonts w:ascii="Times New Roman" w:hAnsi="Times New Roman" w:cs="Times New Roman"/>
          <w:color w:val="000000" w:themeColor="text1"/>
        </w:rPr>
        <w:t xml:space="preserve"> </w:t>
      </w:r>
    </w:p>
    <w:p w:rsidR="00FC557A" w:rsidRPr="0049253A" w:rsidRDefault="00FC557A" w:rsidP="00FC557A">
      <w:pPr>
        <w:pStyle w:val="ListParagraph"/>
        <w:numPr>
          <w:ilvl w:val="0"/>
          <w:numId w:val="36"/>
        </w:numPr>
        <w:rPr>
          <w:rFonts w:ascii="Times New Roman" w:hAnsi="Times New Roman" w:cs="Times New Roman"/>
        </w:rPr>
      </w:pPr>
      <w:r w:rsidRPr="0049253A">
        <w:rPr>
          <w:rFonts w:ascii="Times New Roman" w:hAnsi="Times New Roman" w:cs="Times New Roman"/>
          <w:iCs/>
          <w:color w:val="0A0A0A"/>
        </w:rPr>
        <w:t xml:space="preserve">Fabbrini, S. (1995). Presidents, Parliaments &amp; Good Government, </w:t>
      </w:r>
      <w:r w:rsidRPr="0049253A">
        <w:rPr>
          <w:rFonts w:ascii="Times New Roman" w:hAnsi="Times New Roman" w:cs="Times New Roman"/>
          <w:i/>
          <w:iCs/>
          <w:color w:val="0A0A0A"/>
        </w:rPr>
        <w:t>J</w:t>
      </w:r>
      <w:r w:rsidRPr="0049253A">
        <w:rPr>
          <w:rFonts w:ascii="Times New Roman" w:hAnsi="Times New Roman" w:cs="Times New Roman"/>
          <w:iCs/>
          <w:color w:val="0A0A0A"/>
        </w:rPr>
        <w:t>ournal</w:t>
      </w:r>
      <w:r w:rsidRPr="0049253A">
        <w:rPr>
          <w:rFonts w:ascii="Times New Roman" w:hAnsi="Times New Roman" w:cs="Times New Roman"/>
          <w:i/>
          <w:iCs/>
          <w:color w:val="0A0A0A"/>
        </w:rPr>
        <w:t xml:space="preserve"> of Democracy</w:t>
      </w:r>
      <w:r w:rsidRPr="0049253A">
        <w:rPr>
          <w:rFonts w:ascii="Times New Roman" w:hAnsi="Times New Roman" w:cs="Times New Roman"/>
          <w:iCs/>
          <w:color w:val="0A0A0A"/>
        </w:rPr>
        <w:t xml:space="preserve"> 6(3) 128-138, available online (HTML) </w:t>
      </w:r>
      <w:hyperlink r:id="rId14" w:history="1">
        <w:r w:rsidRPr="0049253A">
          <w:rPr>
            <w:rStyle w:val="Hyperlink"/>
            <w:rFonts w:ascii="Times New Roman" w:hAnsi="Times New Roman" w:cs="Times New Roman"/>
            <w:iCs/>
          </w:rPr>
          <w:t>https://muse.jhu.edu/article/16688</w:t>
        </w:r>
      </w:hyperlink>
      <w:r w:rsidRPr="0049253A">
        <w:rPr>
          <w:rFonts w:ascii="Times New Roman" w:hAnsi="Times New Roman" w:cs="Times New Roman"/>
          <w:iCs/>
          <w:color w:val="0A0A0A"/>
        </w:rPr>
        <w:t xml:space="preserve">. </w:t>
      </w:r>
    </w:p>
    <w:p w:rsidR="00CA02E7" w:rsidRPr="0049253A" w:rsidRDefault="00CA02E7" w:rsidP="00CA02E7">
      <w:pPr>
        <w:pStyle w:val="ListParagraph"/>
        <w:numPr>
          <w:ilvl w:val="0"/>
          <w:numId w:val="36"/>
        </w:numPr>
        <w:rPr>
          <w:rFonts w:ascii="Times New Roman" w:hAnsi="Times New Roman" w:cs="Times New Roman"/>
          <w:sz w:val="20"/>
          <w:szCs w:val="20"/>
        </w:rPr>
      </w:pPr>
      <w:r w:rsidRPr="0049253A">
        <w:rPr>
          <w:rFonts w:ascii="Times New Roman" w:hAnsi="Times New Roman" w:cs="Times New Roman"/>
          <w:color w:val="333333"/>
        </w:rPr>
        <w:t>Desmond Dinan</w:t>
      </w:r>
      <w:r w:rsidRPr="0049253A">
        <w:rPr>
          <w:rFonts w:ascii="Times New Roman" w:hAnsi="Times New Roman" w:cs="Times New Roman"/>
          <w:color w:val="333333"/>
          <w:shd w:val="clear" w:color="auto" w:fill="FFFFFF"/>
        </w:rPr>
        <w:t> </w:t>
      </w:r>
      <w:r w:rsidRPr="0049253A">
        <w:rPr>
          <w:rFonts w:ascii="Times New Roman" w:hAnsi="Times New Roman" w:cs="Times New Roman"/>
          <w:color w:val="333333"/>
        </w:rPr>
        <w:t>(2013)</w:t>
      </w:r>
      <w:r w:rsidRPr="0049253A">
        <w:rPr>
          <w:rFonts w:ascii="Times New Roman" w:hAnsi="Times New Roman" w:cs="Times New Roman"/>
          <w:color w:val="333333"/>
          <w:shd w:val="clear" w:color="auto" w:fill="FFFFFF"/>
        </w:rPr>
        <w:t> </w:t>
      </w:r>
      <w:r w:rsidRPr="0049253A">
        <w:rPr>
          <w:rFonts w:ascii="Times New Roman" w:hAnsi="Times New Roman" w:cs="Times New Roman"/>
          <w:color w:val="333333"/>
        </w:rPr>
        <w:t>The Post-Lisbon European Council Presidency: An Interim Assessment,</w:t>
      </w:r>
      <w:r w:rsidRPr="0049253A">
        <w:rPr>
          <w:rFonts w:ascii="Times New Roman" w:hAnsi="Times New Roman" w:cs="Times New Roman"/>
          <w:color w:val="333333"/>
          <w:shd w:val="clear" w:color="auto" w:fill="FFFFFF"/>
        </w:rPr>
        <w:t> </w:t>
      </w:r>
      <w:r w:rsidRPr="0049253A">
        <w:rPr>
          <w:rFonts w:ascii="Times New Roman" w:hAnsi="Times New Roman" w:cs="Times New Roman"/>
          <w:color w:val="333333"/>
        </w:rPr>
        <w:t>West European Politics,</w:t>
      </w:r>
      <w:r w:rsidRPr="0049253A">
        <w:rPr>
          <w:rFonts w:ascii="Times New Roman" w:hAnsi="Times New Roman" w:cs="Times New Roman"/>
          <w:color w:val="333333"/>
          <w:shd w:val="clear" w:color="auto" w:fill="FFFFFF"/>
        </w:rPr>
        <w:t> </w:t>
      </w:r>
      <w:r w:rsidRPr="0049253A">
        <w:rPr>
          <w:rFonts w:ascii="Times New Roman" w:hAnsi="Times New Roman" w:cs="Times New Roman"/>
          <w:color w:val="333333"/>
        </w:rPr>
        <w:t>36:6,</w:t>
      </w:r>
      <w:r w:rsidRPr="0049253A">
        <w:rPr>
          <w:rFonts w:ascii="Times New Roman" w:hAnsi="Times New Roman" w:cs="Times New Roman"/>
          <w:color w:val="333333"/>
          <w:shd w:val="clear" w:color="auto" w:fill="FFFFFF"/>
        </w:rPr>
        <w:t> </w:t>
      </w:r>
      <w:r w:rsidRPr="0049253A">
        <w:rPr>
          <w:rFonts w:ascii="Times New Roman" w:hAnsi="Times New Roman" w:cs="Times New Roman"/>
          <w:color w:val="333333"/>
        </w:rPr>
        <w:t>1256-1273.</w:t>
      </w:r>
    </w:p>
    <w:p w:rsidR="000406A6" w:rsidRPr="0049253A" w:rsidRDefault="000406A6" w:rsidP="000406A6">
      <w:pPr>
        <w:pStyle w:val="ListParagraph"/>
        <w:numPr>
          <w:ilvl w:val="0"/>
          <w:numId w:val="36"/>
        </w:numPr>
        <w:rPr>
          <w:rFonts w:ascii="Times New Roman" w:hAnsi="Times New Roman" w:cs="Times New Roman"/>
          <w:color w:val="000000" w:themeColor="text1"/>
        </w:rPr>
      </w:pPr>
      <w:r w:rsidRPr="0049253A">
        <w:rPr>
          <w:rFonts w:ascii="Times New Roman" w:hAnsi="Times New Roman" w:cs="Times New Roman"/>
          <w:color w:val="000000" w:themeColor="text1"/>
        </w:rPr>
        <w:t xml:space="preserve">Elgie, R. (1997). Models of Executive Politics: A Framework for the Study of Executive Power Relations in Parliamentary and Semi-presidential Regimes. </w:t>
      </w:r>
      <w:r w:rsidRPr="0049253A">
        <w:rPr>
          <w:rFonts w:ascii="Times New Roman" w:hAnsi="Times New Roman" w:cs="Times New Roman"/>
          <w:i/>
          <w:color w:val="000000" w:themeColor="text1"/>
        </w:rPr>
        <w:t>Political Studies</w:t>
      </w:r>
      <w:r w:rsidRPr="0049253A">
        <w:rPr>
          <w:rFonts w:ascii="Times New Roman" w:hAnsi="Times New Roman" w:cs="Times New Roman"/>
          <w:color w:val="000000" w:themeColor="text1"/>
        </w:rPr>
        <w:t>, 45(2), 217–231.</w:t>
      </w:r>
    </w:p>
    <w:p w:rsidR="00FC557A" w:rsidRPr="0049253A" w:rsidRDefault="000406A6" w:rsidP="000406A6">
      <w:pPr>
        <w:pStyle w:val="ListParagraph"/>
        <w:numPr>
          <w:ilvl w:val="0"/>
          <w:numId w:val="36"/>
        </w:numPr>
        <w:rPr>
          <w:rFonts w:ascii="Times New Roman" w:hAnsi="Times New Roman" w:cs="Times New Roman"/>
          <w:color w:val="000000" w:themeColor="text1"/>
        </w:rPr>
      </w:pPr>
      <w:r w:rsidRPr="0049253A">
        <w:rPr>
          <w:rFonts w:ascii="Times New Roman" w:hAnsi="Times New Roman" w:cs="Times New Roman"/>
          <w:color w:val="000000" w:themeColor="text1"/>
          <w:shd w:val="clear" w:color="auto" w:fill="FFFFFF"/>
        </w:rPr>
        <w:t xml:space="preserve">Elgie, Robert (2011), Core Executive Studies Two Decades On. </w:t>
      </w:r>
      <w:r w:rsidRPr="0049253A">
        <w:rPr>
          <w:rFonts w:ascii="Times New Roman" w:hAnsi="Times New Roman" w:cs="Times New Roman"/>
          <w:i/>
          <w:color w:val="000000" w:themeColor="text1"/>
          <w:shd w:val="clear" w:color="auto" w:fill="FFFFFF"/>
        </w:rPr>
        <w:t>Public Administration</w:t>
      </w:r>
      <w:r w:rsidRPr="0049253A">
        <w:rPr>
          <w:rFonts w:ascii="Times New Roman" w:hAnsi="Times New Roman" w:cs="Times New Roman"/>
          <w:color w:val="000000" w:themeColor="text1"/>
          <w:shd w:val="clear" w:color="auto" w:fill="FFFFFF"/>
        </w:rPr>
        <w:t xml:space="preserve">, 89: 64-77. </w:t>
      </w:r>
    </w:p>
    <w:p w:rsidR="009A052C" w:rsidRPr="0049253A" w:rsidRDefault="009A052C"/>
    <w:p w:rsidR="00E646B0" w:rsidRPr="0049253A" w:rsidRDefault="00E646B0">
      <w:pPr>
        <w:rPr>
          <w:b/>
        </w:rPr>
      </w:pPr>
      <w:r w:rsidRPr="0049253A">
        <w:rPr>
          <w:b/>
        </w:rPr>
        <w:t>Legislatures</w:t>
      </w:r>
    </w:p>
    <w:p w:rsidR="00E646B0" w:rsidRPr="0049253A" w:rsidRDefault="00E646B0" w:rsidP="00E646B0">
      <w:pPr>
        <w:pStyle w:val="ListParagraph"/>
        <w:numPr>
          <w:ilvl w:val="0"/>
          <w:numId w:val="37"/>
        </w:numPr>
        <w:rPr>
          <w:rStyle w:val="textedebase"/>
          <w:rFonts w:ascii="Times New Roman" w:hAnsi="Times New Roman"/>
          <w:color w:val="FF0000"/>
        </w:rPr>
      </w:pPr>
      <w:r w:rsidRPr="0049253A">
        <w:rPr>
          <w:rFonts w:ascii="Times New Roman" w:hAnsi="Times New Roman" w:cs="Times New Roman"/>
          <w:bCs/>
        </w:rPr>
        <w:t xml:space="preserve">Kreppel, Amie (2006) “Understanding the European Parliament from a Federalist Perspective: The Legislatures of the USA and EU Compared” in Martin Schain and Anand Menon (Eds.) </w:t>
      </w:r>
      <w:r w:rsidRPr="0049253A">
        <w:rPr>
          <w:rStyle w:val="textedebase"/>
          <w:rFonts w:ascii="Times New Roman" w:hAnsi="Times New Roman"/>
          <w:bCs/>
          <w:u w:val="single"/>
        </w:rPr>
        <w:t>Comparative Federalism: The European Union and the United States</w:t>
      </w:r>
      <w:r w:rsidRPr="0049253A">
        <w:rPr>
          <w:rStyle w:val="textedebase"/>
          <w:rFonts w:ascii="Times New Roman" w:hAnsi="Times New Roman"/>
          <w:bCs/>
        </w:rPr>
        <w:t>, Oxford University Press.</w:t>
      </w:r>
    </w:p>
    <w:p w:rsidR="00E646B0" w:rsidRPr="0049253A" w:rsidRDefault="00E646B0" w:rsidP="00E646B0">
      <w:pPr>
        <w:pStyle w:val="ListParagraph"/>
        <w:numPr>
          <w:ilvl w:val="0"/>
          <w:numId w:val="37"/>
        </w:numPr>
        <w:rPr>
          <w:rFonts w:ascii="Times New Roman" w:hAnsi="Times New Roman" w:cs="Times New Roman"/>
        </w:rPr>
      </w:pPr>
      <w:r w:rsidRPr="0049253A">
        <w:rPr>
          <w:rFonts w:ascii="Times New Roman" w:hAnsi="Times New Roman" w:cs="Times New Roman"/>
          <w:color w:val="181817"/>
          <w:shd w:val="clear" w:color="auto" w:fill="FFFFFF"/>
        </w:rPr>
        <w:t>Bowler, S., &amp; Farrell, D. (1995). The Organizing of the European Parliament: Committees, Specialization and Co-ordination.</w:t>
      </w:r>
      <w:r w:rsidRPr="0049253A">
        <w:rPr>
          <w:rStyle w:val="apple-converted-space"/>
          <w:rFonts w:ascii="Times New Roman" w:hAnsi="Times New Roman" w:cs="Times New Roman"/>
          <w:color w:val="181817"/>
          <w:shd w:val="clear" w:color="auto" w:fill="FFFFFF"/>
        </w:rPr>
        <w:t> </w:t>
      </w:r>
      <w:r w:rsidRPr="0049253A">
        <w:rPr>
          <w:rFonts w:ascii="Times New Roman" w:hAnsi="Times New Roman" w:cs="Times New Roman"/>
          <w:i/>
          <w:iCs/>
          <w:color w:val="181817"/>
          <w:bdr w:val="none" w:sz="0" w:space="0" w:color="auto" w:frame="1"/>
        </w:rPr>
        <w:t>British Journal of Political Science,</w:t>
      </w:r>
      <w:r w:rsidRPr="0049253A">
        <w:rPr>
          <w:rStyle w:val="apple-converted-space"/>
          <w:rFonts w:ascii="Times New Roman" w:hAnsi="Times New Roman" w:cs="Times New Roman"/>
          <w:color w:val="181817"/>
          <w:shd w:val="clear" w:color="auto" w:fill="FFFFFF"/>
        </w:rPr>
        <w:t> </w:t>
      </w:r>
      <w:r w:rsidRPr="0049253A">
        <w:rPr>
          <w:rFonts w:ascii="Times New Roman" w:hAnsi="Times New Roman" w:cs="Times New Roman"/>
          <w:i/>
          <w:iCs/>
          <w:color w:val="181817"/>
          <w:bdr w:val="none" w:sz="0" w:space="0" w:color="auto" w:frame="1"/>
        </w:rPr>
        <w:t>25</w:t>
      </w:r>
      <w:r w:rsidRPr="0049253A">
        <w:rPr>
          <w:rFonts w:ascii="Times New Roman" w:hAnsi="Times New Roman" w:cs="Times New Roman"/>
          <w:color w:val="181817"/>
          <w:shd w:val="clear" w:color="auto" w:fill="FFFFFF"/>
        </w:rPr>
        <w:t xml:space="preserve">(2), 219-243. </w:t>
      </w:r>
    </w:p>
    <w:p w:rsidR="00E646B0" w:rsidRPr="0049253A" w:rsidRDefault="00E646B0" w:rsidP="00E646B0">
      <w:pPr>
        <w:pStyle w:val="ListParagraph"/>
        <w:numPr>
          <w:ilvl w:val="0"/>
          <w:numId w:val="37"/>
        </w:numPr>
        <w:rPr>
          <w:rFonts w:ascii="Times New Roman" w:hAnsi="Times New Roman" w:cs="Times New Roman"/>
          <w:color w:val="333333"/>
        </w:rPr>
      </w:pPr>
      <w:r w:rsidRPr="0049253A">
        <w:rPr>
          <w:rStyle w:val="hlfld-contribauthor"/>
          <w:rFonts w:ascii="Times New Roman" w:hAnsi="Times New Roman" w:cs="Times New Roman"/>
          <w:color w:val="333333"/>
        </w:rPr>
        <w:t>Hix, Simon</w:t>
      </w:r>
      <w:r w:rsidRPr="0049253A">
        <w:rPr>
          <w:rStyle w:val="apple-converted-space"/>
          <w:rFonts w:ascii="Times New Roman" w:hAnsi="Times New Roman" w:cs="Times New Roman"/>
          <w:color w:val="333333"/>
        </w:rPr>
        <w:t> </w:t>
      </w:r>
      <w:r w:rsidRPr="0049253A">
        <w:rPr>
          <w:rFonts w:ascii="Times New Roman" w:hAnsi="Times New Roman" w:cs="Times New Roman"/>
          <w:color w:val="333333"/>
        </w:rPr>
        <w:t>and</w:t>
      </w:r>
      <w:r w:rsidRPr="0049253A">
        <w:rPr>
          <w:rStyle w:val="apple-converted-space"/>
          <w:rFonts w:ascii="Times New Roman" w:hAnsi="Times New Roman" w:cs="Times New Roman"/>
          <w:color w:val="333333"/>
        </w:rPr>
        <w:t> </w:t>
      </w:r>
      <w:r w:rsidRPr="0049253A">
        <w:rPr>
          <w:rStyle w:val="hlfld-contribauthor"/>
          <w:rFonts w:ascii="Times New Roman" w:hAnsi="Times New Roman" w:cs="Times New Roman"/>
          <w:color w:val="333333"/>
        </w:rPr>
        <w:t xml:space="preserve">Bjørn Høyland, </w:t>
      </w:r>
      <w:r w:rsidRPr="0049253A">
        <w:rPr>
          <w:rFonts w:ascii="Times New Roman" w:hAnsi="Times New Roman" w:cs="Times New Roman"/>
          <w:color w:val="333333"/>
        </w:rPr>
        <w:t xml:space="preserve">Empowerment of the European Parliament, </w:t>
      </w:r>
      <w:r w:rsidRPr="0049253A">
        <w:rPr>
          <w:rStyle w:val="journalname"/>
          <w:rFonts w:ascii="Times New Roman" w:hAnsi="Times New Roman" w:cs="Times New Roman"/>
          <w:i/>
          <w:color w:val="333333"/>
        </w:rPr>
        <w:t>Annual Review of Political Science</w:t>
      </w:r>
      <w:r w:rsidRPr="0049253A">
        <w:rPr>
          <w:rStyle w:val="apple-converted-space"/>
          <w:rFonts w:ascii="Times New Roman" w:hAnsi="Times New Roman" w:cs="Times New Roman"/>
          <w:color w:val="333333"/>
          <w:shd w:val="clear" w:color="auto" w:fill="FFFFFF"/>
        </w:rPr>
        <w:t> </w:t>
      </w:r>
      <w:r w:rsidRPr="0049253A">
        <w:rPr>
          <w:rStyle w:val="year"/>
          <w:rFonts w:ascii="Times New Roman" w:hAnsi="Times New Roman" w:cs="Times New Roman"/>
          <w:color w:val="333333"/>
        </w:rPr>
        <w:t>2013</w:t>
      </w:r>
      <w:r w:rsidRPr="0049253A">
        <w:rPr>
          <w:rStyle w:val="apple-converted-space"/>
          <w:rFonts w:ascii="Times New Roman" w:hAnsi="Times New Roman" w:cs="Times New Roman"/>
          <w:color w:val="333333"/>
          <w:shd w:val="clear" w:color="auto" w:fill="FFFFFF"/>
        </w:rPr>
        <w:t> </w:t>
      </w:r>
      <w:r w:rsidRPr="0049253A">
        <w:rPr>
          <w:rStyle w:val="volume"/>
          <w:rFonts w:ascii="Times New Roman" w:hAnsi="Times New Roman" w:cs="Times New Roman"/>
          <w:color w:val="333333"/>
        </w:rPr>
        <w:t>16</w:t>
      </w:r>
      <w:r w:rsidRPr="0049253A">
        <w:rPr>
          <w:rFonts w:ascii="Times New Roman" w:hAnsi="Times New Roman" w:cs="Times New Roman"/>
          <w:color w:val="333333"/>
          <w:shd w:val="clear" w:color="auto" w:fill="FFFFFF"/>
        </w:rPr>
        <w:t>:</w:t>
      </w:r>
      <w:r w:rsidRPr="0049253A">
        <w:rPr>
          <w:rStyle w:val="issue"/>
          <w:rFonts w:ascii="Times New Roman" w:hAnsi="Times New Roman" w:cs="Times New Roman"/>
          <w:color w:val="333333"/>
        </w:rPr>
        <w:t>1</w:t>
      </w:r>
      <w:r w:rsidRPr="0049253A">
        <w:rPr>
          <w:rFonts w:ascii="Times New Roman" w:hAnsi="Times New Roman" w:cs="Times New Roman"/>
          <w:color w:val="333333"/>
          <w:shd w:val="clear" w:color="auto" w:fill="FFFFFF"/>
        </w:rPr>
        <w:t>,</w:t>
      </w:r>
      <w:r w:rsidRPr="0049253A">
        <w:rPr>
          <w:rStyle w:val="apple-converted-space"/>
          <w:rFonts w:ascii="Times New Roman" w:hAnsi="Times New Roman" w:cs="Times New Roman"/>
          <w:color w:val="333333"/>
          <w:shd w:val="clear" w:color="auto" w:fill="FFFFFF"/>
        </w:rPr>
        <w:t> </w:t>
      </w:r>
      <w:r w:rsidRPr="0049253A">
        <w:rPr>
          <w:rStyle w:val="page"/>
          <w:rFonts w:ascii="Times New Roman" w:hAnsi="Times New Roman" w:cs="Times New Roman"/>
          <w:color w:val="333333"/>
        </w:rPr>
        <w:t>171-189</w:t>
      </w:r>
      <w:r w:rsidRPr="0049253A">
        <w:rPr>
          <w:rStyle w:val="apple-converted-space"/>
          <w:rFonts w:ascii="Times New Roman" w:hAnsi="Times New Roman" w:cs="Times New Roman"/>
          <w:color w:val="333333"/>
        </w:rPr>
        <w:t>.</w:t>
      </w:r>
    </w:p>
    <w:p w:rsidR="00E646B0" w:rsidRPr="0049253A" w:rsidRDefault="00E646B0" w:rsidP="00E646B0">
      <w:pPr>
        <w:pStyle w:val="ListParagraph"/>
        <w:numPr>
          <w:ilvl w:val="0"/>
          <w:numId w:val="37"/>
        </w:numPr>
        <w:rPr>
          <w:rStyle w:val="textedebase"/>
          <w:rFonts w:ascii="Times New Roman" w:hAnsi="Times New Roman"/>
          <w:color w:val="FF0000"/>
        </w:rPr>
      </w:pPr>
    </w:p>
    <w:p w:rsidR="00E646B0" w:rsidRPr="0049253A" w:rsidRDefault="00E646B0"/>
    <w:p w:rsidR="00FC557A" w:rsidRPr="0049253A" w:rsidRDefault="00FC557A">
      <w:pPr>
        <w:rPr>
          <w:b/>
        </w:rPr>
      </w:pPr>
      <w:r w:rsidRPr="0049253A">
        <w:rPr>
          <w:b/>
        </w:rPr>
        <w:t>Parties and Elections</w:t>
      </w:r>
    </w:p>
    <w:p w:rsidR="00FC557A" w:rsidRPr="0049253A" w:rsidRDefault="00FC557A" w:rsidP="00FC557A">
      <w:pPr>
        <w:pStyle w:val="ListParagraph"/>
        <w:numPr>
          <w:ilvl w:val="0"/>
          <w:numId w:val="44"/>
        </w:numPr>
        <w:rPr>
          <w:rFonts w:ascii="Times New Roman" w:hAnsi="Times New Roman" w:cs="Times New Roman"/>
        </w:rPr>
      </w:pPr>
      <w:r w:rsidRPr="0049253A">
        <w:rPr>
          <w:rFonts w:ascii="Times New Roman" w:hAnsi="Times New Roman" w:cs="Times New Roman"/>
          <w:color w:val="333333"/>
          <w:shd w:val="clear" w:color="auto" w:fill="FFFFFF"/>
        </w:rPr>
        <w:t>Hix, S. (2002). Parliamentary Behavior with Two Principals: Preferences, Parties, and Voting in the EP.</w:t>
      </w:r>
      <w:r w:rsidRPr="0049253A">
        <w:rPr>
          <w:rStyle w:val="apple-converted-space"/>
          <w:rFonts w:ascii="Times New Roman" w:hAnsi="Times New Roman" w:cs="Times New Roman"/>
          <w:color w:val="333333"/>
          <w:shd w:val="clear" w:color="auto" w:fill="FFFFFF"/>
        </w:rPr>
        <w:t> </w:t>
      </w:r>
      <w:r w:rsidRPr="0049253A">
        <w:rPr>
          <w:rFonts w:ascii="Times New Roman" w:hAnsi="Times New Roman" w:cs="Times New Roman"/>
          <w:i/>
          <w:iCs/>
          <w:color w:val="333333"/>
        </w:rPr>
        <w:t>American Journal of Political Science,</w:t>
      </w:r>
      <w:r w:rsidRPr="0049253A">
        <w:rPr>
          <w:rStyle w:val="apple-converted-space"/>
          <w:rFonts w:ascii="Times New Roman" w:hAnsi="Times New Roman" w:cs="Times New Roman"/>
          <w:color w:val="333333"/>
          <w:shd w:val="clear" w:color="auto" w:fill="FFFFFF"/>
        </w:rPr>
        <w:t> </w:t>
      </w:r>
      <w:r w:rsidRPr="0049253A">
        <w:rPr>
          <w:rFonts w:ascii="Times New Roman" w:hAnsi="Times New Roman" w:cs="Times New Roman"/>
          <w:i/>
          <w:iCs/>
          <w:color w:val="333333"/>
        </w:rPr>
        <w:t>46</w:t>
      </w:r>
      <w:r w:rsidRPr="0049253A">
        <w:rPr>
          <w:rFonts w:ascii="Times New Roman" w:hAnsi="Times New Roman" w:cs="Times New Roman"/>
          <w:color w:val="333333"/>
          <w:shd w:val="clear" w:color="auto" w:fill="FFFFFF"/>
        </w:rPr>
        <w:t xml:space="preserve">(3), 688-698. </w:t>
      </w:r>
    </w:p>
    <w:p w:rsidR="00FC557A" w:rsidRPr="0049253A" w:rsidRDefault="00FC557A" w:rsidP="00FC557A">
      <w:pPr>
        <w:pStyle w:val="ListParagraph"/>
        <w:numPr>
          <w:ilvl w:val="0"/>
          <w:numId w:val="44"/>
        </w:numPr>
        <w:rPr>
          <w:rFonts w:ascii="Times New Roman" w:hAnsi="Times New Roman" w:cs="Times New Roman"/>
          <w:color w:val="000000" w:themeColor="text1"/>
        </w:rPr>
      </w:pPr>
      <w:r w:rsidRPr="0049253A">
        <w:rPr>
          <w:rFonts w:ascii="Times New Roman" w:hAnsi="Times New Roman" w:cs="Times New Roman"/>
          <w:color w:val="000000" w:themeColor="text1"/>
        </w:rPr>
        <w:t xml:space="preserve">Dalton, R. J. (1985). Political Parties and Political Representation: Party Supporters and Party Elites in Nine Nations. </w:t>
      </w:r>
      <w:r w:rsidRPr="0049253A">
        <w:rPr>
          <w:rFonts w:ascii="Times New Roman" w:hAnsi="Times New Roman" w:cs="Times New Roman"/>
          <w:i/>
          <w:color w:val="000000" w:themeColor="text1"/>
        </w:rPr>
        <w:t>Comparative Political Studies</w:t>
      </w:r>
      <w:r w:rsidRPr="0049253A">
        <w:rPr>
          <w:rFonts w:ascii="Times New Roman" w:hAnsi="Times New Roman" w:cs="Times New Roman"/>
          <w:color w:val="000000" w:themeColor="text1"/>
        </w:rPr>
        <w:t xml:space="preserve">, 18(3), 267–299. </w:t>
      </w:r>
    </w:p>
    <w:p w:rsidR="00FC557A" w:rsidRPr="0049253A" w:rsidRDefault="00FC557A" w:rsidP="00FC557A">
      <w:pPr>
        <w:pStyle w:val="paragraph"/>
        <w:numPr>
          <w:ilvl w:val="0"/>
          <w:numId w:val="44"/>
        </w:numPr>
        <w:spacing w:before="0" w:beforeAutospacing="0" w:after="0" w:afterAutospacing="0"/>
        <w:textAlignment w:val="baseline"/>
        <w:rPr>
          <w:rStyle w:val="eop"/>
        </w:rPr>
      </w:pPr>
      <w:r w:rsidRPr="0049253A">
        <w:rPr>
          <w:rStyle w:val="normaltextrun"/>
        </w:rPr>
        <w:t>Lesschaeve, Christophe. "The predictive power of the left-right self-placement scale for the policy positions of voters and parties." </w:t>
      </w:r>
      <w:r w:rsidRPr="0049253A">
        <w:rPr>
          <w:rStyle w:val="normaltextrun"/>
          <w:i/>
          <w:iCs/>
        </w:rPr>
        <w:t>West European Politics</w:t>
      </w:r>
      <w:r w:rsidRPr="0049253A">
        <w:rPr>
          <w:rStyle w:val="normaltextrun"/>
        </w:rPr>
        <w:t> 40.2 (2017): 357-377.</w:t>
      </w:r>
      <w:r w:rsidRPr="0049253A">
        <w:rPr>
          <w:rStyle w:val="eop"/>
        </w:rPr>
        <w:t> </w:t>
      </w:r>
    </w:p>
    <w:p w:rsidR="00FC557A" w:rsidRPr="0049253A" w:rsidRDefault="00FC557A" w:rsidP="00FC557A">
      <w:pPr>
        <w:pStyle w:val="ListParagraph"/>
        <w:numPr>
          <w:ilvl w:val="0"/>
          <w:numId w:val="44"/>
        </w:numPr>
        <w:rPr>
          <w:rFonts w:ascii="Times New Roman" w:hAnsi="Times New Roman" w:cs="Times New Roman"/>
        </w:rPr>
      </w:pPr>
      <w:r w:rsidRPr="0049253A">
        <w:rPr>
          <w:rStyle w:val="normaltextrun"/>
          <w:rFonts w:ascii="Times New Roman" w:hAnsi="Times New Roman" w:cs="Times New Roman"/>
        </w:rPr>
        <w:t>Liesbet Hooge, Gary Marks and Carole Wilson, “</w:t>
      </w:r>
      <w:r w:rsidRPr="0049253A">
        <w:rPr>
          <w:rFonts w:ascii="Times New Roman" w:hAnsi="Times New Roman" w:cs="Times New Roman"/>
        </w:rPr>
        <w:t xml:space="preserve">Does Left/Right Structure Party Positions on European Integration” </w:t>
      </w:r>
      <w:r w:rsidRPr="0049253A">
        <w:rPr>
          <w:rFonts w:ascii="Times New Roman" w:hAnsi="Times New Roman" w:cs="Times New Roman"/>
          <w:i/>
        </w:rPr>
        <w:t>Comparative political Studies</w:t>
      </w:r>
      <w:r w:rsidRPr="0049253A">
        <w:rPr>
          <w:rFonts w:ascii="Times New Roman" w:hAnsi="Times New Roman" w:cs="Times New Roman"/>
        </w:rPr>
        <w:t xml:space="preserve"> Vol. 35, No. 8 (2002</w:t>
      </w:r>
      <w:r w:rsidR="00C94D90" w:rsidRPr="0049253A">
        <w:rPr>
          <w:rFonts w:ascii="Times New Roman" w:hAnsi="Times New Roman" w:cs="Times New Roman"/>
        </w:rPr>
        <w:t>)</w:t>
      </w:r>
    </w:p>
    <w:p w:rsidR="00C94D90" w:rsidRPr="0049253A" w:rsidRDefault="00C94D90" w:rsidP="00FC557A">
      <w:pPr>
        <w:pStyle w:val="ListParagraph"/>
        <w:numPr>
          <w:ilvl w:val="0"/>
          <w:numId w:val="44"/>
        </w:numPr>
        <w:rPr>
          <w:rFonts w:ascii="Times New Roman" w:hAnsi="Times New Roman" w:cs="Times New Roman"/>
        </w:rPr>
      </w:pPr>
    </w:p>
    <w:p w:rsidR="00FC557A" w:rsidRPr="0049253A" w:rsidRDefault="00FC557A"/>
    <w:p w:rsidR="00FC557A" w:rsidRPr="0049253A" w:rsidRDefault="00FC557A" w:rsidP="00FC557A">
      <w:pPr>
        <w:rPr>
          <w:b/>
          <w:color w:val="000000" w:themeColor="text1"/>
        </w:rPr>
      </w:pPr>
      <w:r w:rsidRPr="0049253A">
        <w:rPr>
          <w:b/>
          <w:color w:val="000000" w:themeColor="text1"/>
        </w:rPr>
        <w:t>Interinstitutional</w:t>
      </w:r>
    </w:p>
    <w:p w:rsidR="007C12D1" w:rsidRPr="0049253A" w:rsidRDefault="007C12D1" w:rsidP="007C12D1">
      <w:pPr>
        <w:pStyle w:val="ListParagraph"/>
        <w:widowControl w:val="0"/>
        <w:numPr>
          <w:ilvl w:val="0"/>
          <w:numId w:val="46"/>
        </w:numPr>
        <w:snapToGrid w:val="0"/>
        <w:rPr>
          <w:rFonts w:ascii="Times New Roman" w:hAnsi="Times New Roman" w:cs="Times New Roman"/>
          <w:color w:val="000000" w:themeColor="text1"/>
        </w:rPr>
      </w:pPr>
      <w:r w:rsidRPr="0049253A">
        <w:rPr>
          <w:rFonts w:ascii="Times New Roman" w:hAnsi="Times New Roman" w:cs="Times New Roman"/>
          <w:color w:val="000000" w:themeColor="text1"/>
        </w:rPr>
        <w:t xml:space="preserve">Kreppel, Amie (2018), “Bicameralism and the balance of power in EU legislative politics” </w:t>
      </w:r>
      <w:r w:rsidRPr="0049253A">
        <w:rPr>
          <w:rFonts w:ascii="Times New Roman" w:hAnsi="Times New Roman" w:cs="Times New Roman"/>
          <w:i/>
          <w:color w:val="000000" w:themeColor="text1"/>
        </w:rPr>
        <w:t>Journal of Legislative Studies</w:t>
      </w:r>
      <w:r w:rsidRPr="0049253A">
        <w:rPr>
          <w:rFonts w:ascii="Times New Roman" w:hAnsi="Times New Roman" w:cs="Times New Roman"/>
          <w:color w:val="000000" w:themeColor="text1"/>
        </w:rPr>
        <w:t>, online first DOI: 10.1080/13572334.2018. 1444623</w:t>
      </w:r>
    </w:p>
    <w:p w:rsidR="00CA02E7" w:rsidRPr="0049253A" w:rsidRDefault="00CA02E7" w:rsidP="00CA02E7">
      <w:pPr>
        <w:pStyle w:val="ListParagraph"/>
        <w:numPr>
          <w:ilvl w:val="0"/>
          <w:numId w:val="46"/>
        </w:numPr>
        <w:rPr>
          <w:rFonts w:ascii="Times New Roman" w:hAnsi="Times New Roman" w:cs="Times New Roman"/>
        </w:rPr>
      </w:pPr>
      <w:r w:rsidRPr="0049253A">
        <w:rPr>
          <w:rFonts w:ascii="Times New Roman" w:hAnsi="Times New Roman" w:cs="Times New Roman"/>
          <w:color w:val="1C1D1E"/>
          <w:shd w:val="clear" w:color="auto" w:fill="FFFFFF"/>
        </w:rPr>
        <w:t>Panke, D. (2012), Lobbying Institutional Key Players: How States Seek to Influence the European Commission, the Council Presidency and the European Parliament*. JCMS: Journal of Common Market Studies, 50: 129-150.</w:t>
      </w:r>
    </w:p>
    <w:p w:rsidR="00C94D90" w:rsidRPr="0049253A" w:rsidRDefault="00C94D90" w:rsidP="007C12D1">
      <w:pPr>
        <w:pStyle w:val="ListParagraph"/>
        <w:widowControl w:val="0"/>
        <w:numPr>
          <w:ilvl w:val="0"/>
          <w:numId w:val="46"/>
        </w:numPr>
        <w:snapToGrid w:val="0"/>
        <w:rPr>
          <w:rFonts w:ascii="Times New Roman" w:hAnsi="Times New Roman" w:cs="Times New Roman"/>
          <w:color w:val="000000" w:themeColor="text1"/>
        </w:rPr>
      </w:pPr>
    </w:p>
    <w:p w:rsidR="00C94D90" w:rsidRPr="0049253A" w:rsidRDefault="00C94D90" w:rsidP="00C94D90">
      <w:pPr>
        <w:rPr>
          <w:b/>
          <w:color w:val="000000" w:themeColor="text1"/>
        </w:rPr>
      </w:pPr>
    </w:p>
    <w:p w:rsidR="002F6383" w:rsidRPr="0049253A" w:rsidRDefault="002F6383">
      <w:pPr>
        <w:rPr>
          <w:b/>
          <w:color w:val="000000" w:themeColor="text1"/>
        </w:rPr>
      </w:pPr>
      <w:r w:rsidRPr="0049253A">
        <w:rPr>
          <w:b/>
          <w:color w:val="000000" w:themeColor="text1"/>
        </w:rPr>
        <w:t>Judiciary</w:t>
      </w:r>
    </w:p>
    <w:p w:rsidR="002F6383" w:rsidRPr="0049253A" w:rsidRDefault="000C3152" w:rsidP="002F6383">
      <w:pPr>
        <w:pStyle w:val="ListParagraph"/>
        <w:numPr>
          <w:ilvl w:val="0"/>
          <w:numId w:val="38"/>
        </w:numPr>
        <w:autoSpaceDE w:val="0"/>
        <w:autoSpaceDN w:val="0"/>
        <w:adjustRightInd w:val="0"/>
        <w:rPr>
          <w:rFonts w:ascii="Times New Roman" w:hAnsi="Times New Roman" w:cs="Times New Roman"/>
          <w:color w:val="000000" w:themeColor="text1"/>
        </w:rPr>
      </w:pPr>
      <w:r w:rsidRPr="0049253A">
        <w:rPr>
          <w:rFonts w:ascii="Times New Roman" w:hAnsi="Times New Roman" w:cs="Times New Roman"/>
          <w:color w:val="000000" w:themeColor="text1"/>
        </w:rPr>
        <w:t xml:space="preserve">Sweet-Stone, Alex (2010) </w:t>
      </w:r>
      <w:r w:rsidR="002F6383" w:rsidRPr="0049253A">
        <w:rPr>
          <w:rFonts w:ascii="Times New Roman" w:hAnsi="Times New Roman" w:cs="Times New Roman"/>
          <w:color w:val="000000" w:themeColor="text1"/>
        </w:rPr>
        <w:t>The European Court of Justice and the Judicialization of EU Governance</w:t>
      </w:r>
      <w:r w:rsidRPr="0049253A">
        <w:rPr>
          <w:rFonts w:ascii="Times New Roman" w:hAnsi="Times New Roman" w:cs="Times New Roman"/>
          <w:color w:val="000000" w:themeColor="text1"/>
        </w:rPr>
        <w:t xml:space="preserve">, </w:t>
      </w:r>
      <w:r w:rsidR="002F6383" w:rsidRPr="0049253A">
        <w:rPr>
          <w:rFonts w:ascii="Times New Roman" w:hAnsi="Times New Roman" w:cs="Times New Roman"/>
          <w:color w:val="000000" w:themeColor="text1"/>
        </w:rPr>
        <w:t>Living Reviews in EU Governance (2010)</w:t>
      </w:r>
      <w:r w:rsidRPr="0049253A">
        <w:rPr>
          <w:rFonts w:ascii="Times New Roman" w:hAnsi="Times New Roman" w:cs="Times New Roman"/>
          <w:color w:val="000000" w:themeColor="text1"/>
        </w:rPr>
        <w:t xml:space="preserve"> </w:t>
      </w:r>
      <w:hyperlink r:id="rId15" w:history="1">
        <w:r w:rsidRPr="0049253A">
          <w:rPr>
            <w:rStyle w:val="Hyperlink"/>
            <w:rFonts w:ascii="Times New Roman" w:hAnsi="Times New Roman" w:cs="Times New Roman"/>
            <w:color w:val="000000" w:themeColor="text1"/>
          </w:rPr>
          <w:t>http://europeangovernance.livingreviews.org/Articles/lreg-2010-2/</w:t>
        </w:r>
      </w:hyperlink>
      <w:r w:rsidRPr="0049253A">
        <w:rPr>
          <w:rFonts w:ascii="Times New Roman" w:hAnsi="Times New Roman" w:cs="Times New Roman"/>
          <w:color w:val="000000" w:themeColor="text1"/>
        </w:rPr>
        <w:t xml:space="preserve"> </w:t>
      </w:r>
    </w:p>
    <w:p w:rsidR="006E2328" w:rsidRPr="0049253A" w:rsidRDefault="000C3152" w:rsidP="006E2328">
      <w:pPr>
        <w:pStyle w:val="ListParagraph"/>
        <w:numPr>
          <w:ilvl w:val="0"/>
          <w:numId w:val="38"/>
        </w:numPr>
        <w:rPr>
          <w:rFonts w:ascii="Times New Roman" w:hAnsi="Times New Roman" w:cs="Times New Roman"/>
          <w:color w:val="000000" w:themeColor="text1"/>
        </w:rPr>
      </w:pPr>
      <w:r w:rsidRPr="0049253A">
        <w:rPr>
          <w:rFonts w:ascii="Times New Roman" w:hAnsi="Times New Roman" w:cs="Times New Roman"/>
          <w:color w:val="000000" w:themeColor="text1"/>
          <w:shd w:val="clear" w:color="auto" w:fill="FFFFFF"/>
        </w:rPr>
        <w:t>Vauchez, A. (2012). Keeping the dream alive: The European Court of Justice and the transnational fabric of integrationist jurisprudence.</w:t>
      </w:r>
      <w:r w:rsidRPr="0049253A">
        <w:rPr>
          <w:rStyle w:val="apple-converted-space"/>
          <w:rFonts w:ascii="Times New Roman" w:hAnsi="Times New Roman" w:cs="Times New Roman"/>
          <w:color w:val="000000" w:themeColor="text1"/>
          <w:shd w:val="clear" w:color="auto" w:fill="FFFFFF"/>
        </w:rPr>
        <w:t> </w:t>
      </w:r>
      <w:r w:rsidRPr="0049253A">
        <w:rPr>
          <w:rFonts w:ascii="Times New Roman" w:hAnsi="Times New Roman" w:cs="Times New Roman"/>
          <w:i/>
          <w:iCs/>
          <w:color w:val="000000" w:themeColor="text1"/>
          <w:bdr w:val="none" w:sz="0" w:space="0" w:color="auto" w:frame="1"/>
        </w:rPr>
        <w:t>European Political Science Review,</w:t>
      </w:r>
      <w:r w:rsidRPr="0049253A">
        <w:rPr>
          <w:rStyle w:val="apple-converted-space"/>
          <w:rFonts w:ascii="Times New Roman" w:hAnsi="Times New Roman" w:cs="Times New Roman"/>
          <w:color w:val="000000" w:themeColor="text1"/>
          <w:shd w:val="clear" w:color="auto" w:fill="FFFFFF"/>
        </w:rPr>
        <w:t> </w:t>
      </w:r>
      <w:r w:rsidRPr="0049253A">
        <w:rPr>
          <w:rFonts w:ascii="Times New Roman" w:hAnsi="Times New Roman" w:cs="Times New Roman"/>
          <w:i/>
          <w:iCs/>
          <w:color w:val="000000" w:themeColor="text1"/>
          <w:bdr w:val="none" w:sz="0" w:space="0" w:color="auto" w:frame="1"/>
        </w:rPr>
        <w:t>4</w:t>
      </w:r>
      <w:r w:rsidRPr="0049253A">
        <w:rPr>
          <w:rFonts w:ascii="Times New Roman" w:hAnsi="Times New Roman" w:cs="Times New Roman"/>
          <w:color w:val="000000" w:themeColor="text1"/>
          <w:shd w:val="clear" w:color="auto" w:fill="FFFFFF"/>
        </w:rPr>
        <w:t xml:space="preserve">(1), 51-71. </w:t>
      </w:r>
    </w:p>
    <w:p w:rsidR="006E2328" w:rsidRPr="0049253A" w:rsidRDefault="006E2328" w:rsidP="00FC557A">
      <w:pPr>
        <w:pStyle w:val="ListParagraph"/>
        <w:numPr>
          <w:ilvl w:val="0"/>
          <w:numId w:val="38"/>
        </w:numPr>
        <w:rPr>
          <w:rFonts w:ascii="Times New Roman" w:hAnsi="Times New Roman" w:cs="Times New Roman"/>
          <w:color w:val="000000" w:themeColor="text1"/>
        </w:rPr>
      </w:pPr>
      <w:r w:rsidRPr="0049253A">
        <w:rPr>
          <w:rStyle w:val="Strong"/>
          <w:rFonts w:ascii="Times New Roman" w:hAnsi="Times New Roman" w:cs="Times New Roman"/>
          <w:b w:val="0"/>
          <w:color w:val="000000" w:themeColor="text1"/>
          <w:bdr w:val="none" w:sz="0" w:space="0" w:color="auto" w:frame="1"/>
        </w:rPr>
        <w:t>Davies</w:t>
      </w:r>
      <w:r w:rsidRPr="0049253A">
        <w:rPr>
          <w:rFonts w:ascii="Times New Roman" w:hAnsi="Times New Roman" w:cs="Times New Roman"/>
          <w:color w:val="000000" w:themeColor="text1"/>
          <w:bdr w:val="none" w:sz="0" w:space="0" w:color="auto" w:frame="1"/>
        </w:rPr>
        <w:t>, Gareth</w:t>
      </w:r>
      <w:r w:rsidRPr="0049253A">
        <w:rPr>
          <w:rStyle w:val="apple-converted-space"/>
          <w:rFonts w:ascii="Times New Roman" w:hAnsi="Times New Roman" w:cs="Times New Roman"/>
          <w:color w:val="000000" w:themeColor="text1"/>
          <w:bdr w:val="none" w:sz="0" w:space="0" w:color="auto" w:frame="1"/>
        </w:rPr>
        <w:t> </w:t>
      </w:r>
      <w:r w:rsidRPr="0049253A">
        <w:rPr>
          <w:rStyle w:val="hide"/>
          <w:rFonts w:ascii="Times New Roman" w:hAnsi="Times New Roman" w:cs="Times New Roman"/>
          <w:color w:val="000000" w:themeColor="text1"/>
          <w:bdr w:val="none" w:sz="0" w:space="0" w:color="auto" w:frame="1"/>
        </w:rPr>
        <w:t>(2014)</w:t>
      </w:r>
      <w:r w:rsidRPr="0049253A">
        <w:rPr>
          <w:rFonts w:ascii="Times New Roman" w:hAnsi="Times New Roman" w:cs="Times New Roman"/>
          <w:color w:val="000000" w:themeColor="text1"/>
          <w:bdr w:val="none" w:sz="0" w:space="0" w:color="auto" w:frame="1"/>
        </w:rPr>
        <w:t xml:space="preserve"> 'Legislative control of the European Court of Justice'</w:t>
      </w:r>
      <w:r w:rsidRPr="0049253A">
        <w:rPr>
          <w:rStyle w:val="apple-converted-space"/>
          <w:rFonts w:ascii="Times New Roman" w:hAnsi="Times New Roman" w:cs="Times New Roman"/>
          <w:color w:val="000000" w:themeColor="text1"/>
          <w:bdr w:val="none" w:sz="0" w:space="0" w:color="auto" w:frame="1"/>
        </w:rPr>
        <w:t> </w:t>
      </w:r>
      <w:r w:rsidRPr="0049253A">
        <w:rPr>
          <w:rFonts w:ascii="Times New Roman" w:hAnsi="Times New Roman" w:cs="Times New Roman"/>
          <w:i/>
          <w:iCs/>
          <w:color w:val="000000" w:themeColor="text1"/>
          <w:bdr w:val="none" w:sz="0" w:space="0" w:color="auto" w:frame="1"/>
        </w:rPr>
        <w:t>Common Market Law Review</w:t>
      </w:r>
      <w:r w:rsidRPr="0049253A">
        <w:rPr>
          <w:rFonts w:ascii="Times New Roman" w:hAnsi="Times New Roman" w:cs="Times New Roman"/>
          <w:color w:val="000000" w:themeColor="text1"/>
          <w:bdr w:val="none" w:sz="0" w:space="0" w:color="auto" w:frame="1"/>
        </w:rPr>
        <w:t>, Vol. 51, Issue 6, pp. 1579–1607.</w:t>
      </w:r>
    </w:p>
    <w:p w:rsidR="00FC557A" w:rsidRPr="0049253A" w:rsidRDefault="00FC557A" w:rsidP="00FC557A">
      <w:pPr>
        <w:pStyle w:val="ListParagraph"/>
        <w:numPr>
          <w:ilvl w:val="0"/>
          <w:numId w:val="38"/>
        </w:numPr>
        <w:rPr>
          <w:rFonts w:ascii="Times New Roman" w:hAnsi="Times New Roman" w:cs="Times New Roman"/>
          <w:color w:val="FF0000"/>
        </w:rPr>
      </w:pPr>
      <w:r w:rsidRPr="0049253A">
        <w:rPr>
          <w:rFonts w:ascii="Times New Roman" w:hAnsi="Times New Roman" w:cs="Times New Roman"/>
          <w:color w:val="1C1D1E"/>
          <w:shd w:val="clear" w:color="auto" w:fill="FFFFFF"/>
        </w:rPr>
        <w:t>Thomson, R. and Hosli, M. (2006), Who Has Power in the EU? The Commission, Council and Parliament in Legislative Decision</w:t>
      </w:r>
      <w:r w:rsidRPr="0049253A">
        <w:rPr>
          <w:rFonts w:ascii="Noteworthy Bold" w:hAnsi="Noteworthy Bold" w:cs="Noteworthy Bold"/>
          <w:color w:val="1C1D1E"/>
          <w:shd w:val="clear" w:color="auto" w:fill="FFFFFF"/>
        </w:rPr>
        <w:t>‐</w:t>
      </w:r>
      <w:r w:rsidRPr="0049253A">
        <w:rPr>
          <w:rFonts w:ascii="Times New Roman" w:hAnsi="Times New Roman" w:cs="Times New Roman"/>
          <w:color w:val="1C1D1E"/>
          <w:shd w:val="clear" w:color="auto" w:fill="FFFFFF"/>
        </w:rPr>
        <w:t xml:space="preserve">Making. </w:t>
      </w:r>
      <w:r w:rsidRPr="0049253A">
        <w:rPr>
          <w:rFonts w:ascii="Times New Roman" w:hAnsi="Times New Roman" w:cs="Times New Roman"/>
          <w:i/>
          <w:color w:val="1C1D1E"/>
          <w:shd w:val="clear" w:color="auto" w:fill="FFFFFF"/>
        </w:rPr>
        <w:t>Journal of Common Market Studies</w:t>
      </w:r>
      <w:r w:rsidRPr="0049253A">
        <w:rPr>
          <w:rFonts w:ascii="Times New Roman" w:hAnsi="Times New Roman" w:cs="Times New Roman"/>
          <w:color w:val="1C1D1E"/>
          <w:shd w:val="clear" w:color="auto" w:fill="FFFFFF"/>
        </w:rPr>
        <w:t>, 44: 391-417.</w:t>
      </w:r>
      <w:r w:rsidRPr="0049253A">
        <w:rPr>
          <w:rFonts w:ascii="Times New Roman" w:hAnsi="Times New Roman" w:cs="Times New Roman"/>
          <w:color w:val="FF0000"/>
        </w:rPr>
        <w:t xml:space="preserve"> </w:t>
      </w:r>
    </w:p>
    <w:p w:rsidR="006E2328" w:rsidRPr="0049253A" w:rsidRDefault="006E2328" w:rsidP="00FC557A">
      <w:pPr>
        <w:pStyle w:val="ListParagraph"/>
        <w:numPr>
          <w:ilvl w:val="0"/>
          <w:numId w:val="38"/>
        </w:numPr>
        <w:autoSpaceDE w:val="0"/>
        <w:autoSpaceDN w:val="0"/>
        <w:adjustRightInd w:val="0"/>
        <w:rPr>
          <w:rFonts w:ascii="Times New Roman" w:hAnsi="Times New Roman" w:cs="Times New Roman"/>
        </w:rPr>
      </w:pPr>
    </w:p>
    <w:p w:rsidR="006E2328" w:rsidRPr="004E36A0" w:rsidRDefault="006E2328" w:rsidP="006E2328">
      <w:pPr>
        <w:rPr>
          <w:color w:val="000000" w:themeColor="text1"/>
        </w:rPr>
      </w:pPr>
    </w:p>
    <w:sectPr w:rsidR="006E2328" w:rsidRPr="004E36A0" w:rsidSect="001159C9">
      <w:headerReference w:type="default" r:id="rId16"/>
      <w:footerReference w:type="even"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D99" w:rsidRDefault="008C2D99" w:rsidP="00DE2746">
      <w:r>
        <w:separator/>
      </w:r>
    </w:p>
  </w:endnote>
  <w:endnote w:type="continuationSeparator" w:id="0">
    <w:p w:rsidR="008C2D99" w:rsidRDefault="008C2D99" w:rsidP="00DE2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Yu Gothic Light">
    <w:panose1 w:val="00000000000000000000"/>
    <w:charset w:val="80"/>
    <w:family w:val="swiss"/>
    <w:notTrueType/>
    <w:pitch w:val="variable"/>
    <w:sig w:usb0="E00002FF" w:usb1="2AC7FDFF" w:usb2="00000016" w:usb3="00000000" w:csb0="0002009F" w:csb1="00000000"/>
  </w:font>
  <w:font w:name="CG Times">
    <w:altName w:val="Times New Roman"/>
    <w:panose1 w:val="00000000000000000000"/>
    <w:charset w:val="00"/>
    <w:family w:val="roman"/>
    <w:notTrueType/>
    <w:pitch w:val="default"/>
    <w:sig w:usb0="00000000" w:usb1="00000000" w:usb2="00000000" w:usb3="00000000" w:csb0="0000001F" w:csb1="00000000"/>
  </w:font>
  <w:font w:name="Noteworthy Bold">
    <w:panose1 w:val="02000400000000000000"/>
    <w:charset w:val="00"/>
    <w:family w:val="auto"/>
    <w:pitch w:val="variable"/>
    <w:sig w:usb0="8000006F" w:usb1="08000048" w:usb2="14600000" w:usb3="00000000" w:csb0="00000111" w:csb1="00000000"/>
  </w:font>
  <w:font w:name="Arial">
    <w:panose1 w:val="020B0604020202020204"/>
    <w:charset w:val="00"/>
    <w:family w:val="auto"/>
    <w:pitch w:val="variable"/>
    <w:sig w:usb0="E0002AFF" w:usb1="C0007843" w:usb2="00000009" w:usb3="00000000" w:csb0="000001FF" w:csb1="00000000"/>
  </w:font>
  <w:font w:name="Yu Mincho">
    <w:panose1 w:val="000000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524786379"/>
      <w:docPartObj>
        <w:docPartGallery w:val="Page Numbers (Bottom of Page)"/>
        <w:docPartUnique/>
      </w:docPartObj>
    </w:sdtPr>
    <w:sdtEndPr>
      <w:rPr>
        <w:rStyle w:val="PageNumber"/>
      </w:rPr>
    </w:sdtEndPr>
    <w:sdtContent>
      <w:p w:rsidR="005036FF" w:rsidRDefault="005036FF" w:rsidP="00BF583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036FF" w:rsidRDefault="005036FF" w:rsidP="00DE274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sz w:val="20"/>
        <w:szCs w:val="20"/>
      </w:rPr>
      <w:id w:val="439423140"/>
      <w:docPartObj>
        <w:docPartGallery w:val="Page Numbers (Bottom of Page)"/>
        <w:docPartUnique/>
      </w:docPartObj>
    </w:sdtPr>
    <w:sdtEndPr>
      <w:rPr>
        <w:rStyle w:val="PageNumber"/>
        <w:rFonts w:ascii="Times New Roman" w:hAnsi="Times New Roman" w:cs="Times New Roman"/>
      </w:rPr>
    </w:sdtEndPr>
    <w:sdtContent>
      <w:p w:rsidR="005036FF" w:rsidRPr="00DE2746" w:rsidRDefault="005036FF" w:rsidP="00BF583A">
        <w:pPr>
          <w:pStyle w:val="Footer"/>
          <w:framePr w:wrap="none" w:vAnchor="text" w:hAnchor="margin" w:xAlign="right" w:y="1"/>
          <w:rPr>
            <w:rStyle w:val="PageNumber"/>
            <w:sz w:val="20"/>
            <w:szCs w:val="20"/>
          </w:rPr>
        </w:pPr>
        <w:r w:rsidRPr="00DE2746">
          <w:rPr>
            <w:rStyle w:val="PageNumber"/>
            <w:sz w:val="20"/>
            <w:szCs w:val="20"/>
          </w:rPr>
          <w:fldChar w:fldCharType="begin"/>
        </w:r>
        <w:r w:rsidRPr="00DE2746">
          <w:rPr>
            <w:rStyle w:val="PageNumber"/>
            <w:sz w:val="20"/>
            <w:szCs w:val="20"/>
          </w:rPr>
          <w:instrText xml:space="preserve"> PAGE </w:instrText>
        </w:r>
        <w:r w:rsidRPr="00DE2746">
          <w:rPr>
            <w:rStyle w:val="PageNumber"/>
            <w:sz w:val="20"/>
            <w:szCs w:val="20"/>
          </w:rPr>
          <w:fldChar w:fldCharType="separate"/>
        </w:r>
        <w:r w:rsidR="009237FF">
          <w:rPr>
            <w:rStyle w:val="PageNumber"/>
            <w:noProof/>
            <w:sz w:val="20"/>
            <w:szCs w:val="20"/>
          </w:rPr>
          <w:t>5</w:t>
        </w:r>
        <w:r w:rsidRPr="00DE2746">
          <w:rPr>
            <w:rStyle w:val="PageNumber"/>
            <w:sz w:val="20"/>
            <w:szCs w:val="20"/>
          </w:rPr>
          <w:fldChar w:fldCharType="end"/>
        </w:r>
      </w:p>
    </w:sdtContent>
  </w:sdt>
  <w:p w:rsidR="005036FF" w:rsidRPr="00DE2746" w:rsidRDefault="005036FF" w:rsidP="00DE2746">
    <w:pPr>
      <w:pStyle w:val="Footer"/>
      <w:ind w:right="360"/>
      <w:rPr>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D99" w:rsidRDefault="008C2D99" w:rsidP="00DE2746">
      <w:r>
        <w:separator/>
      </w:r>
    </w:p>
  </w:footnote>
  <w:footnote w:type="continuationSeparator" w:id="0">
    <w:p w:rsidR="008C2D99" w:rsidRDefault="008C2D99" w:rsidP="00DE2746">
      <w:r>
        <w:continuationSeparator/>
      </w:r>
    </w:p>
  </w:footnote>
  <w:footnote w:id="1">
    <w:p w:rsidR="005036FF" w:rsidRPr="00CC76DF" w:rsidRDefault="005036FF">
      <w:pPr>
        <w:pStyle w:val="FootnoteText"/>
        <w:rPr>
          <w:rFonts w:ascii="Times New Roman" w:hAnsi="Times New Roman" w:cs="Times New Roman"/>
        </w:rPr>
      </w:pPr>
      <w:r w:rsidRPr="00CC76DF">
        <w:rPr>
          <w:rStyle w:val="FootnoteReference"/>
          <w:rFonts w:ascii="Times New Roman" w:hAnsi="Times New Roman" w:cs="Times New Roman"/>
        </w:rPr>
        <w:footnoteRef/>
      </w:r>
      <w:r w:rsidRPr="00CC76DF">
        <w:rPr>
          <w:rFonts w:ascii="Times New Roman" w:hAnsi="Times New Roman" w:cs="Times New Roman"/>
        </w:rPr>
        <w:t xml:space="preserve"> </w:t>
      </w:r>
      <w:r>
        <w:rPr>
          <w:rFonts w:ascii="Times New Roman" w:hAnsi="Times New Roman" w:cs="Times New Roman"/>
        </w:rPr>
        <w:t>Any</w:t>
      </w:r>
      <w:r w:rsidRPr="00CC76DF">
        <w:rPr>
          <w:rFonts w:ascii="Times New Roman" w:hAnsi="Times New Roman" w:cs="Times New Roman"/>
        </w:rPr>
        <w:t xml:space="preserve"> recent European Union text book can be substituted (and in many ways would be better) if you have one. Text must be </w:t>
      </w:r>
      <w:r w:rsidRPr="00CC76DF">
        <w:rPr>
          <w:rFonts w:ascii="Times New Roman" w:hAnsi="Times New Roman" w:cs="Times New Roman"/>
          <w:b/>
        </w:rPr>
        <w:t>recent</w:t>
      </w:r>
      <w:r w:rsidRPr="00CC76DF">
        <w:rPr>
          <w:rFonts w:ascii="Times New Roman" w:hAnsi="Times New Roman" w:cs="Times New Roman"/>
        </w:rPr>
        <w:t xml:space="preserve"> however, post 2015.</w:t>
      </w:r>
      <w:r>
        <w:rPr>
          <w:rFonts w:ascii="Times New Roman" w:hAnsi="Times New Roman" w:cs="Times New Roman"/>
        </w:rPr>
        <w:t xml:space="preserve"> If interested please contact me for some suggestions for good recent textbooks.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6FF" w:rsidRPr="000E2B08" w:rsidRDefault="005036FF">
    <w:pPr>
      <w:pStyle w:val="Header"/>
      <w:rPr>
        <w:rFonts w:ascii="Times New Roman" w:hAnsi="Times New Roman" w:cs="Times New Roman"/>
        <w:sz w:val="20"/>
        <w:szCs w:val="20"/>
      </w:rPr>
    </w:pPr>
    <w:r w:rsidRPr="000E2B08">
      <w:rPr>
        <w:rFonts w:ascii="Times New Roman" w:hAnsi="Times New Roman" w:cs="Times New Roman"/>
        <w:sz w:val="20"/>
        <w:szCs w:val="20"/>
      </w:rPr>
      <w:t>Spring 2019</w:t>
    </w:r>
    <w:r w:rsidRPr="000E2B08">
      <w:rPr>
        <w:rFonts w:ascii="Times New Roman" w:hAnsi="Times New Roman" w:cs="Times New Roman"/>
        <w:sz w:val="20"/>
        <w:szCs w:val="20"/>
      </w:rPr>
      <w:tab/>
    </w:r>
    <w:r w:rsidRPr="000E2B08">
      <w:rPr>
        <w:rFonts w:ascii="Times New Roman" w:hAnsi="Times New Roman" w:cs="Times New Roman"/>
        <w:sz w:val="20"/>
        <w:szCs w:val="20"/>
      </w:rPr>
      <w:tab/>
      <w:t>Prof. Kreppel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2A71"/>
    <w:multiLevelType w:val="hybridMultilevel"/>
    <w:tmpl w:val="0B368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7B2E80"/>
    <w:multiLevelType w:val="hybridMultilevel"/>
    <w:tmpl w:val="0B368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A55603"/>
    <w:multiLevelType w:val="hybridMultilevel"/>
    <w:tmpl w:val="22D82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14973C4"/>
    <w:multiLevelType w:val="hybridMultilevel"/>
    <w:tmpl w:val="9AFA0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6E218B"/>
    <w:multiLevelType w:val="hybridMultilevel"/>
    <w:tmpl w:val="0B368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5079C0"/>
    <w:multiLevelType w:val="hybridMultilevel"/>
    <w:tmpl w:val="948C5244"/>
    <w:lvl w:ilvl="0" w:tplc="AC70BA1A">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592A9D"/>
    <w:multiLevelType w:val="hybridMultilevel"/>
    <w:tmpl w:val="E79A7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8415C4"/>
    <w:multiLevelType w:val="hybridMultilevel"/>
    <w:tmpl w:val="332A2C92"/>
    <w:lvl w:ilvl="0" w:tplc="3EC67C96">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5B356B"/>
    <w:multiLevelType w:val="hybridMultilevel"/>
    <w:tmpl w:val="6696FF2A"/>
    <w:lvl w:ilvl="0" w:tplc="AC70BA1A">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1B592E"/>
    <w:multiLevelType w:val="hybridMultilevel"/>
    <w:tmpl w:val="63A4156E"/>
    <w:lvl w:ilvl="0" w:tplc="97C61A9E">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F105E4"/>
    <w:multiLevelType w:val="hybridMultilevel"/>
    <w:tmpl w:val="24A41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AF4D0E"/>
    <w:multiLevelType w:val="hybridMultilevel"/>
    <w:tmpl w:val="4C3AA0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CB7C93"/>
    <w:multiLevelType w:val="hybridMultilevel"/>
    <w:tmpl w:val="6A687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5B2DBD"/>
    <w:multiLevelType w:val="hybridMultilevel"/>
    <w:tmpl w:val="C52C9AF0"/>
    <w:lvl w:ilvl="0" w:tplc="97C61A9E">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35607B"/>
    <w:multiLevelType w:val="hybridMultilevel"/>
    <w:tmpl w:val="3C68AEF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0679E9"/>
    <w:multiLevelType w:val="hybridMultilevel"/>
    <w:tmpl w:val="0B368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1177C9"/>
    <w:multiLevelType w:val="hybridMultilevel"/>
    <w:tmpl w:val="579ED1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7C73952"/>
    <w:multiLevelType w:val="hybridMultilevel"/>
    <w:tmpl w:val="0B368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196010"/>
    <w:multiLevelType w:val="hybridMultilevel"/>
    <w:tmpl w:val="A1A01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886C84"/>
    <w:multiLevelType w:val="hybridMultilevel"/>
    <w:tmpl w:val="0B368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EA94409"/>
    <w:multiLevelType w:val="hybridMultilevel"/>
    <w:tmpl w:val="7F182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F1C7639"/>
    <w:multiLevelType w:val="hybridMultilevel"/>
    <w:tmpl w:val="0B368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07661DA"/>
    <w:multiLevelType w:val="hybridMultilevel"/>
    <w:tmpl w:val="CB7CDF2E"/>
    <w:lvl w:ilvl="0" w:tplc="3EC67C96">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315222"/>
    <w:multiLevelType w:val="hybridMultilevel"/>
    <w:tmpl w:val="5B487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731246"/>
    <w:multiLevelType w:val="hybridMultilevel"/>
    <w:tmpl w:val="8CD65B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2C367D4"/>
    <w:multiLevelType w:val="hybridMultilevel"/>
    <w:tmpl w:val="16308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B0F3C5C"/>
    <w:multiLevelType w:val="hybridMultilevel"/>
    <w:tmpl w:val="0B368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CE401D4"/>
    <w:multiLevelType w:val="hybridMultilevel"/>
    <w:tmpl w:val="3774DB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8B5430"/>
    <w:multiLevelType w:val="hybridMultilevel"/>
    <w:tmpl w:val="888CC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B55B87"/>
    <w:multiLevelType w:val="hybridMultilevel"/>
    <w:tmpl w:val="0B368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3631AE"/>
    <w:multiLevelType w:val="hybridMultilevel"/>
    <w:tmpl w:val="36C46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BF4559"/>
    <w:multiLevelType w:val="hybridMultilevel"/>
    <w:tmpl w:val="6A687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F6479C"/>
    <w:multiLevelType w:val="hybridMultilevel"/>
    <w:tmpl w:val="E7A06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1BD496D"/>
    <w:multiLevelType w:val="hybridMultilevel"/>
    <w:tmpl w:val="0B368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572300"/>
    <w:multiLevelType w:val="hybridMultilevel"/>
    <w:tmpl w:val="888CC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6A054E8"/>
    <w:multiLevelType w:val="hybridMultilevel"/>
    <w:tmpl w:val="31E2F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DAD5C87"/>
    <w:multiLevelType w:val="hybridMultilevel"/>
    <w:tmpl w:val="006C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DB47212"/>
    <w:multiLevelType w:val="hybridMultilevel"/>
    <w:tmpl w:val="2B165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F9E52D3"/>
    <w:multiLevelType w:val="hybridMultilevel"/>
    <w:tmpl w:val="0B368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1884331"/>
    <w:multiLevelType w:val="hybridMultilevel"/>
    <w:tmpl w:val="0B368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4C274AF"/>
    <w:multiLevelType w:val="hybridMultilevel"/>
    <w:tmpl w:val="0B368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EA7070"/>
    <w:multiLevelType w:val="hybridMultilevel"/>
    <w:tmpl w:val="18F61182"/>
    <w:lvl w:ilvl="0" w:tplc="AC70BA1A">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BD44B74"/>
    <w:multiLevelType w:val="hybridMultilevel"/>
    <w:tmpl w:val="888CC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C911DFC"/>
    <w:multiLevelType w:val="hybridMultilevel"/>
    <w:tmpl w:val="0B368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D33633D"/>
    <w:multiLevelType w:val="hybridMultilevel"/>
    <w:tmpl w:val="AEC2C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E2B0E2D"/>
    <w:multiLevelType w:val="hybridMultilevel"/>
    <w:tmpl w:val="6696FF2A"/>
    <w:lvl w:ilvl="0" w:tplc="AC70BA1A">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E903064"/>
    <w:multiLevelType w:val="hybridMultilevel"/>
    <w:tmpl w:val="E354C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43"/>
  </w:num>
  <w:num w:numId="3">
    <w:abstractNumId w:val="40"/>
  </w:num>
  <w:num w:numId="4">
    <w:abstractNumId w:val="15"/>
  </w:num>
  <w:num w:numId="5">
    <w:abstractNumId w:val="17"/>
  </w:num>
  <w:num w:numId="6">
    <w:abstractNumId w:val="20"/>
  </w:num>
  <w:num w:numId="7">
    <w:abstractNumId w:val="29"/>
  </w:num>
  <w:num w:numId="8">
    <w:abstractNumId w:val="9"/>
  </w:num>
  <w:num w:numId="9">
    <w:abstractNumId w:val="39"/>
  </w:num>
  <w:num w:numId="10">
    <w:abstractNumId w:val="37"/>
  </w:num>
  <w:num w:numId="11">
    <w:abstractNumId w:val="45"/>
  </w:num>
  <w:num w:numId="12">
    <w:abstractNumId w:val="4"/>
  </w:num>
  <w:num w:numId="13">
    <w:abstractNumId w:val="6"/>
  </w:num>
  <w:num w:numId="14">
    <w:abstractNumId w:val="1"/>
  </w:num>
  <w:num w:numId="15">
    <w:abstractNumId w:val="19"/>
  </w:num>
  <w:num w:numId="16">
    <w:abstractNumId w:val="38"/>
  </w:num>
  <w:num w:numId="17">
    <w:abstractNumId w:val="2"/>
  </w:num>
  <w:num w:numId="18">
    <w:abstractNumId w:val="16"/>
  </w:num>
  <w:num w:numId="19">
    <w:abstractNumId w:val="23"/>
  </w:num>
  <w:num w:numId="20">
    <w:abstractNumId w:val="26"/>
  </w:num>
  <w:num w:numId="21">
    <w:abstractNumId w:val="18"/>
  </w:num>
  <w:num w:numId="22">
    <w:abstractNumId w:val="14"/>
  </w:num>
  <w:num w:numId="23">
    <w:abstractNumId w:val="32"/>
  </w:num>
  <w:num w:numId="24">
    <w:abstractNumId w:val="22"/>
  </w:num>
  <w:num w:numId="25">
    <w:abstractNumId w:val="11"/>
  </w:num>
  <w:num w:numId="26">
    <w:abstractNumId w:val="0"/>
  </w:num>
  <w:num w:numId="27">
    <w:abstractNumId w:val="30"/>
  </w:num>
  <w:num w:numId="28">
    <w:abstractNumId w:val="44"/>
  </w:num>
  <w:num w:numId="29">
    <w:abstractNumId w:val="3"/>
  </w:num>
  <w:num w:numId="30">
    <w:abstractNumId w:val="13"/>
  </w:num>
  <w:num w:numId="31">
    <w:abstractNumId w:val="42"/>
  </w:num>
  <w:num w:numId="32">
    <w:abstractNumId w:val="34"/>
  </w:num>
  <w:num w:numId="33">
    <w:abstractNumId w:val="27"/>
  </w:num>
  <w:num w:numId="34">
    <w:abstractNumId w:val="33"/>
  </w:num>
  <w:num w:numId="35">
    <w:abstractNumId w:val="21"/>
  </w:num>
  <w:num w:numId="36">
    <w:abstractNumId w:val="46"/>
  </w:num>
  <w:num w:numId="37">
    <w:abstractNumId w:val="8"/>
  </w:num>
  <w:num w:numId="38">
    <w:abstractNumId w:val="41"/>
  </w:num>
  <w:num w:numId="39">
    <w:abstractNumId w:val="31"/>
  </w:num>
  <w:num w:numId="40">
    <w:abstractNumId w:val="12"/>
  </w:num>
  <w:num w:numId="41">
    <w:abstractNumId w:val="5"/>
  </w:num>
  <w:num w:numId="42">
    <w:abstractNumId w:val="35"/>
  </w:num>
  <w:num w:numId="43">
    <w:abstractNumId w:val="7"/>
  </w:num>
  <w:num w:numId="44">
    <w:abstractNumId w:val="28"/>
  </w:num>
  <w:num w:numId="45">
    <w:abstractNumId w:val="24"/>
  </w:num>
  <w:num w:numId="46">
    <w:abstractNumId w:val="25"/>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069"/>
    <w:rsid w:val="00007873"/>
    <w:rsid w:val="00007B11"/>
    <w:rsid w:val="00012A51"/>
    <w:rsid w:val="00021B2C"/>
    <w:rsid w:val="000233CF"/>
    <w:rsid w:val="000304FC"/>
    <w:rsid w:val="000406A6"/>
    <w:rsid w:val="00045B05"/>
    <w:rsid w:val="00054D87"/>
    <w:rsid w:val="000558EB"/>
    <w:rsid w:val="000817CB"/>
    <w:rsid w:val="000901CA"/>
    <w:rsid w:val="000B0C47"/>
    <w:rsid w:val="000C3152"/>
    <w:rsid w:val="000D1A77"/>
    <w:rsid w:val="000E0872"/>
    <w:rsid w:val="000E2B08"/>
    <w:rsid w:val="000F2944"/>
    <w:rsid w:val="001159C9"/>
    <w:rsid w:val="001201B5"/>
    <w:rsid w:val="00146F2B"/>
    <w:rsid w:val="00160340"/>
    <w:rsid w:val="001977B9"/>
    <w:rsid w:val="001C5904"/>
    <w:rsid w:val="001D1D61"/>
    <w:rsid w:val="001E345C"/>
    <w:rsid w:val="001E54D0"/>
    <w:rsid w:val="00225B33"/>
    <w:rsid w:val="00226FF6"/>
    <w:rsid w:val="00237D41"/>
    <w:rsid w:val="002C0D66"/>
    <w:rsid w:val="002C73B5"/>
    <w:rsid w:val="002D20AE"/>
    <w:rsid w:val="002E715E"/>
    <w:rsid w:val="002F6383"/>
    <w:rsid w:val="00323871"/>
    <w:rsid w:val="00331D0F"/>
    <w:rsid w:val="00343069"/>
    <w:rsid w:val="003A4A71"/>
    <w:rsid w:val="003D267C"/>
    <w:rsid w:val="003E302A"/>
    <w:rsid w:val="00414664"/>
    <w:rsid w:val="00482230"/>
    <w:rsid w:val="0049253A"/>
    <w:rsid w:val="004C32D1"/>
    <w:rsid w:val="004E0142"/>
    <w:rsid w:val="004E36A0"/>
    <w:rsid w:val="004E3A74"/>
    <w:rsid w:val="004E6777"/>
    <w:rsid w:val="004F0040"/>
    <w:rsid w:val="004F4F82"/>
    <w:rsid w:val="005036FF"/>
    <w:rsid w:val="005306E2"/>
    <w:rsid w:val="005548BC"/>
    <w:rsid w:val="005629B6"/>
    <w:rsid w:val="005921C3"/>
    <w:rsid w:val="0059643D"/>
    <w:rsid w:val="00596E4F"/>
    <w:rsid w:val="00596F52"/>
    <w:rsid w:val="005A3B70"/>
    <w:rsid w:val="005B221A"/>
    <w:rsid w:val="005F70CB"/>
    <w:rsid w:val="00671A96"/>
    <w:rsid w:val="006B2C2C"/>
    <w:rsid w:val="006B66F2"/>
    <w:rsid w:val="006E2328"/>
    <w:rsid w:val="006F6660"/>
    <w:rsid w:val="00743968"/>
    <w:rsid w:val="007923D9"/>
    <w:rsid w:val="00797E62"/>
    <w:rsid w:val="007B09E6"/>
    <w:rsid w:val="007B0B50"/>
    <w:rsid w:val="007C12D1"/>
    <w:rsid w:val="007C56A9"/>
    <w:rsid w:val="007E287E"/>
    <w:rsid w:val="007F640B"/>
    <w:rsid w:val="00823955"/>
    <w:rsid w:val="0087670D"/>
    <w:rsid w:val="008A4DB1"/>
    <w:rsid w:val="008B6E76"/>
    <w:rsid w:val="008C2D99"/>
    <w:rsid w:val="008E339B"/>
    <w:rsid w:val="0090555D"/>
    <w:rsid w:val="00911CCA"/>
    <w:rsid w:val="00913D0F"/>
    <w:rsid w:val="009237FF"/>
    <w:rsid w:val="00974D37"/>
    <w:rsid w:val="00996EEC"/>
    <w:rsid w:val="009A052C"/>
    <w:rsid w:val="009A4A20"/>
    <w:rsid w:val="009C55B6"/>
    <w:rsid w:val="009F1888"/>
    <w:rsid w:val="00A16860"/>
    <w:rsid w:val="00A20433"/>
    <w:rsid w:val="00A31B43"/>
    <w:rsid w:val="00A44FD3"/>
    <w:rsid w:val="00A56F06"/>
    <w:rsid w:val="00A65DAA"/>
    <w:rsid w:val="00A90883"/>
    <w:rsid w:val="00A97744"/>
    <w:rsid w:val="00AA1C4B"/>
    <w:rsid w:val="00AC2728"/>
    <w:rsid w:val="00AE7657"/>
    <w:rsid w:val="00AE7E0B"/>
    <w:rsid w:val="00AF4F79"/>
    <w:rsid w:val="00B049FC"/>
    <w:rsid w:val="00B10877"/>
    <w:rsid w:val="00B836DC"/>
    <w:rsid w:val="00B83DB0"/>
    <w:rsid w:val="00BA4CE0"/>
    <w:rsid w:val="00BB720C"/>
    <w:rsid w:val="00BE1247"/>
    <w:rsid w:val="00BE53A0"/>
    <w:rsid w:val="00BF583A"/>
    <w:rsid w:val="00C322ED"/>
    <w:rsid w:val="00C61A46"/>
    <w:rsid w:val="00C72159"/>
    <w:rsid w:val="00C744A4"/>
    <w:rsid w:val="00C74AAD"/>
    <w:rsid w:val="00C808C1"/>
    <w:rsid w:val="00C837AE"/>
    <w:rsid w:val="00C94D90"/>
    <w:rsid w:val="00CA02E7"/>
    <w:rsid w:val="00CA2EE1"/>
    <w:rsid w:val="00CC76DF"/>
    <w:rsid w:val="00CE4C56"/>
    <w:rsid w:val="00CF3B04"/>
    <w:rsid w:val="00D01409"/>
    <w:rsid w:val="00D02492"/>
    <w:rsid w:val="00D05BDB"/>
    <w:rsid w:val="00D25F10"/>
    <w:rsid w:val="00D40A8D"/>
    <w:rsid w:val="00D44636"/>
    <w:rsid w:val="00D508BB"/>
    <w:rsid w:val="00D55407"/>
    <w:rsid w:val="00D5614C"/>
    <w:rsid w:val="00D6458E"/>
    <w:rsid w:val="00D700EA"/>
    <w:rsid w:val="00D90438"/>
    <w:rsid w:val="00D9196F"/>
    <w:rsid w:val="00DB0A73"/>
    <w:rsid w:val="00DC3ADF"/>
    <w:rsid w:val="00DC76CD"/>
    <w:rsid w:val="00DC7AB9"/>
    <w:rsid w:val="00DD140B"/>
    <w:rsid w:val="00DE2746"/>
    <w:rsid w:val="00DF52E3"/>
    <w:rsid w:val="00E27FE1"/>
    <w:rsid w:val="00E47A44"/>
    <w:rsid w:val="00E646B0"/>
    <w:rsid w:val="00E64EBB"/>
    <w:rsid w:val="00E77A00"/>
    <w:rsid w:val="00E87440"/>
    <w:rsid w:val="00EB387E"/>
    <w:rsid w:val="00F07248"/>
    <w:rsid w:val="00F33D6C"/>
    <w:rsid w:val="00F349A2"/>
    <w:rsid w:val="00F65E8D"/>
    <w:rsid w:val="00F7179B"/>
    <w:rsid w:val="00F749A6"/>
    <w:rsid w:val="00F93CE0"/>
    <w:rsid w:val="00F96DE6"/>
    <w:rsid w:val="00FA318A"/>
    <w:rsid w:val="00FB2FC8"/>
    <w:rsid w:val="00FC557A"/>
    <w:rsid w:val="00FD02CB"/>
    <w:rsid w:val="00FE1266"/>
    <w:rsid w:val="00FE6A23"/>
    <w:rsid w:val="00FF5B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FF53C24"/>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3152"/>
    <w:rPr>
      <w:rFonts w:ascii="Times New Roman" w:eastAsia="Times New Roman" w:hAnsi="Times New Roman" w:cs="Times New Roman"/>
    </w:rPr>
  </w:style>
  <w:style w:type="paragraph" w:styleId="Heading1">
    <w:name w:val="heading 1"/>
    <w:basedOn w:val="Normal"/>
    <w:link w:val="Heading1Char"/>
    <w:uiPriority w:val="9"/>
    <w:qFormat/>
    <w:rsid w:val="00225B33"/>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2C73B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643D"/>
    <w:pPr>
      <w:ind w:left="720"/>
      <w:contextualSpacing/>
    </w:pPr>
    <w:rPr>
      <w:rFonts w:asciiTheme="minorHAnsi" w:eastAsiaTheme="minorHAnsi" w:hAnsiTheme="minorHAnsi" w:cstheme="minorBidi"/>
    </w:rPr>
  </w:style>
  <w:style w:type="paragraph" w:styleId="Footer">
    <w:name w:val="footer"/>
    <w:basedOn w:val="Normal"/>
    <w:link w:val="FooterChar"/>
    <w:uiPriority w:val="99"/>
    <w:unhideWhenUsed/>
    <w:rsid w:val="00DE274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DE2746"/>
  </w:style>
  <w:style w:type="character" w:styleId="PageNumber">
    <w:name w:val="page number"/>
    <w:basedOn w:val="DefaultParagraphFont"/>
    <w:uiPriority w:val="99"/>
    <w:semiHidden/>
    <w:unhideWhenUsed/>
    <w:rsid w:val="00DE2746"/>
  </w:style>
  <w:style w:type="paragraph" w:styleId="Header">
    <w:name w:val="header"/>
    <w:basedOn w:val="Normal"/>
    <w:link w:val="HeaderChar"/>
    <w:uiPriority w:val="99"/>
    <w:unhideWhenUsed/>
    <w:rsid w:val="00DE2746"/>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DE2746"/>
  </w:style>
  <w:style w:type="paragraph" w:styleId="FootnoteText">
    <w:name w:val="footnote text"/>
    <w:basedOn w:val="Normal"/>
    <w:link w:val="FootnoteTextChar"/>
    <w:uiPriority w:val="99"/>
    <w:semiHidden/>
    <w:unhideWhenUsed/>
    <w:rsid w:val="00CC76DF"/>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CC76DF"/>
    <w:rPr>
      <w:sz w:val="20"/>
      <w:szCs w:val="20"/>
    </w:rPr>
  </w:style>
  <w:style w:type="character" w:styleId="FootnoteReference">
    <w:name w:val="footnote reference"/>
    <w:basedOn w:val="DefaultParagraphFont"/>
    <w:uiPriority w:val="99"/>
    <w:semiHidden/>
    <w:unhideWhenUsed/>
    <w:rsid w:val="00CC76DF"/>
    <w:rPr>
      <w:vertAlign w:val="superscript"/>
    </w:rPr>
  </w:style>
  <w:style w:type="character" w:customStyle="1" w:styleId="Heading1Char">
    <w:name w:val="Heading 1 Char"/>
    <w:basedOn w:val="DefaultParagraphFont"/>
    <w:link w:val="Heading1"/>
    <w:uiPriority w:val="9"/>
    <w:rsid w:val="00225B33"/>
    <w:rPr>
      <w:rFonts w:ascii="Times New Roman" w:eastAsia="Times New Roman" w:hAnsi="Times New Roman" w:cs="Times New Roman"/>
      <w:b/>
      <w:bCs/>
      <w:kern w:val="36"/>
      <w:sz w:val="48"/>
      <w:szCs w:val="48"/>
    </w:rPr>
  </w:style>
  <w:style w:type="character" w:customStyle="1" w:styleId="nlmarticle-title">
    <w:name w:val="nlm_article-title"/>
    <w:basedOn w:val="DefaultParagraphFont"/>
    <w:rsid w:val="00225B33"/>
  </w:style>
  <w:style w:type="character" w:customStyle="1" w:styleId="Heading2Char">
    <w:name w:val="Heading 2 Char"/>
    <w:basedOn w:val="DefaultParagraphFont"/>
    <w:link w:val="Heading2"/>
    <w:uiPriority w:val="9"/>
    <w:semiHidden/>
    <w:rsid w:val="002C73B5"/>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2C73B5"/>
    <w:rPr>
      <w:color w:val="0000FF"/>
      <w:u w:val="single"/>
    </w:rPr>
  </w:style>
  <w:style w:type="character" w:customStyle="1" w:styleId="apple-converted-space">
    <w:name w:val="apple-converted-space"/>
    <w:basedOn w:val="DefaultParagraphFont"/>
    <w:rsid w:val="002C73B5"/>
  </w:style>
  <w:style w:type="character" w:customStyle="1" w:styleId="authors">
    <w:name w:val="authors"/>
    <w:basedOn w:val="DefaultParagraphFont"/>
    <w:rsid w:val="002C73B5"/>
  </w:style>
  <w:style w:type="character" w:customStyle="1" w:styleId="Date1">
    <w:name w:val="Date1"/>
    <w:basedOn w:val="DefaultParagraphFont"/>
    <w:rsid w:val="002C73B5"/>
  </w:style>
  <w:style w:type="character" w:customStyle="1" w:styleId="arttitle">
    <w:name w:val="art_title"/>
    <w:basedOn w:val="DefaultParagraphFont"/>
    <w:rsid w:val="002C73B5"/>
  </w:style>
  <w:style w:type="character" w:customStyle="1" w:styleId="serialtitle">
    <w:name w:val="serial_title"/>
    <w:basedOn w:val="DefaultParagraphFont"/>
    <w:rsid w:val="002C73B5"/>
  </w:style>
  <w:style w:type="character" w:customStyle="1" w:styleId="volumeissue">
    <w:name w:val="volume_issue"/>
    <w:basedOn w:val="DefaultParagraphFont"/>
    <w:rsid w:val="002C73B5"/>
  </w:style>
  <w:style w:type="character" w:customStyle="1" w:styleId="pagerange">
    <w:name w:val="page_range"/>
    <w:basedOn w:val="DefaultParagraphFont"/>
    <w:rsid w:val="002C73B5"/>
  </w:style>
  <w:style w:type="character" w:customStyle="1" w:styleId="doilink">
    <w:name w:val="doi_link"/>
    <w:basedOn w:val="DefaultParagraphFont"/>
    <w:rsid w:val="002C73B5"/>
  </w:style>
  <w:style w:type="character" w:customStyle="1" w:styleId="a-size-large">
    <w:name w:val="a-size-large"/>
    <w:basedOn w:val="DefaultParagraphFont"/>
    <w:rsid w:val="00D40A8D"/>
  </w:style>
  <w:style w:type="character" w:customStyle="1" w:styleId="a-size-medium">
    <w:name w:val="a-size-medium"/>
    <w:basedOn w:val="DefaultParagraphFont"/>
    <w:rsid w:val="00D40A8D"/>
  </w:style>
  <w:style w:type="character" w:customStyle="1" w:styleId="author">
    <w:name w:val="author"/>
    <w:basedOn w:val="DefaultParagraphFont"/>
    <w:rsid w:val="00D40A8D"/>
  </w:style>
  <w:style w:type="character" w:customStyle="1" w:styleId="a-color-secondary">
    <w:name w:val="a-color-secondary"/>
    <w:basedOn w:val="DefaultParagraphFont"/>
    <w:rsid w:val="00D40A8D"/>
  </w:style>
  <w:style w:type="character" w:customStyle="1" w:styleId="pubyear">
    <w:name w:val="pubyear"/>
    <w:basedOn w:val="DefaultParagraphFont"/>
    <w:rsid w:val="00AA1C4B"/>
  </w:style>
  <w:style w:type="character" w:customStyle="1" w:styleId="articletitle">
    <w:name w:val="articletitle"/>
    <w:basedOn w:val="DefaultParagraphFont"/>
    <w:rsid w:val="00AA1C4B"/>
  </w:style>
  <w:style w:type="character" w:customStyle="1" w:styleId="date">
    <w:name w:val="date"/>
    <w:basedOn w:val="DefaultParagraphFont"/>
    <w:rsid w:val="00AE7657"/>
  </w:style>
  <w:style w:type="paragraph" w:styleId="BodyText">
    <w:name w:val="Body Text"/>
    <w:basedOn w:val="Normal"/>
    <w:link w:val="BodyTextChar"/>
    <w:uiPriority w:val="99"/>
    <w:rsid w:val="005548BC"/>
    <w:pPr>
      <w:widowControl w:val="0"/>
      <w:tabs>
        <w:tab w:val="left" w:pos="-720"/>
      </w:tabs>
      <w:suppressAutoHyphens/>
    </w:pPr>
    <w:rPr>
      <w:rFonts w:ascii="CG Times" w:hAnsi="CG Times"/>
      <w:b/>
      <w:spacing w:val="-3"/>
      <w:sz w:val="22"/>
      <w:szCs w:val="20"/>
    </w:rPr>
  </w:style>
  <w:style w:type="character" w:customStyle="1" w:styleId="BodyTextChar">
    <w:name w:val="Body Text Char"/>
    <w:basedOn w:val="DefaultParagraphFont"/>
    <w:link w:val="BodyText"/>
    <w:uiPriority w:val="99"/>
    <w:rsid w:val="005548BC"/>
    <w:rPr>
      <w:rFonts w:ascii="CG Times" w:eastAsia="Times New Roman" w:hAnsi="CG Times" w:cs="Times New Roman"/>
      <w:b/>
      <w:spacing w:val="-3"/>
      <w:sz w:val="22"/>
      <w:szCs w:val="20"/>
    </w:rPr>
  </w:style>
  <w:style w:type="character" w:customStyle="1" w:styleId="textedebase">
    <w:name w:val="textedebase"/>
    <w:basedOn w:val="DefaultParagraphFont"/>
    <w:uiPriority w:val="99"/>
    <w:rsid w:val="005548BC"/>
    <w:rPr>
      <w:rFonts w:cs="Times New Roman"/>
    </w:rPr>
  </w:style>
  <w:style w:type="character" w:styleId="FollowedHyperlink">
    <w:name w:val="FollowedHyperlink"/>
    <w:basedOn w:val="DefaultParagraphFont"/>
    <w:uiPriority w:val="99"/>
    <w:semiHidden/>
    <w:unhideWhenUsed/>
    <w:rsid w:val="009C55B6"/>
    <w:rPr>
      <w:color w:val="954F72" w:themeColor="followedHyperlink"/>
      <w:u w:val="single"/>
    </w:rPr>
  </w:style>
  <w:style w:type="character" w:customStyle="1" w:styleId="nlmstring-name">
    <w:name w:val="nlm_string-name"/>
    <w:basedOn w:val="DefaultParagraphFont"/>
    <w:rsid w:val="00146F2B"/>
  </w:style>
  <w:style w:type="character" w:customStyle="1" w:styleId="journalname">
    <w:name w:val="journalname"/>
    <w:basedOn w:val="DefaultParagraphFont"/>
    <w:rsid w:val="00146F2B"/>
  </w:style>
  <w:style w:type="character" w:customStyle="1" w:styleId="year">
    <w:name w:val="year"/>
    <w:basedOn w:val="DefaultParagraphFont"/>
    <w:rsid w:val="00146F2B"/>
  </w:style>
  <w:style w:type="character" w:customStyle="1" w:styleId="volume">
    <w:name w:val="volume"/>
    <w:basedOn w:val="DefaultParagraphFont"/>
    <w:rsid w:val="00146F2B"/>
  </w:style>
  <w:style w:type="character" w:customStyle="1" w:styleId="issue">
    <w:name w:val="issue"/>
    <w:basedOn w:val="DefaultParagraphFont"/>
    <w:rsid w:val="00146F2B"/>
  </w:style>
  <w:style w:type="character" w:customStyle="1" w:styleId="page">
    <w:name w:val="page"/>
    <w:basedOn w:val="DefaultParagraphFont"/>
    <w:rsid w:val="00146F2B"/>
  </w:style>
  <w:style w:type="character" w:customStyle="1" w:styleId="UnresolvedMention">
    <w:name w:val="Unresolved Mention"/>
    <w:basedOn w:val="DefaultParagraphFont"/>
    <w:uiPriority w:val="99"/>
    <w:semiHidden/>
    <w:unhideWhenUsed/>
    <w:rsid w:val="00045B05"/>
    <w:rPr>
      <w:color w:val="605E5C"/>
      <w:shd w:val="clear" w:color="auto" w:fill="E1DFDD"/>
    </w:rPr>
  </w:style>
  <w:style w:type="paragraph" w:styleId="NormalWeb">
    <w:name w:val="Normal (Web)"/>
    <w:basedOn w:val="Normal"/>
    <w:uiPriority w:val="99"/>
    <w:semiHidden/>
    <w:unhideWhenUsed/>
    <w:rsid w:val="00F7179B"/>
    <w:pPr>
      <w:spacing w:before="100" w:beforeAutospacing="1" w:after="100" w:afterAutospacing="1"/>
    </w:pPr>
  </w:style>
  <w:style w:type="paragraph" w:customStyle="1" w:styleId="Default">
    <w:name w:val="Default"/>
    <w:rsid w:val="00DD140B"/>
    <w:pPr>
      <w:autoSpaceDE w:val="0"/>
      <w:autoSpaceDN w:val="0"/>
      <w:adjustRightInd w:val="0"/>
    </w:pPr>
    <w:rPr>
      <w:rFonts w:ascii="Times New Roman" w:hAnsi="Times New Roman" w:cs="Times New Roman"/>
      <w:color w:val="000000"/>
    </w:rPr>
  </w:style>
  <w:style w:type="character" w:customStyle="1" w:styleId="nlmyear">
    <w:name w:val="nlm_year"/>
    <w:basedOn w:val="DefaultParagraphFont"/>
    <w:rsid w:val="00596F52"/>
  </w:style>
  <w:style w:type="character" w:customStyle="1" w:styleId="nlmfpage">
    <w:name w:val="nlm_fpage"/>
    <w:basedOn w:val="DefaultParagraphFont"/>
    <w:rsid w:val="00596F52"/>
  </w:style>
  <w:style w:type="character" w:customStyle="1" w:styleId="nlmlpage">
    <w:name w:val="nlm_lpage"/>
    <w:basedOn w:val="DefaultParagraphFont"/>
    <w:rsid w:val="00596F52"/>
  </w:style>
  <w:style w:type="character" w:customStyle="1" w:styleId="hlfld-contribauthor">
    <w:name w:val="hlfld-contribauthor"/>
    <w:basedOn w:val="DefaultParagraphFont"/>
    <w:rsid w:val="00D508BB"/>
  </w:style>
  <w:style w:type="character" w:styleId="Strong">
    <w:name w:val="Strong"/>
    <w:basedOn w:val="DefaultParagraphFont"/>
    <w:uiPriority w:val="22"/>
    <w:qFormat/>
    <w:rsid w:val="000C3152"/>
    <w:rPr>
      <w:b/>
      <w:bCs/>
    </w:rPr>
  </w:style>
  <w:style w:type="character" w:customStyle="1" w:styleId="hide">
    <w:name w:val="hide"/>
    <w:basedOn w:val="DefaultParagraphFont"/>
    <w:rsid w:val="000C3152"/>
  </w:style>
  <w:style w:type="paragraph" w:customStyle="1" w:styleId="paragraph">
    <w:name w:val="paragraph"/>
    <w:basedOn w:val="Normal"/>
    <w:rsid w:val="00FC557A"/>
    <w:pPr>
      <w:spacing w:before="100" w:beforeAutospacing="1" w:after="100" w:afterAutospacing="1"/>
    </w:pPr>
  </w:style>
  <w:style w:type="character" w:customStyle="1" w:styleId="normaltextrun">
    <w:name w:val="normaltextrun"/>
    <w:basedOn w:val="DefaultParagraphFont"/>
    <w:rsid w:val="00FC557A"/>
  </w:style>
  <w:style w:type="character" w:customStyle="1" w:styleId="eop">
    <w:name w:val="eop"/>
    <w:basedOn w:val="DefaultParagraphFont"/>
    <w:rsid w:val="00FC557A"/>
  </w:style>
  <w:style w:type="character" w:customStyle="1" w:styleId="style4">
    <w:name w:val="style4"/>
    <w:basedOn w:val="DefaultParagraphFont"/>
    <w:rsid w:val="000304FC"/>
  </w:style>
  <w:style w:type="character" w:customStyle="1" w:styleId="date10">
    <w:name w:val="date1"/>
    <w:basedOn w:val="DefaultParagraphFont"/>
    <w:rsid w:val="00C94D9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3152"/>
    <w:rPr>
      <w:rFonts w:ascii="Times New Roman" w:eastAsia="Times New Roman" w:hAnsi="Times New Roman" w:cs="Times New Roman"/>
    </w:rPr>
  </w:style>
  <w:style w:type="paragraph" w:styleId="Heading1">
    <w:name w:val="heading 1"/>
    <w:basedOn w:val="Normal"/>
    <w:link w:val="Heading1Char"/>
    <w:uiPriority w:val="9"/>
    <w:qFormat/>
    <w:rsid w:val="00225B33"/>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2C73B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643D"/>
    <w:pPr>
      <w:ind w:left="720"/>
      <w:contextualSpacing/>
    </w:pPr>
    <w:rPr>
      <w:rFonts w:asciiTheme="minorHAnsi" w:eastAsiaTheme="minorHAnsi" w:hAnsiTheme="minorHAnsi" w:cstheme="minorBidi"/>
    </w:rPr>
  </w:style>
  <w:style w:type="paragraph" w:styleId="Footer">
    <w:name w:val="footer"/>
    <w:basedOn w:val="Normal"/>
    <w:link w:val="FooterChar"/>
    <w:uiPriority w:val="99"/>
    <w:unhideWhenUsed/>
    <w:rsid w:val="00DE274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DE2746"/>
  </w:style>
  <w:style w:type="character" w:styleId="PageNumber">
    <w:name w:val="page number"/>
    <w:basedOn w:val="DefaultParagraphFont"/>
    <w:uiPriority w:val="99"/>
    <w:semiHidden/>
    <w:unhideWhenUsed/>
    <w:rsid w:val="00DE2746"/>
  </w:style>
  <w:style w:type="paragraph" w:styleId="Header">
    <w:name w:val="header"/>
    <w:basedOn w:val="Normal"/>
    <w:link w:val="HeaderChar"/>
    <w:uiPriority w:val="99"/>
    <w:unhideWhenUsed/>
    <w:rsid w:val="00DE2746"/>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DE2746"/>
  </w:style>
  <w:style w:type="paragraph" w:styleId="FootnoteText">
    <w:name w:val="footnote text"/>
    <w:basedOn w:val="Normal"/>
    <w:link w:val="FootnoteTextChar"/>
    <w:uiPriority w:val="99"/>
    <w:semiHidden/>
    <w:unhideWhenUsed/>
    <w:rsid w:val="00CC76DF"/>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CC76DF"/>
    <w:rPr>
      <w:sz w:val="20"/>
      <w:szCs w:val="20"/>
    </w:rPr>
  </w:style>
  <w:style w:type="character" w:styleId="FootnoteReference">
    <w:name w:val="footnote reference"/>
    <w:basedOn w:val="DefaultParagraphFont"/>
    <w:uiPriority w:val="99"/>
    <w:semiHidden/>
    <w:unhideWhenUsed/>
    <w:rsid w:val="00CC76DF"/>
    <w:rPr>
      <w:vertAlign w:val="superscript"/>
    </w:rPr>
  </w:style>
  <w:style w:type="character" w:customStyle="1" w:styleId="Heading1Char">
    <w:name w:val="Heading 1 Char"/>
    <w:basedOn w:val="DefaultParagraphFont"/>
    <w:link w:val="Heading1"/>
    <w:uiPriority w:val="9"/>
    <w:rsid w:val="00225B33"/>
    <w:rPr>
      <w:rFonts w:ascii="Times New Roman" w:eastAsia="Times New Roman" w:hAnsi="Times New Roman" w:cs="Times New Roman"/>
      <w:b/>
      <w:bCs/>
      <w:kern w:val="36"/>
      <w:sz w:val="48"/>
      <w:szCs w:val="48"/>
    </w:rPr>
  </w:style>
  <w:style w:type="character" w:customStyle="1" w:styleId="nlmarticle-title">
    <w:name w:val="nlm_article-title"/>
    <w:basedOn w:val="DefaultParagraphFont"/>
    <w:rsid w:val="00225B33"/>
  </w:style>
  <w:style w:type="character" w:customStyle="1" w:styleId="Heading2Char">
    <w:name w:val="Heading 2 Char"/>
    <w:basedOn w:val="DefaultParagraphFont"/>
    <w:link w:val="Heading2"/>
    <w:uiPriority w:val="9"/>
    <w:semiHidden/>
    <w:rsid w:val="002C73B5"/>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2C73B5"/>
    <w:rPr>
      <w:color w:val="0000FF"/>
      <w:u w:val="single"/>
    </w:rPr>
  </w:style>
  <w:style w:type="character" w:customStyle="1" w:styleId="apple-converted-space">
    <w:name w:val="apple-converted-space"/>
    <w:basedOn w:val="DefaultParagraphFont"/>
    <w:rsid w:val="002C73B5"/>
  </w:style>
  <w:style w:type="character" w:customStyle="1" w:styleId="authors">
    <w:name w:val="authors"/>
    <w:basedOn w:val="DefaultParagraphFont"/>
    <w:rsid w:val="002C73B5"/>
  </w:style>
  <w:style w:type="character" w:customStyle="1" w:styleId="Date1">
    <w:name w:val="Date1"/>
    <w:basedOn w:val="DefaultParagraphFont"/>
    <w:rsid w:val="002C73B5"/>
  </w:style>
  <w:style w:type="character" w:customStyle="1" w:styleId="arttitle">
    <w:name w:val="art_title"/>
    <w:basedOn w:val="DefaultParagraphFont"/>
    <w:rsid w:val="002C73B5"/>
  </w:style>
  <w:style w:type="character" w:customStyle="1" w:styleId="serialtitle">
    <w:name w:val="serial_title"/>
    <w:basedOn w:val="DefaultParagraphFont"/>
    <w:rsid w:val="002C73B5"/>
  </w:style>
  <w:style w:type="character" w:customStyle="1" w:styleId="volumeissue">
    <w:name w:val="volume_issue"/>
    <w:basedOn w:val="DefaultParagraphFont"/>
    <w:rsid w:val="002C73B5"/>
  </w:style>
  <w:style w:type="character" w:customStyle="1" w:styleId="pagerange">
    <w:name w:val="page_range"/>
    <w:basedOn w:val="DefaultParagraphFont"/>
    <w:rsid w:val="002C73B5"/>
  </w:style>
  <w:style w:type="character" w:customStyle="1" w:styleId="doilink">
    <w:name w:val="doi_link"/>
    <w:basedOn w:val="DefaultParagraphFont"/>
    <w:rsid w:val="002C73B5"/>
  </w:style>
  <w:style w:type="character" w:customStyle="1" w:styleId="a-size-large">
    <w:name w:val="a-size-large"/>
    <w:basedOn w:val="DefaultParagraphFont"/>
    <w:rsid w:val="00D40A8D"/>
  </w:style>
  <w:style w:type="character" w:customStyle="1" w:styleId="a-size-medium">
    <w:name w:val="a-size-medium"/>
    <w:basedOn w:val="DefaultParagraphFont"/>
    <w:rsid w:val="00D40A8D"/>
  </w:style>
  <w:style w:type="character" w:customStyle="1" w:styleId="author">
    <w:name w:val="author"/>
    <w:basedOn w:val="DefaultParagraphFont"/>
    <w:rsid w:val="00D40A8D"/>
  </w:style>
  <w:style w:type="character" w:customStyle="1" w:styleId="a-color-secondary">
    <w:name w:val="a-color-secondary"/>
    <w:basedOn w:val="DefaultParagraphFont"/>
    <w:rsid w:val="00D40A8D"/>
  </w:style>
  <w:style w:type="character" w:customStyle="1" w:styleId="pubyear">
    <w:name w:val="pubyear"/>
    <w:basedOn w:val="DefaultParagraphFont"/>
    <w:rsid w:val="00AA1C4B"/>
  </w:style>
  <w:style w:type="character" w:customStyle="1" w:styleId="articletitle">
    <w:name w:val="articletitle"/>
    <w:basedOn w:val="DefaultParagraphFont"/>
    <w:rsid w:val="00AA1C4B"/>
  </w:style>
  <w:style w:type="character" w:customStyle="1" w:styleId="date">
    <w:name w:val="date"/>
    <w:basedOn w:val="DefaultParagraphFont"/>
    <w:rsid w:val="00AE7657"/>
  </w:style>
  <w:style w:type="paragraph" w:styleId="BodyText">
    <w:name w:val="Body Text"/>
    <w:basedOn w:val="Normal"/>
    <w:link w:val="BodyTextChar"/>
    <w:uiPriority w:val="99"/>
    <w:rsid w:val="005548BC"/>
    <w:pPr>
      <w:widowControl w:val="0"/>
      <w:tabs>
        <w:tab w:val="left" w:pos="-720"/>
      </w:tabs>
      <w:suppressAutoHyphens/>
    </w:pPr>
    <w:rPr>
      <w:rFonts w:ascii="CG Times" w:hAnsi="CG Times"/>
      <w:b/>
      <w:spacing w:val="-3"/>
      <w:sz w:val="22"/>
      <w:szCs w:val="20"/>
    </w:rPr>
  </w:style>
  <w:style w:type="character" w:customStyle="1" w:styleId="BodyTextChar">
    <w:name w:val="Body Text Char"/>
    <w:basedOn w:val="DefaultParagraphFont"/>
    <w:link w:val="BodyText"/>
    <w:uiPriority w:val="99"/>
    <w:rsid w:val="005548BC"/>
    <w:rPr>
      <w:rFonts w:ascii="CG Times" w:eastAsia="Times New Roman" w:hAnsi="CG Times" w:cs="Times New Roman"/>
      <w:b/>
      <w:spacing w:val="-3"/>
      <w:sz w:val="22"/>
      <w:szCs w:val="20"/>
    </w:rPr>
  </w:style>
  <w:style w:type="character" w:customStyle="1" w:styleId="textedebase">
    <w:name w:val="textedebase"/>
    <w:basedOn w:val="DefaultParagraphFont"/>
    <w:uiPriority w:val="99"/>
    <w:rsid w:val="005548BC"/>
    <w:rPr>
      <w:rFonts w:cs="Times New Roman"/>
    </w:rPr>
  </w:style>
  <w:style w:type="character" w:styleId="FollowedHyperlink">
    <w:name w:val="FollowedHyperlink"/>
    <w:basedOn w:val="DefaultParagraphFont"/>
    <w:uiPriority w:val="99"/>
    <w:semiHidden/>
    <w:unhideWhenUsed/>
    <w:rsid w:val="009C55B6"/>
    <w:rPr>
      <w:color w:val="954F72" w:themeColor="followedHyperlink"/>
      <w:u w:val="single"/>
    </w:rPr>
  </w:style>
  <w:style w:type="character" w:customStyle="1" w:styleId="nlmstring-name">
    <w:name w:val="nlm_string-name"/>
    <w:basedOn w:val="DefaultParagraphFont"/>
    <w:rsid w:val="00146F2B"/>
  </w:style>
  <w:style w:type="character" w:customStyle="1" w:styleId="journalname">
    <w:name w:val="journalname"/>
    <w:basedOn w:val="DefaultParagraphFont"/>
    <w:rsid w:val="00146F2B"/>
  </w:style>
  <w:style w:type="character" w:customStyle="1" w:styleId="year">
    <w:name w:val="year"/>
    <w:basedOn w:val="DefaultParagraphFont"/>
    <w:rsid w:val="00146F2B"/>
  </w:style>
  <w:style w:type="character" w:customStyle="1" w:styleId="volume">
    <w:name w:val="volume"/>
    <w:basedOn w:val="DefaultParagraphFont"/>
    <w:rsid w:val="00146F2B"/>
  </w:style>
  <w:style w:type="character" w:customStyle="1" w:styleId="issue">
    <w:name w:val="issue"/>
    <w:basedOn w:val="DefaultParagraphFont"/>
    <w:rsid w:val="00146F2B"/>
  </w:style>
  <w:style w:type="character" w:customStyle="1" w:styleId="page">
    <w:name w:val="page"/>
    <w:basedOn w:val="DefaultParagraphFont"/>
    <w:rsid w:val="00146F2B"/>
  </w:style>
  <w:style w:type="character" w:customStyle="1" w:styleId="UnresolvedMention">
    <w:name w:val="Unresolved Mention"/>
    <w:basedOn w:val="DefaultParagraphFont"/>
    <w:uiPriority w:val="99"/>
    <w:semiHidden/>
    <w:unhideWhenUsed/>
    <w:rsid w:val="00045B05"/>
    <w:rPr>
      <w:color w:val="605E5C"/>
      <w:shd w:val="clear" w:color="auto" w:fill="E1DFDD"/>
    </w:rPr>
  </w:style>
  <w:style w:type="paragraph" w:styleId="NormalWeb">
    <w:name w:val="Normal (Web)"/>
    <w:basedOn w:val="Normal"/>
    <w:uiPriority w:val="99"/>
    <w:semiHidden/>
    <w:unhideWhenUsed/>
    <w:rsid w:val="00F7179B"/>
    <w:pPr>
      <w:spacing w:before="100" w:beforeAutospacing="1" w:after="100" w:afterAutospacing="1"/>
    </w:pPr>
  </w:style>
  <w:style w:type="paragraph" w:customStyle="1" w:styleId="Default">
    <w:name w:val="Default"/>
    <w:rsid w:val="00DD140B"/>
    <w:pPr>
      <w:autoSpaceDE w:val="0"/>
      <w:autoSpaceDN w:val="0"/>
      <w:adjustRightInd w:val="0"/>
    </w:pPr>
    <w:rPr>
      <w:rFonts w:ascii="Times New Roman" w:hAnsi="Times New Roman" w:cs="Times New Roman"/>
      <w:color w:val="000000"/>
    </w:rPr>
  </w:style>
  <w:style w:type="character" w:customStyle="1" w:styleId="nlmyear">
    <w:name w:val="nlm_year"/>
    <w:basedOn w:val="DefaultParagraphFont"/>
    <w:rsid w:val="00596F52"/>
  </w:style>
  <w:style w:type="character" w:customStyle="1" w:styleId="nlmfpage">
    <w:name w:val="nlm_fpage"/>
    <w:basedOn w:val="DefaultParagraphFont"/>
    <w:rsid w:val="00596F52"/>
  </w:style>
  <w:style w:type="character" w:customStyle="1" w:styleId="nlmlpage">
    <w:name w:val="nlm_lpage"/>
    <w:basedOn w:val="DefaultParagraphFont"/>
    <w:rsid w:val="00596F52"/>
  </w:style>
  <w:style w:type="character" w:customStyle="1" w:styleId="hlfld-contribauthor">
    <w:name w:val="hlfld-contribauthor"/>
    <w:basedOn w:val="DefaultParagraphFont"/>
    <w:rsid w:val="00D508BB"/>
  </w:style>
  <w:style w:type="character" w:styleId="Strong">
    <w:name w:val="Strong"/>
    <w:basedOn w:val="DefaultParagraphFont"/>
    <w:uiPriority w:val="22"/>
    <w:qFormat/>
    <w:rsid w:val="000C3152"/>
    <w:rPr>
      <w:b/>
      <w:bCs/>
    </w:rPr>
  </w:style>
  <w:style w:type="character" w:customStyle="1" w:styleId="hide">
    <w:name w:val="hide"/>
    <w:basedOn w:val="DefaultParagraphFont"/>
    <w:rsid w:val="000C3152"/>
  </w:style>
  <w:style w:type="paragraph" w:customStyle="1" w:styleId="paragraph">
    <w:name w:val="paragraph"/>
    <w:basedOn w:val="Normal"/>
    <w:rsid w:val="00FC557A"/>
    <w:pPr>
      <w:spacing w:before="100" w:beforeAutospacing="1" w:after="100" w:afterAutospacing="1"/>
    </w:pPr>
  </w:style>
  <w:style w:type="character" w:customStyle="1" w:styleId="normaltextrun">
    <w:name w:val="normaltextrun"/>
    <w:basedOn w:val="DefaultParagraphFont"/>
    <w:rsid w:val="00FC557A"/>
  </w:style>
  <w:style w:type="character" w:customStyle="1" w:styleId="eop">
    <w:name w:val="eop"/>
    <w:basedOn w:val="DefaultParagraphFont"/>
    <w:rsid w:val="00FC557A"/>
  </w:style>
  <w:style w:type="character" w:customStyle="1" w:styleId="style4">
    <w:name w:val="style4"/>
    <w:basedOn w:val="DefaultParagraphFont"/>
    <w:rsid w:val="000304FC"/>
  </w:style>
  <w:style w:type="character" w:customStyle="1" w:styleId="date10">
    <w:name w:val="date1"/>
    <w:basedOn w:val="DefaultParagraphFont"/>
    <w:rsid w:val="00C94D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921646">
      <w:bodyDiv w:val="1"/>
      <w:marLeft w:val="0"/>
      <w:marRight w:val="0"/>
      <w:marTop w:val="0"/>
      <w:marBottom w:val="0"/>
      <w:divBdr>
        <w:top w:val="none" w:sz="0" w:space="0" w:color="auto"/>
        <w:left w:val="none" w:sz="0" w:space="0" w:color="auto"/>
        <w:bottom w:val="none" w:sz="0" w:space="0" w:color="auto"/>
        <w:right w:val="none" w:sz="0" w:space="0" w:color="auto"/>
      </w:divBdr>
    </w:div>
    <w:div w:id="101658061">
      <w:bodyDiv w:val="1"/>
      <w:marLeft w:val="0"/>
      <w:marRight w:val="0"/>
      <w:marTop w:val="0"/>
      <w:marBottom w:val="0"/>
      <w:divBdr>
        <w:top w:val="none" w:sz="0" w:space="0" w:color="auto"/>
        <w:left w:val="none" w:sz="0" w:space="0" w:color="auto"/>
        <w:bottom w:val="none" w:sz="0" w:space="0" w:color="auto"/>
        <w:right w:val="none" w:sz="0" w:space="0" w:color="auto"/>
      </w:divBdr>
    </w:div>
    <w:div w:id="118767589">
      <w:bodyDiv w:val="1"/>
      <w:marLeft w:val="0"/>
      <w:marRight w:val="0"/>
      <w:marTop w:val="0"/>
      <w:marBottom w:val="0"/>
      <w:divBdr>
        <w:top w:val="none" w:sz="0" w:space="0" w:color="auto"/>
        <w:left w:val="none" w:sz="0" w:space="0" w:color="auto"/>
        <w:bottom w:val="none" w:sz="0" w:space="0" w:color="auto"/>
        <w:right w:val="none" w:sz="0" w:space="0" w:color="auto"/>
      </w:divBdr>
    </w:div>
    <w:div w:id="140122376">
      <w:bodyDiv w:val="1"/>
      <w:marLeft w:val="0"/>
      <w:marRight w:val="0"/>
      <w:marTop w:val="0"/>
      <w:marBottom w:val="0"/>
      <w:divBdr>
        <w:top w:val="none" w:sz="0" w:space="0" w:color="auto"/>
        <w:left w:val="none" w:sz="0" w:space="0" w:color="auto"/>
        <w:bottom w:val="none" w:sz="0" w:space="0" w:color="auto"/>
        <w:right w:val="none" w:sz="0" w:space="0" w:color="auto"/>
      </w:divBdr>
    </w:div>
    <w:div w:id="162935059">
      <w:bodyDiv w:val="1"/>
      <w:marLeft w:val="0"/>
      <w:marRight w:val="0"/>
      <w:marTop w:val="0"/>
      <w:marBottom w:val="0"/>
      <w:divBdr>
        <w:top w:val="none" w:sz="0" w:space="0" w:color="auto"/>
        <w:left w:val="none" w:sz="0" w:space="0" w:color="auto"/>
        <w:bottom w:val="none" w:sz="0" w:space="0" w:color="auto"/>
        <w:right w:val="none" w:sz="0" w:space="0" w:color="auto"/>
      </w:divBdr>
    </w:div>
    <w:div w:id="179050301">
      <w:bodyDiv w:val="1"/>
      <w:marLeft w:val="0"/>
      <w:marRight w:val="0"/>
      <w:marTop w:val="0"/>
      <w:marBottom w:val="0"/>
      <w:divBdr>
        <w:top w:val="none" w:sz="0" w:space="0" w:color="auto"/>
        <w:left w:val="none" w:sz="0" w:space="0" w:color="auto"/>
        <w:bottom w:val="none" w:sz="0" w:space="0" w:color="auto"/>
        <w:right w:val="none" w:sz="0" w:space="0" w:color="auto"/>
      </w:divBdr>
    </w:div>
    <w:div w:id="196309550">
      <w:bodyDiv w:val="1"/>
      <w:marLeft w:val="0"/>
      <w:marRight w:val="0"/>
      <w:marTop w:val="0"/>
      <w:marBottom w:val="0"/>
      <w:divBdr>
        <w:top w:val="none" w:sz="0" w:space="0" w:color="auto"/>
        <w:left w:val="none" w:sz="0" w:space="0" w:color="auto"/>
        <w:bottom w:val="none" w:sz="0" w:space="0" w:color="auto"/>
        <w:right w:val="none" w:sz="0" w:space="0" w:color="auto"/>
      </w:divBdr>
    </w:div>
    <w:div w:id="226454651">
      <w:bodyDiv w:val="1"/>
      <w:marLeft w:val="0"/>
      <w:marRight w:val="0"/>
      <w:marTop w:val="0"/>
      <w:marBottom w:val="0"/>
      <w:divBdr>
        <w:top w:val="none" w:sz="0" w:space="0" w:color="auto"/>
        <w:left w:val="none" w:sz="0" w:space="0" w:color="auto"/>
        <w:bottom w:val="none" w:sz="0" w:space="0" w:color="auto"/>
        <w:right w:val="none" w:sz="0" w:space="0" w:color="auto"/>
      </w:divBdr>
    </w:div>
    <w:div w:id="249200635">
      <w:bodyDiv w:val="1"/>
      <w:marLeft w:val="0"/>
      <w:marRight w:val="0"/>
      <w:marTop w:val="0"/>
      <w:marBottom w:val="0"/>
      <w:divBdr>
        <w:top w:val="none" w:sz="0" w:space="0" w:color="auto"/>
        <w:left w:val="none" w:sz="0" w:space="0" w:color="auto"/>
        <w:bottom w:val="none" w:sz="0" w:space="0" w:color="auto"/>
        <w:right w:val="none" w:sz="0" w:space="0" w:color="auto"/>
      </w:divBdr>
    </w:div>
    <w:div w:id="280497447">
      <w:bodyDiv w:val="1"/>
      <w:marLeft w:val="0"/>
      <w:marRight w:val="0"/>
      <w:marTop w:val="0"/>
      <w:marBottom w:val="0"/>
      <w:divBdr>
        <w:top w:val="none" w:sz="0" w:space="0" w:color="auto"/>
        <w:left w:val="none" w:sz="0" w:space="0" w:color="auto"/>
        <w:bottom w:val="none" w:sz="0" w:space="0" w:color="auto"/>
        <w:right w:val="none" w:sz="0" w:space="0" w:color="auto"/>
      </w:divBdr>
    </w:div>
    <w:div w:id="296880334">
      <w:bodyDiv w:val="1"/>
      <w:marLeft w:val="0"/>
      <w:marRight w:val="0"/>
      <w:marTop w:val="0"/>
      <w:marBottom w:val="0"/>
      <w:divBdr>
        <w:top w:val="none" w:sz="0" w:space="0" w:color="auto"/>
        <w:left w:val="none" w:sz="0" w:space="0" w:color="auto"/>
        <w:bottom w:val="none" w:sz="0" w:space="0" w:color="auto"/>
        <w:right w:val="none" w:sz="0" w:space="0" w:color="auto"/>
      </w:divBdr>
    </w:div>
    <w:div w:id="364208954">
      <w:bodyDiv w:val="1"/>
      <w:marLeft w:val="0"/>
      <w:marRight w:val="0"/>
      <w:marTop w:val="0"/>
      <w:marBottom w:val="0"/>
      <w:divBdr>
        <w:top w:val="none" w:sz="0" w:space="0" w:color="auto"/>
        <w:left w:val="none" w:sz="0" w:space="0" w:color="auto"/>
        <w:bottom w:val="none" w:sz="0" w:space="0" w:color="auto"/>
        <w:right w:val="none" w:sz="0" w:space="0" w:color="auto"/>
      </w:divBdr>
    </w:div>
    <w:div w:id="389698208">
      <w:bodyDiv w:val="1"/>
      <w:marLeft w:val="0"/>
      <w:marRight w:val="0"/>
      <w:marTop w:val="0"/>
      <w:marBottom w:val="0"/>
      <w:divBdr>
        <w:top w:val="none" w:sz="0" w:space="0" w:color="auto"/>
        <w:left w:val="none" w:sz="0" w:space="0" w:color="auto"/>
        <w:bottom w:val="none" w:sz="0" w:space="0" w:color="auto"/>
        <w:right w:val="none" w:sz="0" w:space="0" w:color="auto"/>
      </w:divBdr>
    </w:div>
    <w:div w:id="440535518">
      <w:bodyDiv w:val="1"/>
      <w:marLeft w:val="0"/>
      <w:marRight w:val="0"/>
      <w:marTop w:val="0"/>
      <w:marBottom w:val="0"/>
      <w:divBdr>
        <w:top w:val="none" w:sz="0" w:space="0" w:color="auto"/>
        <w:left w:val="none" w:sz="0" w:space="0" w:color="auto"/>
        <w:bottom w:val="none" w:sz="0" w:space="0" w:color="auto"/>
        <w:right w:val="none" w:sz="0" w:space="0" w:color="auto"/>
      </w:divBdr>
    </w:div>
    <w:div w:id="445469188">
      <w:bodyDiv w:val="1"/>
      <w:marLeft w:val="0"/>
      <w:marRight w:val="0"/>
      <w:marTop w:val="0"/>
      <w:marBottom w:val="0"/>
      <w:divBdr>
        <w:top w:val="none" w:sz="0" w:space="0" w:color="auto"/>
        <w:left w:val="none" w:sz="0" w:space="0" w:color="auto"/>
        <w:bottom w:val="none" w:sz="0" w:space="0" w:color="auto"/>
        <w:right w:val="none" w:sz="0" w:space="0" w:color="auto"/>
      </w:divBdr>
    </w:div>
    <w:div w:id="455563914">
      <w:bodyDiv w:val="1"/>
      <w:marLeft w:val="0"/>
      <w:marRight w:val="0"/>
      <w:marTop w:val="0"/>
      <w:marBottom w:val="0"/>
      <w:divBdr>
        <w:top w:val="none" w:sz="0" w:space="0" w:color="auto"/>
        <w:left w:val="none" w:sz="0" w:space="0" w:color="auto"/>
        <w:bottom w:val="none" w:sz="0" w:space="0" w:color="auto"/>
        <w:right w:val="none" w:sz="0" w:space="0" w:color="auto"/>
      </w:divBdr>
      <w:divsChild>
        <w:div w:id="1578787491">
          <w:marLeft w:val="0"/>
          <w:marRight w:val="0"/>
          <w:marTop w:val="0"/>
          <w:marBottom w:val="0"/>
          <w:divBdr>
            <w:top w:val="none" w:sz="0" w:space="0" w:color="auto"/>
            <w:left w:val="none" w:sz="0" w:space="0" w:color="auto"/>
            <w:bottom w:val="none" w:sz="0" w:space="0" w:color="auto"/>
            <w:right w:val="none" w:sz="0" w:space="0" w:color="auto"/>
          </w:divBdr>
          <w:divsChild>
            <w:div w:id="522279751">
              <w:marLeft w:val="0"/>
              <w:marRight w:val="0"/>
              <w:marTop w:val="0"/>
              <w:marBottom w:val="0"/>
              <w:divBdr>
                <w:top w:val="none" w:sz="0" w:space="0" w:color="auto"/>
                <w:left w:val="none" w:sz="0" w:space="0" w:color="auto"/>
                <w:bottom w:val="none" w:sz="0" w:space="0" w:color="auto"/>
                <w:right w:val="none" w:sz="0" w:space="0" w:color="auto"/>
              </w:divBdr>
              <w:divsChild>
                <w:div w:id="111471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233232">
      <w:bodyDiv w:val="1"/>
      <w:marLeft w:val="0"/>
      <w:marRight w:val="0"/>
      <w:marTop w:val="0"/>
      <w:marBottom w:val="0"/>
      <w:divBdr>
        <w:top w:val="none" w:sz="0" w:space="0" w:color="auto"/>
        <w:left w:val="none" w:sz="0" w:space="0" w:color="auto"/>
        <w:bottom w:val="none" w:sz="0" w:space="0" w:color="auto"/>
        <w:right w:val="none" w:sz="0" w:space="0" w:color="auto"/>
      </w:divBdr>
    </w:div>
    <w:div w:id="527253845">
      <w:bodyDiv w:val="1"/>
      <w:marLeft w:val="0"/>
      <w:marRight w:val="0"/>
      <w:marTop w:val="0"/>
      <w:marBottom w:val="0"/>
      <w:divBdr>
        <w:top w:val="none" w:sz="0" w:space="0" w:color="auto"/>
        <w:left w:val="none" w:sz="0" w:space="0" w:color="auto"/>
        <w:bottom w:val="none" w:sz="0" w:space="0" w:color="auto"/>
        <w:right w:val="none" w:sz="0" w:space="0" w:color="auto"/>
      </w:divBdr>
    </w:div>
    <w:div w:id="565341604">
      <w:bodyDiv w:val="1"/>
      <w:marLeft w:val="0"/>
      <w:marRight w:val="0"/>
      <w:marTop w:val="0"/>
      <w:marBottom w:val="0"/>
      <w:divBdr>
        <w:top w:val="none" w:sz="0" w:space="0" w:color="auto"/>
        <w:left w:val="none" w:sz="0" w:space="0" w:color="auto"/>
        <w:bottom w:val="none" w:sz="0" w:space="0" w:color="auto"/>
        <w:right w:val="none" w:sz="0" w:space="0" w:color="auto"/>
      </w:divBdr>
    </w:div>
    <w:div w:id="587469948">
      <w:bodyDiv w:val="1"/>
      <w:marLeft w:val="0"/>
      <w:marRight w:val="0"/>
      <w:marTop w:val="0"/>
      <w:marBottom w:val="0"/>
      <w:divBdr>
        <w:top w:val="none" w:sz="0" w:space="0" w:color="auto"/>
        <w:left w:val="none" w:sz="0" w:space="0" w:color="auto"/>
        <w:bottom w:val="none" w:sz="0" w:space="0" w:color="auto"/>
        <w:right w:val="none" w:sz="0" w:space="0" w:color="auto"/>
      </w:divBdr>
    </w:div>
    <w:div w:id="605891900">
      <w:bodyDiv w:val="1"/>
      <w:marLeft w:val="0"/>
      <w:marRight w:val="0"/>
      <w:marTop w:val="0"/>
      <w:marBottom w:val="0"/>
      <w:divBdr>
        <w:top w:val="none" w:sz="0" w:space="0" w:color="auto"/>
        <w:left w:val="none" w:sz="0" w:space="0" w:color="auto"/>
        <w:bottom w:val="none" w:sz="0" w:space="0" w:color="auto"/>
        <w:right w:val="none" w:sz="0" w:space="0" w:color="auto"/>
      </w:divBdr>
    </w:div>
    <w:div w:id="619607468">
      <w:bodyDiv w:val="1"/>
      <w:marLeft w:val="0"/>
      <w:marRight w:val="0"/>
      <w:marTop w:val="0"/>
      <w:marBottom w:val="0"/>
      <w:divBdr>
        <w:top w:val="none" w:sz="0" w:space="0" w:color="auto"/>
        <w:left w:val="none" w:sz="0" w:space="0" w:color="auto"/>
        <w:bottom w:val="none" w:sz="0" w:space="0" w:color="auto"/>
        <w:right w:val="none" w:sz="0" w:space="0" w:color="auto"/>
      </w:divBdr>
    </w:div>
    <w:div w:id="621379414">
      <w:bodyDiv w:val="1"/>
      <w:marLeft w:val="0"/>
      <w:marRight w:val="0"/>
      <w:marTop w:val="0"/>
      <w:marBottom w:val="0"/>
      <w:divBdr>
        <w:top w:val="none" w:sz="0" w:space="0" w:color="auto"/>
        <w:left w:val="none" w:sz="0" w:space="0" w:color="auto"/>
        <w:bottom w:val="none" w:sz="0" w:space="0" w:color="auto"/>
        <w:right w:val="none" w:sz="0" w:space="0" w:color="auto"/>
      </w:divBdr>
    </w:div>
    <w:div w:id="658190866">
      <w:bodyDiv w:val="1"/>
      <w:marLeft w:val="0"/>
      <w:marRight w:val="0"/>
      <w:marTop w:val="0"/>
      <w:marBottom w:val="0"/>
      <w:divBdr>
        <w:top w:val="none" w:sz="0" w:space="0" w:color="auto"/>
        <w:left w:val="none" w:sz="0" w:space="0" w:color="auto"/>
        <w:bottom w:val="none" w:sz="0" w:space="0" w:color="auto"/>
        <w:right w:val="none" w:sz="0" w:space="0" w:color="auto"/>
      </w:divBdr>
    </w:div>
    <w:div w:id="736131983">
      <w:bodyDiv w:val="1"/>
      <w:marLeft w:val="0"/>
      <w:marRight w:val="0"/>
      <w:marTop w:val="0"/>
      <w:marBottom w:val="0"/>
      <w:divBdr>
        <w:top w:val="none" w:sz="0" w:space="0" w:color="auto"/>
        <w:left w:val="none" w:sz="0" w:space="0" w:color="auto"/>
        <w:bottom w:val="none" w:sz="0" w:space="0" w:color="auto"/>
        <w:right w:val="none" w:sz="0" w:space="0" w:color="auto"/>
      </w:divBdr>
    </w:div>
    <w:div w:id="778765214">
      <w:bodyDiv w:val="1"/>
      <w:marLeft w:val="0"/>
      <w:marRight w:val="0"/>
      <w:marTop w:val="0"/>
      <w:marBottom w:val="0"/>
      <w:divBdr>
        <w:top w:val="none" w:sz="0" w:space="0" w:color="auto"/>
        <w:left w:val="none" w:sz="0" w:space="0" w:color="auto"/>
        <w:bottom w:val="none" w:sz="0" w:space="0" w:color="auto"/>
        <w:right w:val="none" w:sz="0" w:space="0" w:color="auto"/>
      </w:divBdr>
    </w:div>
    <w:div w:id="783814447">
      <w:bodyDiv w:val="1"/>
      <w:marLeft w:val="0"/>
      <w:marRight w:val="0"/>
      <w:marTop w:val="0"/>
      <w:marBottom w:val="0"/>
      <w:divBdr>
        <w:top w:val="none" w:sz="0" w:space="0" w:color="auto"/>
        <w:left w:val="none" w:sz="0" w:space="0" w:color="auto"/>
        <w:bottom w:val="none" w:sz="0" w:space="0" w:color="auto"/>
        <w:right w:val="none" w:sz="0" w:space="0" w:color="auto"/>
      </w:divBdr>
    </w:div>
    <w:div w:id="829176225">
      <w:bodyDiv w:val="1"/>
      <w:marLeft w:val="0"/>
      <w:marRight w:val="0"/>
      <w:marTop w:val="0"/>
      <w:marBottom w:val="0"/>
      <w:divBdr>
        <w:top w:val="none" w:sz="0" w:space="0" w:color="auto"/>
        <w:left w:val="none" w:sz="0" w:space="0" w:color="auto"/>
        <w:bottom w:val="none" w:sz="0" w:space="0" w:color="auto"/>
        <w:right w:val="none" w:sz="0" w:space="0" w:color="auto"/>
      </w:divBdr>
    </w:div>
    <w:div w:id="837967246">
      <w:bodyDiv w:val="1"/>
      <w:marLeft w:val="0"/>
      <w:marRight w:val="0"/>
      <w:marTop w:val="0"/>
      <w:marBottom w:val="0"/>
      <w:divBdr>
        <w:top w:val="none" w:sz="0" w:space="0" w:color="auto"/>
        <w:left w:val="none" w:sz="0" w:space="0" w:color="auto"/>
        <w:bottom w:val="none" w:sz="0" w:space="0" w:color="auto"/>
        <w:right w:val="none" w:sz="0" w:space="0" w:color="auto"/>
      </w:divBdr>
      <w:divsChild>
        <w:div w:id="1845315169">
          <w:marLeft w:val="0"/>
          <w:marRight w:val="0"/>
          <w:marTop w:val="0"/>
          <w:marBottom w:val="0"/>
          <w:divBdr>
            <w:top w:val="none" w:sz="0" w:space="0" w:color="auto"/>
            <w:left w:val="none" w:sz="0" w:space="0" w:color="auto"/>
            <w:bottom w:val="none" w:sz="0" w:space="0" w:color="auto"/>
            <w:right w:val="none" w:sz="0" w:space="0" w:color="auto"/>
          </w:divBdr>
        </w:div>
        <w:div w:id="530607079">
          <w:marLeft w:val="0"/>
          <w:marRight w:val="0"/>
          <w:marTop w:val="0"/>
          <w:marBottom w:val="0"/>
          <w:divBdr>
            <w:top w:val="none" w:sz="0" w:space="0" w:color="auto"/>
            <w:left w:val="none" w:sz="0" w:space="0" w:color="auto"/>
            <w:bottom w:val="none" w:sz="0" w:space="0" w:color="auto"/>
            <w:right w:val="none" w:sz="0" w:space="0" w:color="auto"/>
          </w:divBdr>
        </w:div>
      </w:divsChild>
    </w:div>
    <w:div w:id="925655475">
      <w:bodyDiv w:val="1"/>
      <w:marLeft w:val="0"/>
      <w:marRight w:val="0"/>
      <w:marTop w:val="0"/>
      <w:marBottom w:val="0"/>
      <w:divBdr>
        <w:top w:val="none" w:sz="0" w:space="0" w:color="auto"/>
        <w:left w:val="none" w:sz="0" w:space="0" w:color="auto"/>
        <w:bottom w:val="none" w:sz="0" w:space="0" w:color="auto"/>
        <w:right w:val="none" w:sz="0" w:space="0" w:color="auto"/>
      </w:divBdr>
    </w:div>
    <w:div w:id="972449014">
      <w:bodyDiv w:val="1"/>
      <w:marLeft w:val="0"/>
      <w:marRight w:val="0"/>
      <w:marTop w:val="0"/>
      <w:marBottom w:val="0"/>
      <w:divBdr>
        <w:top w:val="none" w:sz="0" w:space="0" w:color="auto"/>
        <w:left w:val="none" w:sz="0" w:space="0" w:color="auto"/>
        <w:bottom w:val="none" w:sz="0" w:space="0" w:color="auto"/>
        <w:right w:val="none" w:sz="0" w:space="0" w:color="auto"/>
      </w:divBdr>
    </w:div>
    <w:div w:id="991837500">
      <w:bodyDiv w:val="1"/>
      <w:marLeft w:val="0"/>
      <w:marRight w:val="0"/>
      <w:marTop w:val="0"/>
      <w:marBottom w:val="0"/>
      <w:divBdr>
        <w:top w:val="none" w:sz="0" w:space="0" w:color="auto"/>
        <w:left w:val="none" w:sz="0" w:space="0" w:color="auto"/>
        <w:bottom w:val="none" w:sz="0" w:space="0" w:color="auto"/>
        <w:right w:val="none" w:sz="0" w:space="0" w:color="auto"/>
      </w:divBdr>
      <w:divsChild>
        <w:div w:id="1307903481">
          <w:marLeft w:val="0"/>
          <w:marRight w:val="0"/>
          <w:marTop w:val="0"/>
          <w:marBottom w:val="0"/>
          <w:divBdr>
            <w:top w:val="none" w:sz="0" w:space="0" w:color="auto"/>
            <w:left w:val="none" w:sz="0" w:space="0" w:color="auto"/>
            <w:bottom w:val="none" w:sz="0" w:space="0" w:color="auto"/>
            <w:right w:val="none" w:sz="0" w:space="0" w:color="auto"/>
          </w:divBdr>
          <w:divsChild>
            <w:div w:id="539436670">
              <w:marLeft w:val="0"/>
              <w:marRight w:val="0"/>
              <w:marTop w:val="0"/>
              <w:marBottom w:val="0"/>
              <w:divBdr>
                <w:top w:val="none" w:sz="0" w:space="0" w:color="auto"/>
                <w:left w:val="none" w:sz="0" w:space="0" w:color="auto"/>
                <w:bottom w:val="none" w:sz="0" w:space="0" w:color="auto"/>
                <w:right w:val="none" w:sz="0" w:space="0" w:color="auto"/>
              </w:divBdr>
              <w:divsChild>
                <w:div w:id="205206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254881">
      <w:bodyDiv w:val="1"/>
      <w:marLeft w:val="0"/>
      <w:marRight w:val="0"/>
      <w:marTop w:val="0"/>
      <w:marBottom w:val="0"/>
      <w:divBdr>
        <w:top w:val="none" w:sz="0" w:space="0" w:color="auto"/>
        <w:left w:val="none" w:sz="0" w:space="0" w:color="auto"/>
        <w:bottom w:val="none" w:sz="0" w:space="0" w:color="auto"/>
        <w:right w:val="none" w:sz="0" w:space="0" w:color="auto"/>
      </w:divBdr>
      <w:divsChild>
        <w:div w:id="1930501993">
          <w:marLeft w:val="0"/>
          <w:marRight w:val="0"/>
          <w:marTop w:val="0"/>
          <w:marBottom w:val="330"/>
          <w:divBdr>
            <w:top w:val="none" w:sz="0" w:space="0" w:color="auto"/>
            <w:left w:val="none" w:sz="0" w:space="0" w:color="auto"/>
            <w:bottom w:val="none" w:sz="0" w:space="0" w:color="auto"/>
            <w:right w:val="none" w:sz="0" w:space="0" w:color="auto"/>
          </w:divBdr>
        </w:div>
        <w:div w:id="340476554">
          <w:marLeft w:val="0"/>
          <w:marRight w:val="0"/>
          <w:marTop w:val="90"/>
          <w:marBottom w:val="330"/>
          <w:divBdr>
            <w:top w:val="none" w:sz="0" w:space="0" w:color="auto"/>
            <w:left w:val="none" w:sz="0" w:space="0" w:color="auto"/>
            <w:bottom w:val="none" w:sz="0" w:space="0" w:color="auto"/>
            <w:right w:val="none" w:sz="0" w:space="0" w:color="auto"/>
          </w:divBdr>
        </w:div>
      </w:divsChild>
    </w:div>
    <w:div w:id="1065448526">
      <w:bodyDiv w:val="1"/>
      <w:marLeft w:val="0"/>
      <w:marRight w:val="0"/>
      <w:marTop w:val="0"/>
      <w:marBottom w:val="0"/>
      <w:divBdr>
        <w:top w:val="none" w:sz="0" w:space="0" w:color="auto"/>
        <w:left w:val="none" w:sz="0" w:space="0" w:color="auto"/>
        <w:bottom w:val="none" w:sz="0" w:space="0" w:color="auto"/>
        <w:right w:val="none" w:sz="0" w:space="0" w:color="auto"/>
      </w:divBdr>
    </w:div>
    <w:div w:id="1066295733">
      <w:bodyDiv w:val="1"/>
      <w:marLeft w:val="0"/>
      <w:marRight w:val="0"/>
      <w:marTop w:val="0"/>
      <w:marBottom w:val="0"/>
      <w:divBdr>
        <w:top w:val="none" w:sz="0" w:space="0" w:color="auto"/>
        <w:left w:val="none" w:sz="0" w:space="0" w:color="auto"/>
        <w:bottom w:val="none" w:sz="0" w:space="0" w:color="auto"/>
        <w:right w:val="none" w:sz="0" w:space="0" w:color="auto"/>
      </w:divBdr>
    </w:div>
    <w:div w:id="1073352091">
      <w:bodyDiv w:val="1"/>
      <w:marLeft w:val="0"/>
      <w:marRight w:val="0"/>
      <w:marTop w:val="0"/>
      <w:marBottom w:val="0"/>
      <w:divBdr>
        <w:top w:val="none" w:sz="0" w:space="0" w:color="auto"/>
        <w:left w:val="none" w:sz="0" w:space="0" w:color="auto"/>
        <w:bottom w:val="none" w:sz="0" w:space="0" w:color="auto"/>
        <w:right w:val="none" w:sz="0" w:space="0" w:color="auto"/>
      </w:divBdr>
    </w:div>
    <w:div w:id="1086850006">
      <w:bodyDiv w:val="1"/>
      <w:marLeft w:val="0"/>
      <w:marRight w:val="0"/>
      <w:marTop w:val="0"/>
      <w:marBottom w:val="0"/>
      <w:divBdr>
        <w:top w:val="none" w:sz="0" w:space="0" w:color="auto"/>
        <w:left w:val="none" w:sz="0" w:space="0" w:color="auto"/>
        <w:bottom w:val="none" w:sz="0" w:space="0" w:color="auto"/>
        <w:right w:val="none" w:sz="0" w:space="0" w:color="auto"/>
      </w:divBdr>
    </w:div>
    <w:div w:id="1112746297">
      <w:bodyDiv w:val="1"/>
      <w:marLeft w:val="0"/>
      <w:marRight w:val="0"/>
      <w:marTop w:val="0"/>
      <w:marBottom w:val="0"/>
      <w:divBdr>
        <w:top w:val="none" w:sz="0" w:space="0" w:color="auto"/>
        <w:left w:val="none" w:sz="0" w:space="0" w:color="auto"/>
        <w:bottom w:val="none" w:sz="0" w:space="0" w:color="auto"/>
        <w:right w:val="none" w:sz="0" w:space="0" w:color="auto"/>
      </w:divBdr>
    </w:div>
    <w:div w:id="1197887606">
      <w:bodyDiv w:val="1"/>
      <w:marLeft w:val="0"/>
      <w:marRight w:val="0"/>
      <w:marTop w:val="0"/>
      <w:marBottom w:val="0"/>
      <w:divBdr>
        <w:top w:val="none" w:sz="0" w:space="0" w:color="auto"/>
        <w:left w:val="none" w:sz="0" w:space="0" w:color="auto"/>
        <w:bottom w:val="none" w:sz="0" w:space="0" w:color="auto"/>
        <w:right w:val="none" w:sz="0" w:space="0" w:color="auto"/>
      </w:divBdr>
    </w:div>
    <w:div w:id="1207178806">
      <w:bodyDiv w:val="1"/>
      <w:marLeft w:val="0"/>
      <w:marRight w:val="0"/>
      <w:marTop w:val="0"/>
      <w:marBottom w:val="0"/>
      <w:divBdr>
        <w:top w:val="none" w:sz="0" w:space="0" w:color="auto"/>
        <w:left w:val="none" w:sz="0" w:space="0" w:color="auto"/>
        <w:bottom w:val="none" w:sz="0" w:space="0" w:color="auto"/>
        <w:right w:val="none" w:sz="0" w:space="0" w:color="auto"/>
      </w:divBdr>
    </w:div>
    <w:div w:id="1231884169">
      <w:bodyDiv w:val="1"/>
      <w:marLeft w:val="0"/>
      <w:marRight w:val="0"/>
      <w:marTop w:val="0"/>
      <w:marBottom w:val="0"/>
      <w:divBdr>
        <w:top w:val="none" w:sz="0" w:space="0" w:color="auto"/>
        <w:left w:val="none" w:sz="0" w:space="0" w:color="auto"/>
        <w:bottom w:val="none" w:sz="0" w:space="0" w:color="auto"/>
        <w:right w:val="none" w:sz="0" w:space="0" w:color="auto"/>
      </w:divBdr>
    </w:div>
    <w:div w:id="1293057573">
      <w:bodyDiv w:val="1"/>
      <w:marLeft w:val="0"/>
      <w:marRight w:val="0"/>
      <w:marTop w:val="0"/>
      <w:marBottom w:val="0"/>
      <w:divBdr>
        <w:top w:val="none" w:sz="0" w:space="0" w:color="auto"/>
        <w:left w:val="none" w:sz="0" w:space="0" w:color="auto"/>
        <w:bottom w:val="none" w:sz="0" w:space="0" w:color="auto"/>
        <w:right w:val="none" w:sz="0" w:space="0" w:color="auto"/>
      </w:divBdr>
    </w:div>
    <w:div w:id="1384480191">
      <w:bodyDiv w:val="1"/>
      <w:marLeft w:val="0"/>
      <w:marRight w:val="0"/>
      <w:marTop w:val="0"/>
      <w:marBottom w:val="0"/>
      <w:divBdr>
        <w:top w:val="none" w:sz="0" w:space="0" w:color="auto"/>
        <w:left w:val="none" w:sz="0" w:space="0" w:color="auto"/>
        <w:bottom w:val="none" w:sz="0" w:space="0" w:color="auto"/>
        <w:right w:val="none" w:sz="0" w:space="0" w:color="auto"/>
      </w:divBdr>
    </w:div>
    <w:div w:id="1474905153">
      <w:bodyDiv w:val="1"/>
      <w:marLeft w:val="0"/>
      <w:marRight w:val="0"/>
      <w:marTop w:val="0"/>
      <w:marBottom w:val="0"/>
      <w:divBdr>
        <w:top w:val="none" w:sz="0" w:space="0" w:color="auto"/>
        <w:left w:val="none" w:sz="0" w:space="0" w:color="auto"/>
        <w:bottom w:val="none" w:sz="0" w:space="0" w:color="auto"/>
        <w:right w:val="none" w:sz="0" w:space="0" w:color="auto"/>
      </w:divBdr>
    </w:div>
    <w:div w:id="1515682141">
      <w:bodyDiv w:val="1"/>
      <w:marLeft w:val="0"/>
      <w:marRight w:val="0"/>
      <w:marTop w:val="0"/>
      <w:marBottom w:val="0"/>
      <w:divBdr>
        <w:top w:val="none" w:sz="0" w:space="0" w:color="auto"/>
        <w:left w:val="none" w:sz="0" w:space="0" w:color="auto"/>
        <w:bottom w:val="none" w:sz="0" w:space="0" w:color="auto"/>
        <w:right w:val="none" w:sz="0" w:space="0" w:color="auto"/>
      </w:divBdr>
    </w:div>
    <w:div w:id="1528983117">
      <w:bodyDiv w:val="1"/>
      <w:marLeft w:val="0"/>
      <w:marRight w:val="0"/>
      <w:marTop w:val="0"/>
      <w:marBottom w:val="0"/>
      <w:divBdr>
        <w:top w:val="none" w:sz="0" w:space="0" w:color="auto"/>
        <w:left w:val="none" w:sz="0" w:space="0" w:color="auto"/>
        <w:bottom w:val="none" w:sz="0" w:space="0" w:color="auto"/>
        <w:right w:val="none" w:sz="0" w:space="0" w:color="auto"/>
      </w:divBdr>
    </w:div>
    <w:div w:id="1571117158">
      <w:bodyDiv w:val="1"/>
      <w:marLeft w:val="0"/>
      <w:marRight w:val="0"/>
      <w:marTop w:val="0"/>
      <w:marBottom w:val="0"/>
      <w:divBdr>
        <w:top w:val="none" w:sz="0" w:space="0" w:color="auto"/>
        <w:left w:val="none" w:sz="0" w:space="0" w:color="auto"/>
        <w:bottom w:val="none" w:sz="0" w:space="0" w:color="auto"/>
        <w:right w:val="none" w:sz="0" w:space="0" w:color="auto"/>
      </w:divBdr>
      <w:divsChild>
        <w:div w:id="74284603">
          <w:marLeft w:val="0"/>
          <w:marRight w:val="0"/>
          <w:marTop w:val="0"/>
          <w:marBottom w:val="0"/>
          <w:divBdr>
            <w:top w:val="none" w:sz="0" w:space="0" w:color="auto"/>
            <w:left w:val="none" w:sz="0" w:space="0" w:color="auto"/>
            <w:bottom w:val="none" w:sz="0" w:space="0" w:color="auto"/>
            <w:right w:val="none" w:sz="0" w:space="0" w:color="auto"/>
          </w:divBdr>
          <w:divsChild>
            <w:div w:id="1593902287">
              <w:marLeft w:val="0"/>
              <w:marRight w:val="0"/>
              <w:marTop w:val="0"/>
              <w:marBottom w:val="0"/>
              <w:divBdr>
                <w:top w:val="none" w:sz="0" w:space="0" w:color="auto"/>
                <w:left w:val="none" w:sz="0" w:space="0" w:color="auto"/>
                <w:bottom w:val="none" w:sz="0" w:space="0" w:color="auto"/>
                <w:right w:val="none" w:sz="0" w:space="0" w:color="auto"/>
              </w:divBdr>
              <w:divsChild>
                <w:div w:id="16286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569495">
      <w:bodyDiv w:val="1"/>
      <w:marLeft w:val="0"/>
      <w:marRight w:val="0"/>
      <w:marTop w:val="0"/>
      <w:marBottom w:val="0"/>
      <w:divBdr>
        <w:top w:val="none" w:sz="0" w:space="0" w:color="auto"/>
        <w:left w:val="none" w:sz="0" w:space="0" w:color="auto"/>
        <w:bottom w:val="none" w:sz="0" w:space="0" w:color="auto"/>
        <w:right w:val="none" w:sz="0" w:space="0" w:color="auto"/>
      </w:divBdr>
    </w:div>
    <w:div w:id="1615399231">
      <w:bodyDiv w:val="1"/>
      <w:marLeft w:val="0"/>
      <w:marRight w:val="0"/>
      <w:marTop w:val="0"/>
      <w:marBottom w:val="0"/>
      <w:divBdr>
        <w:top w:val="none" w:sz="0" w:space="0" w:color="auto"/>
        <w:left w:val="none" w:sz="0" w:space="0" w:color="auto"/>
        <w:bottom w:val="none" w:sz="0" w:space="0" w:color="auto"/>
        <w:right w:val="none" w:sz="0" w:space="0" w:color="auto"/>
      </w:divBdr>
    </w:div>
    <w:div w:id="1625190546">
      <w:bodyDiv w:val="1"/>
      <w:marLeft w:val="0"/>
      <w:marRight w:val="0"/>
      <w:marTop w:val="0"/>
      <w:marBottom w:val="0"/>
      <w:divBdr>
        <w:top w:val="none" w:sz="0" w:space="0" w:color="auto"/>
        <w:left w:val="none" w:sz="0" w:space="0" w:color="auto"/>
        <w:bottom w:val="none" w:sz="0" w:space="0" w:color="auto"/>
        <w:right w:val="none" w:sz="0" w:space="0" w:color="auto"/>
      </w:divBdr>
    </w:div>
    <w:div w:id="1626886971">
      <w:bodyDiv w:val="1"/>
      <w:marLeft w:val="0"/>
      <w:marRight w:val="0"/>
      <w:marTop w:val="0"/>
      <w:marBottom w:val="0"/>
      <w:divBdr>
        <w:top w:val="none" w:sz="0" w:space="0" w:color="auto"/>
        <w:left w:val="none" w:sz="0" w:space="0" w:color="auto"/>
        <w:bottom w:val="none" w:sz="0" w:space="0" w:color="auto"/>
        <w:right w:val="none" w:sz="0" w:space="0" w:color="auto"/>
      </w:divBdr>
    </w:div>
    <w:div w:id="1661763463">
      <w:bodyDiv w:val="1"/>
      <w:marLeft w:val="0"/>
      <w:marRight w:val="0"/>
      <w:marTop w:val="0"/>
      <w:marBottom w:val="0"/>
      <w:divBdr>
        <w:top w:val="none" w:sz="0" w:space="0" w:color="auto"/>
        <w:left w:val="none" w:sz="0" w:space="0" w:color="auto"/>
        <w:bottom w:val="none" w:sz="0" w:space="0" w:color="auto"/>
        <w:right w:val="none" w:sz="0" w:space="0" w:color="auto"/>
      </w:divBdr>
    </w:div>
    <w:div w:id="1689215618">
      <w:bodyDiv w:val="1"/>
      <w:marLeft w:val="0"/>
      <w:marRight w:val="0"/>
      <w:marTop w:val="0"/>
      <w:marBottom w:val="0"/>
      <w:divBdr>
        <w:top w:val="none" w:sz="0" w:space="0" w:color="auto"/>
        <w:left w:val="none" w:sz="0" w:space="0" w:color="auto"/>
        <w:bottom w:val="none" w:sz="0" w:space="0" w:color="auto"/>
        <w:right w:val="none" w:sz="0" w:space="0" w:color="auto"/>
      </w:divBdr>
    </w:div>
    <w:div w:id="1701709000">
      <w:bodyDiv w:val="1"/>
      <w:marLeft w:val="0"/>
      <w:marRight w:val="0"/>
      <w:marTop w:val="0"/>
      <w:marBottom w:val="0"/>
      <w:divBdr>
        <w:top w:val="none" w:sz="0" w:space="0" w:color="auto"/>
        <w:left w:val="none" w:sz="0" w:space="0" w:color="auto"/>
        <w:bottom w:val="none" w:sz="0" w:space="0" w:color="auto"/>
        <w:right w:val="none" w:sz="0" w:space="0" w:color="auto"/>
      </w:divBdr>
    </w:div>
    <w:div w:id="1736316820">
      <w:bodyDiv w:val="1"/>
      <w:marLeft w:val="0"/>
      <w:marRight w:val="0"/>
      <w:marTop w:val="0"/>
      <w:marBottom w:val="0"/>
      <w:divBdr>
        <w:top w:val="none" w:sz="0" w:space="0" w:color="auto"/>
        <w:left w:val="none" w:sz="0" w:space="0" w:color="auto"/>
        <w:bottom w:val="none" w:sz="0" w:space="0" w:color="auto"/>
        <w:right w:val="none" w:sz="0" w:space="0" w:color="auto"/>
      </w:divBdr>
    </w:div>
    <w:div w:id="1750541494">
      <w:bodyDiv w:val="1"/>
      <w:marLeft w:val="0"/>
      <w:marRight w:val="0"/>
      <w:marTop w:val="0"/>
      <w:marBottom w:val="0"/>
      <w:divBdr>
        <w:top w:val="none" w:sz="0" w:space="0" w:color="auto"/>
        <w:left w:val="none" w:sz="0" w:space="0" w:color="auto"/>
        <w:bottom w:val="none" w:sz="0" w:space="0" w:color="auto"/>
        <w:right w:val="none" w:sz="0" w:space="0" w:color="auto"/>
      </w:divBdr>
    </w:div>
    <w:div w:id="1770391012">
      <w:bodyDiv w:val="1"/>
      <w:marLeft w:val="0"/>
      <w:marRight w:val="0"/>
      <w:marTop w:val="0"/>
      <w:marBottom w:val="0"/>
      <w:divBdr>
        <w:top w:val="none" w:sz="0" w:space="0" w:color="auto"/>
        <w:left w:val="none" w:sz="0" w:space="0" w:color="auto"/>
        <w:bottom w:val="none" w:sz="0" w:space="0" w:color="auto"/>
        <w:right w:val="none" w:sz="0" w:space="0" w:color="auto"/>
      </w:divBdr>
    </w:div>
    <w:div w:id="1832714330">
      <w:bodyDiv w:val="1"/>
      <w:marLeft w:val="0"/>
      <w:marRight w:val="0"/>
      <w:marTop w:val="0"/>
      <w:marBottom w:val="0"/>
      <w:divBdr>
        <w:top w:val="none" w:sz="0" w:space="0" w:color="auto"/>
        <w:left w:val="none" w:sz="0" w:space="0" w:color="auto"/>
        <w:bottom w:val="none" w:sz="0" w:space="0" w:color="auto"/>
        <w:right w:val="none" w:sz="0" w:space="0" w:color="auto"/>
      </w:divBdr>
    </w:div>
    <w:div w:id="1993828665">
      <w:bodyDiv w:val="1"/>
      <w:marLeft w:val="0"/>
      <w:marRight w:val="0"/>
      <w:marTop w:val="0"/>
      <w:marBottom w:val="0"/>
      <w:divBdr>
        <w:top w:val="none" w:sz="0" w:space="0" w:color="auto"/>
        <w:left w:val="none" w:sz="0" w:space="0" w:color="auto"/>
        <w:bottom w:val="none" w:sz="0" w:space="0" w:color="auto"/>
        <w:right w:val="none" w:sz="0" w:space="0" w:color="auto"/>
      </w:divBdr>
    </w:div>
    <w:div w:id="2034263770">
      <w:bodyDiv w:val="1"/>
      <w:marLeft w:val="0"/>
      <w:marRight w:val="0"/>
      <w:marTop w:val="0"/>
      <w:marBottom w:val="0"/>
      <w:divBdr>
        <w:top w:val="none" w:sz="0" w:space="0" w:color="auto"/>
        <w:left w:val="none" w:sz="0" w:space="0" w:color="auto"/>
        <w:bottom w:val="none" w:sz="0" w:space="0" w:color="auto"/>
        <w:right w:val="none" w:sz="0" w:space="0" w:color="auto"/>
      </w:divBdr>
    </w:div>
    <w:div w:id="2095737649">
      <w:bodyDiv w:val="1"/>
      <w:marLeft w:val="0"/>
      <w:marRight w:val="0"/>
      <w:marTop w:val="0"/>
      <w:marBottom w:val="0"/>
      <w:divBdr>
        <w:top w:val="none" w:sz="0" w:space="0" w:color="auto"/>
        <w:left w:val="none" w:sz="0" w:space="0" w:color="auto"/>
        <w:bottom w:val="none" w:sz="0" w:space="0" w:color="auto"/>
        <w:right w:val="none" w:sz="0" w:space="0" w:color="auto"/>
      </w:divBdr>
    </w:div>
    <w:div w:id="2099711710">
      <w:bodyDiv w:val="1"/>
      <w:marLeft w:val="0"/>
      <w:marRight w:val="0"/>
      <w:marTop w:val="0"/>
      <w:marBottom w:val="0"/>
      <w:divBdr>
        <w:top w:val="none" w:sz="0" w:space="0" w:color="auto"/>
        <w:left w:val="none" w:sz="0" w:space="0" w:color="auto"/>
        <w:bottom w:val="none" w:sz="0" w:space="0" w:color="auto"/>
        <w:right w:val="none" w:sz="0" w:space="0" w:color="auto"/>
      </w:divBdr>
    </w:div>
    <w:div w:id="2105345901">
      <w:bodyDiv w:val="1"/>
      <w:marLeft w:val="0"/>
      <w:marRight w:val="0"/>
      <w:marTop w:val="0"/>
      <w:marBottom w:val="0"/>
      <w:divBdr>
        <w:top w:val="none" w:sz="0" w:space="0" w:color="auto"/>
        <w:left w:val="none" w:sz="0" w:space="0" w:color="auto"/>
        <w:bottom w:val="none" w:sz="0" w:space="0" w:color="auto"/>
        <w:right w:val="none" w:sz="0" w:space="0" w:color="auto"/>
      </w:divBdr>
      <w:divsChild>
        <w:div w:id="1933396147">
          <w:marLeft w:val="0"/>
          <w:marRight w:val="0"/>
          <w:marTop w:val="0"/>
          <w:marBottom w:val="0"/>
          <w:divBdr>
            <w:top w:val="none" w:sz="0" w:space="0" w:color="auto"/>
            <w:left w:val="none" w:sz="0" w:space="0" w:color="auto"/>
            <w:bottom w:val="none" w:sz="0" w:space="0" w:color="auto"/>
            <w:right w:val="none" w:sz="0" w:space="0" w:color="auto"/>
          </w:divBdr>
        </w:div>
        <w:div w:id="726294278">
          <w:marLeft w:val="0"/>
          <w:marRight w:val="0"/>
          <w:marTop w:val="0"/>
          <w:marBottom w:val="0"/>
          <w:divBdr>
            <w:top w:val="none" w:sz="0" w:space="0" w:color="auto"/>
            <w:left w:val="none" w:sz="0" w:space="0" w:color="auto"/>
            <w:bottom w:val="none" w:sz="0" w:space="0" w:color="auto"/>
            <w:right w:val="none" w:sz="0" w:space="0" w:color="auto"/>
          </w:divBdr>
        </w:div>
      </w:divsChild>
    </w:div>
    <w:div w:id="2109931780">
      <w:bodyDiv w:val="1"/>
      <w:marLeft w:val="0"/>
      <w:marRight w:val="0"/>
      <w:marTop w:val="0"/>
      <w:marBottom w:val="0"/>
      <w:divBdr>
        <w:top w:val="none" w:sz="0" w:space="0" w:color="auto"/>
        <w:left w:val="none" w:sz="0" w:space="0" w:color="auto"/>
        <w:bottom w:val="none" w:sz="0" w:space="0" w:color="auto"/>
        <w:right w:val="none" w:sz="0" w:space="0" w:color="auto"/>
      </w:divBdr>
    </w:div>
    <w:div w:id="2141992612">
      <w:bodyDiv w:val="1"/>
      <w:marLeft w:val="0"/>
      <w:marRight w:val="0"/>
      <w:marTop w:val="0"/>
      <w:marBottom w:val="0"/>
      <w:divBdr>
        <w:top w:val="none" w:sz="0" w:space="0" w:color="auto"/>
        <w:left w:val="none" w:sz="0" w:space="0" w:color="auto"/>
        <w:bottom w:val="none" w:sz="0" w:space="0" w:color="auto"/>
        <w:right w:val="none" w:sz="0" w:space="0" w:color="auto"/>
      </w:divBdr>
    </w:div>
    <w:div w:id="214685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registrar.ufl.edu/catalog/policies/regulationattendance.html" TargetMode="External"/><Relationship Id="rId20" Type="http://schemas.openxmlformats.org/officeDocument/2006/relationships/theme" Target="theme/theme1.xml"/><Relationship Id="rId10" Type="http://schemas.openxmlformats.org/officeDocument/2006/relationships/hyperlink" Target="http://www.registrar.ufl.edu/catalog/policies/students.html" TargetMode="External"/><Relationship Id="rId11" Type="http://schemas.openxmlformats.org/officeDocument/2006/relationships/hyperlink" Target="http://www.dso.ufl.edu/drc/" TargetMode="External"/><Relationship Id="rId12" Type="http://schemas.openxmlformats.org/officeDocument/2006/relationships/hyperlink" Target="http://www.sieps.hemsida.eu/sites/default/files/NY%202013_16epa_A4_0.pdf" TargetMode="External"/><Relationship Id="rId13" Type="http://schemas.openxmlformats.org/officeDocument/2006/relationships/hyperlink" Target="http://aei.pitt.edu/79703/1/Wessels.Evolution....pdf" TargetMode="External"/><Relationship Id="rId14" Type="http://schemas.openxmlformats.org/officeDocument/2006/relationships/hyperlink" Target="https://muse.jhu.edu/article/16688" TargetMode="External"/><Relationship Id="rId15" Type="http://schemas.openxmlformats.org/officeDocument/2006/relationships/hyperlink" Target="http://europeangovernance.livingreviews.org/Articles/lreg-2010-2/" TargetMode="External"/><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registrar.ufl.edu/catalog/policies/regulationgrad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4333</Words>
  <Characters>24703</Characters>
  <Application>Microsoft Macintosh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Amie Kreppel</dc:creator>
  <cp:keywords/>
  <dc:description/>
  <cp:lastModifiedBy>Amie Kreppel</cp:lastModifiedBy>
  <cp:revision>2</cp:revision>
  <cp:lastPrinted>2019-01-02T15:54:00Z</cp:lastPrinted>
  <dcterms:created xsi:type="dcterms:W3CDTF">2019-01-02T15:54:00Z</dcterms:created>
  <dcterms:modified xsi:type="dcterms:W3CDTF">2019-01-02T15:54:00Z</dcterms:modified>
</cp:coreProperties>
</file>