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5F9D3"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bookmarkStart w:id="0" w:name="_GoBack"/>
      <w:bookmarkEnd w:id="0"/>
      <w:r w:rsidRPr="00DB1289">
        <w:rPr>
          <w:rFonts w:ascii="Times New Roman" w:eastAsia="Times New Roman" w:hAnsi="Times New Roman" w:cs="Times New Roman"/>
          <w:b/>
          <w:bCs/>
          <w:color w:val="000000"/>
          <w:sz w:val="36"/>
          <w:szCs w:val="36"/>
        </w:rPr>
        <w:t xml:space="preserve">The Politics of </w:t>
      </w:r>
      <w:proofErr w:type="spellStart"/>
      <w:r w:rsidRPr="00DB1289">
        <w:rPr>
          <w:rFonts w:ascii="Times New Roman" w:eastAsia="Times New Roman" w:hAnsi="Times New Roman" w:cs="Times New Roman"/>
          <w:b/>
          <w:bCs/>
          <w:color w:val="000000"/>
          <w:sz w:val="36"/>
          <w:szCs w:val="36"/>
        </w:rPr>
        <w:t>Postcommunist</w:t>
      </w:r>
      <w:proofErr w:type="spellEnd"/>
      <w:r w:rsidRPr="00DB1289">
        <w:rPr>
          <w:rFonts w:ascii="Times New Roman" w:eastAsia="Times New Roman" w:hAnsi="Times New Roman" w:cs="Times New Roman"/>
          <w:b/>
          <w:bCs/>
          <w:color w:val="000000"/>
          <w:sz w:val="36"/>
          <w:szCs w:val="36"/>
        </w:rPr>
        <w:t xml:space="preserve"> Eastern Europe</w:t>
      </w:r>
    </w:p>
    <w:p w14:paraId="54DDDF54" w14:textId="4F0CC23C"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Professor: Conor O'Dwyer</w:t>
      </w:r>
      <w:r w:rsidRPr="00DB1289">
        <w:rPr>
          <w:rFonts w:ascii="Times New Roman" w:eastAsia="Times New Roman" w:hAnsi="Times New Roman" w:cs="Times New Roman"/>
          <w:b/>
          <w:bCs/>
          <w:color w:val="000000"/>
        </w:rPr>
        <w:br/>
        <w:t>Email: PLEASE EMAIL ME WITHIN THE CANVAS SYSTEM!</w:t>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color w:val="000000"/>
        </w:rPr>
        <w:t>CPO 3614 / EUS 3930 </w:t>
      </w:r>
      <w:r w:rsidRPr="00DB1289">
        <w:rPr>
          <w:rFonts w:ascii="Times New Roman" w:eastAsia="Times New Roman" w:hAnsi="Times New Roman" w:cs="Times New Roman"/>
          <w:b/>
          <w:bCs/>
          <w:color w:val="000000"/>
        </w:rPr>
        <w:br/>
        <w:t xml:space="preserve">MWF 10:40-11:30 in Turlington </w:t>
      </w:r>
      <w:r w:rsidR="00544220">
        <w:rPr>
          <w:rFonts w:ascii="Times New Roman" w:eastAsia="Times New Roman" w:hAnsi="Times New Roman" w:cs="Times New Roman"/>
          <w:b/>
          <w:bCs/>
          <w:color w:val="000000"/>
        </w:rPr>
        <w:t>1101</w:t>
      </w:r>
      <w:r w:rsidRPr="00DB1289">
        <w:rPr>
          <w:rFonts w:ascii="Times New Roman" w:eastAsia="Times New Roman" w:hAnsi="Times New Roman" w:cs="Times New Roman"/>
          <w:b/>
          <w:bCs/>
          <w:color w:val="000000"/>
        </w:rPr>
        <w:br/>
        <w:t>Office Hours in 332 Anderson: </w:t>
      </w:r>
      <w:r w:rsidR="005C4636">
        <w:rPr>
          <w:rFonts w:ascii="Times New Roman" w:eastAsia="Times New Roman" w:hAnsi="Times New Roman" w:cs="Times New Roman"/>
          <w:b/>
          <w:bCs/>
          <w:color w:val="000000"/>
        </w:rPr>
        <w:t>W 2:30-3:30</w:t>
      </w:r>
      <w:r w:rsidRPr="00DB1289">
        <w:rPr>
          <w:rFonts w:ascii="Times New Roman" w:eastAsia="Times New Roman" w:hAnsi="Times New Roman" w:cs="Times New Roman"/>
          <w:b/>
          <w:bCs/>
          <w:color w:val="000000"/>
        </w:rPr>
        <w:t>pm</w:t>
      </w:r>
      <w:r w:rsidR="005C4636">
        <w:rPr>
          <w:rFonts w:ascii="Times New Roman" w:eastAsia="Times New Roman" w:hAnsi="Times New Roman" w:cs="Times New Roman"/>
          <w:b/>
          <w:bCs/>
          <w:color w:val="000000"/>
        </w:rPr>
        <w:t>; F 1:30-2:30pm;</w:t>
      </w:r>
      <w:r w:rsidRPr="00DB1289">
        <w:rPr>
          <w:rFonts w:ascii="Times New Roman" w:eastAsia="Times New Roman" w:hAnsi="Times New Roman" w:cs="Times New Roman"/>
          <w:b/>
          <w:bCs/>
          <w:color w:val="000000"/>
        </w:rPr>
        <w:t xml:space="preserve"> and by appointment</w:t>
      </w:r>
    </w:p>
    <w:p w14:paraId="5ECD84E3"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w:t>
      </w:r>
    </w:p>
    <w:p w14:paraId="0D6FDD79"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Description</w:t>
      </w:r>
      <w:r w:rsidRPr="00DB1289">
        <w:rPr>
          <w:rFonts w:ascii="Times New Roman" w:eastAsia="Times New Roman" w:hAnsi="Times New Roman" w:cs="Times New Roman"/>
          <w:color w:val="000000"/>
        </w:rPr>
        <w:t> </w:t>
      </w:r>
      <w:r w:rsidRPr="00DB1289">
        <w:rPr>
          <w:rFonts w:ascii="Times New Roman" w:eastAsia="Times New Roman" w:hAnsi="Times New Roman" w:cs="Times New Roman"/>
          <w:color w:val="000000"/>
        </w:rPr>
        <w:br/>
        <w:t xml:space="preserve">This class will provide a survey of the politics of </w:t>
      </w:r>
      <w:proofErr w:type="spellStart"/>
      <w:r w:rsidRPr="00DB1289">
        <w:rPr>
          <w:rFonts w:ascii="Times New Roman" w:eastAsia="Times New Roman" w:hAnsi="Times New Roman" w:cs="Times New Roman"/>
          <w:color w:val="000000"/>
        </w:rPr>
        <w:t>postcommunist</w:t>
      </w:r>
      <w:proofErr w:type="spellEnd"/>
      <w:r w:rsidRPr="00DB1289">
        <w:rPr>
          <w:rFonts w:ascii="Times New Roman" w:eastAsia="Times New Roman" w:hAnsi="Times New Roman" w:cs="Times New Roman"/>
          <w:color w:val="000000"/>
        </w:rPr>
        <w:t xml:space="preserve"> Eastern Europe, from the emergence of national states in the interwar period through their accession to the European Union, and the specter or democratic backsliding since. Just as the collapse of the region's communist regimes took social scientists by surprise in 1989, so too has the divergence of political and economic trajectories since. In some countries, democratic institutions were swiftly consolidated. In others, free elections produced "illiberal democracies." Likewise in the economic sphere, outcomes have varied widely: while some governments quickly managed difficult reforms and laid the conditions for growth, others faced extended economic stagnation. Finally, a number of the region's states have joined the European Union and NATO, a process that, arguably, has deepened democracy and cemented economic reforms even as it adds new complexity to the </w:t>
      </w:r>
      <w:proofErr w:type="spellStart"/>
      <w:r w:rsidRPr="00DB1289">
        <w:rPr>
          <w:rFonts w:ascii="Times New Roman" w:eastAsia="Times New Roman" w:hAnsi="Times New Roman" w:cs="Times New Roman"/>
          <w:color w:val="000000"/>
        </w:rPr>
        <w:t>postcommunist</w:t>
      </w:r>
      <w:proofErr w:type="spellEnd"/>
      <w:r w:rsidRPr="00DB1289">
        <w:rPr>
          <w:rFonts w:ascii="Times New Roman" w:eastAsia="Times New Roman" w:hAnsi="Times New Roman" w:cs="Times New Roman"/>
          <w:color w:val="000000"/>
        </w:rPr>
        <w:t xml:space="preserve"> transition. In short, the range of outcomes in </w:t>
      </w:r>
      <w:proofErr w:type="spellStart"/>
      <w:r w:rsidRPr="00DB1289">
        <w:rPr>
          <w:rFonts w:ascii="Times New Roman" w:eastAsia="Times New Roman" w:hAnsi="Times New Roman" w:cs="Times New Roman"/>
          <w:color w:val="000000"/>
        </w:rPr>
        <w:t>postcommunist</w:t>
      </w:r>
      <w:proofErr w:type="spellEnd"/>
      <w:r w:rsidRPr="00DB1289">
        <w:rPr>
          <w:rFonts w:ascii="Times New Roman" w:eastAsia="Times New Roman" w:hAnsi="Times New Roman" w:cs="Times New Roman"/>
          <w:color w:val="000000"/>
        </w:rPr>
        <w:t xml:space="preserve"> Europe makes the region an ideal laboratory for testing the explanatory power of major theories of comparative </w:t>
      </w:r>
      <w:proofErr w:type="spellStart"/>
      <w:r w:rsidRPr="00DB1289">
        <w:rPr>
          <w:rFonts w:ascii="Times New Roman" w:eastAsia="Times New Roman" w:hAnsi="Times New Roman" w:cs="Times New Roman"/>
          <w:color w:val="000000"/>
        </w:rPr>
        <w:t>politics.Our</w:t>
      </w:r>
      <w:proofErr w:type="spellEnd"/>
      <w:r w:rsidRPr="00DB1289">
        <w:rPr>
          <w:rFonts w:ascii="Times New Roman" w:eastAsia="Times New Roman" w:hAnsi="Times New Roman" w:cs="Times New Roman"/>
          <w:color w:val="000000"/>
        </w:rPr>
        <w:t xml:space="preserve"> survey of political and economic developments in this region will cover democratization and political participation; privatization and macroeconomic reform; nationalism and ethnic conflict; as well as regional integration. Though we will cover the whole region, the countries that will receive primary consideration are Poland, the former Czechoslovakia, Hungary, the former Yugoslavia, and Romania.  </w:t>
      </w:r>
      <w:r w:rsidRPr="00DB1289">
        <w:rPr>
          <w:rFonts w:ascii="Times New Roman" w:eastAsia="Times New Roman" w:hAnsi="Times New Roman" w:cs="Times New Roman"/>
          <w:color w:val="000000"/>
        </w:rPr>
        <w:br/>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color w:val="000000"/>
        </w:rPr>
        <w:t>Requirements</w:t>
      </w:r>
      <w:r w:rsidRPr="00DB1289">
        <w:rPr>
          <w:rFonts w:ascii="Times New Roman" w:eastAsia="Times New Roman" w:hAnsi="Times New Roman" w:cs="Times New Roman"/>
          <w:b/>
          <w:bCs/>
          <w:color w:val="000000"/>
        </w:rPr>
        <w:br/>
      </w:r>
      <w:r w:rsidRPr="00DB1289">
        <w:rPr>
          <w:rFonts w:ascii="Times New Roman" w:eastAsia="Times New Roman" w:hAnsi="Times New Roman" w:cs="Times New Roman"/>
          <w:color w:val="000000"/>
        </w:rPr>
        <w:t>    •</w:t>
      </w:r>
      <w:r w:rsidRPr="00DB1289">
        <w:rPr>
          <w:rFonts w:ascii="Times New Roman" w:eastAsia="Times New Roman" w:hAnsi="Times New Roman" w:cs="Times New Roman"/>
          <w:b/>
          <w:bCs/>
          <w:color w:val="000000"/>
        </w:rPr>
        <w:t>Attendance (5% of grade)</w:t>
      </w:r>
      <w:r w:rsidRPr="00DB1289">
        <w:rPr>
          <w:rFonts w:ascii="Times New Roman" w:eastAsia="Times New Roman" w:hAnsi="Times New Roman" w:cs="Times New Roman"/>
          <w:color w:val="000000"/>
        </w:rPr>
        <w:t>: One unexcused absence over the course of the semester is allowed; after that, unexcused absences count against your attendance grade. Excused absences do not count against your grade, but these require students to promptly submit documentation explaining absence. According to the Office of the University Registrar, “acceptable reasons for absence from class include illness, serious family emergencies, special curricular requirements (e.g., judging trips, field trips, and professional conferences), military obligation, severe weather conditions, religious holidays and participation in official university activities such as music performances, athletic competition or debate. Absences from class for court-imposed legal obligations (e.g., jury duty or subpoena) must be excused.” For further information about the University of Florida’s attendance policy, please see the current Undergraduate Catalogue (http://www.registrar.ufl.edu/catalog/policies/regulationattendance.html). </w:t>
      </w:r>
    </w:p>
    <w:p w14:paraId="179018BE" w14:textId="77777777" w:rsidR="00DB1289" w:rsidRPr="00DB1289" w:rsidRDefault="00DB1289" w:rsidP="00DB1289">
      <w:pPr>
        <w:numPr>
          <w:ilvl w:val="0"/>
          <w:numId w:val="1"/>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Participation in class discussion and activities/assignments (5% of grade):</w:t>
      </w:r>
      <w:r w:rsidRPr="00DB1289">
        <w:rPr>
          <w:rFonts w:ascii="Times New Roman" w:eastAsia="Times New Roman" w:hAnsi="Times New Roman" w:cs="Times New Roman"/>
          <w:color w:val="000000"/>
        </w:rPr>
        <w:t xml:space="preserve"> Student participation is a very important component of this course.  I assume full and active engagement with the readings, lectures, and discussions in the class.  In-class assignments will be collected and counted toward the participation grade; they cannot be </w:t>
      </w:r>
      <w:r w:rsidRPr="00DB1289">
        <w:rPr>
          <w:rFonts w:ascii="Times New Roman" w:eastAsia="Times New Roman" w:hAnsi="Times New Roman" w:cs="Times New Roman"/>
          <w:color w:val="000000"/>
        </w:rPr>
        <w:lastRenderedPageBreak/>
        <w:t>made up. In the interests of fairness and given the size of the course, there will be no extra credit assignments.      </w:t>
      </w:r>
    </w:p>
    <w:p w14:paraId="0E11E3D4" w14:textId="77777777" w:rsidR="00DB1289" w:rsidRPr="00DB1289" w:rsidRDefault="00DB1289" w:rsidP="00DB1289">
      <w:pPr>
        <w:numPr>
          <w:ilvl w:val="0"/>
          <w:numId w:val="1"/>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Three Response papers (30% of grade)</w:t>
      </w:r>
      <w:r w:rsidRPr="00DB1289">
        <w:rPr>
          <w:rFonts w:ascii="Times New Roman" w:eastAsia="Times New Roman" w:hAnsi="Times New Roman" w:cs="Times New Roman"/>
          <w:color w:val="000000"/>
        </w:rPr>
        <w:t>: 1 page single-spaced each. There will be three assigned topics (see below). Papers are due in</w:t>
      </w:r>
      <w:r w:rsidRPr="00DB1289">
        <w:rPr>
          <w:rFonts w:ascii="Times New Roman" w:eastAsia="Times New Roman" w:hAnsi="Times New Roman" w:cs="Times New Roman"/>
          <w:b/>
          <w:bCs/>
          <w:color w:val="000000"/>
        </w:rPr>
        <w:t> hard-copy </w:t>
      </w:r>
      <w:r w:rsidRPr="00DB1289">
        <w:rPr>
          <w:rFonts w:ascii="Times New Roman" w:eastAsia="Times New Roman" w:hAnsi="Times New Roman" w:cs="Times New Roman"/>
          <w:color w:val="000000"/>
        </w:rPr>
        <w:t>(no emails) in class on the assigned due date. Points will be deducted for late submission. A grading rubric will be made available before the first paper is due.</w:t>
      </w:r>
    </w:p>
    <w:p w14:paraId="5F5DF556" w14:textId="7AE3EA94" w:rsidR="00DB1289" w:rsidRPr="00DB1289" w:rsidRDefault="00DB1289" w:rsidP="00DB1289">
      <w:pPr>
        <w:numPr>
          <w:ilvl w:val="0"/>
          <w:numId w:val="1"/>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w:t>
      </w:r>
      <w:r w:rsidRPr="00DB1289">
        <w:rPr>
          <w:rFonts w:ascii="Times New Roman" w:eastAsia="Times New Roman" w:hAnsi="Times New Roman" w:cs="Times New Roman"/>
          <w:b/>
          <w:bCs/>
          <w:color w:val="000000"/>
        </w:rPr>
        <w:t>Midterm test (30% of grade): </w:t>
      </w:r>
      <w:r w:rsidR="007D5DBD" w:rsidRPr="007D5DBD">
        <w:rPr>
          <w:rFonts w:ascii="Times New Roman" w:eastAsia="Times New Roman" w:hAnsi="Times New Roman" w:cs="Times New Roman"/>
          <w:color w:val="000000"/>
        </w:rPr>
        <w:t>Feb. 28</w:t>
      </w:r>
      <w:r w:rsidRPr="00DB1289">
        <w:rPr>
          <w:rFonts w:ascii="Times New Roman" w:eastAsia="Times New Roman" w:hAnsi="Times New Roman" w:cs="Times New Roman"/>
          <w:color w:val="000000"/>
        </w:rPr>
        <w:t>, in class</w:t>
      </w:r>
    </w:p>
    <w:p w14:paraId="3299BC5C" w14:textId="532C5A9D" w:rsidR="00DB1289" w:rsidRPr="00DB1289" w:rsidRDefault="00DB1289" w:rsidP="00DB1289">
      <w:pPr>
        <w:numPr>
          <w:ilvl w:val="0"/>
          <w:numId w:val="1"/>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Final exam (30% of grade): </w:t>
      </w:r>
      <w:r w:rsidR="00544220">
        <w:rPr>
          <w:rFonts w:ascii="Times New Roman" w:eastAsia="Times New Roman" w:hAnsi="Times New Roman" w:cs="Times New Roman"/>
          <w:color w:val="000000"/>
        </w:rPr>
        <w:t>April</w:t>
      </w:r>
      <w:r w:rsidRPr="00DB1289">
        <w:rPr>
          <w:rFonts w:ascii="Times New Roman" w:eastAsia="Times New Roman" w:hAnsi="Times New Roman" w:cs="Times New Roman"/>
          <w:color w:val="000000"/>
        </w:rPr>
        <w:t xml:space="preserve"> </w:t>
      </w:r>
      <w:r w:rsidR="00544220">
        <w:rPr>
          <w:rFonts w:ascii="Times New Roman" w:eastAsia="Times New Roman" w:hAnsi="Times New Roman" w:cs="Times New Roman"/>
          <w:color w:val="000000"/>
        </w:rPr>
        <w:t>29</w:t>
      </w:r>
      <w:r w:rsidRPr="00DB1289">
        <w:rPr>
          <w:rFonts w:ascii="Times New Roman" w:eastAsia="Times New Roman" w:hAnsi="Times New Roman" w:cs="Times New Roman"/>
          <w:color w:val="000000"/>
        </w:rPr>
        <w:t xml:space="preserve">, </w:t>
      </w:r>
      <w:r w:rsidR="00544220">
        <w:rPr>
          <w:rFonts w:ascii="Times New Roman" w:eastAsia="Times New Roman" w:hAnsi="Times New Roman" w:cs="Times New Roman"/>
          <w:color w:val="000000"/>
        </w:rPr>
        <w:t>3</w:t>
      </w:r>
      <w:r w:rsidRPr="00DB1289">
        <w:rPr>
          <w:rFonts w:ascii="Times New Roman" w:eastAsia="Times New Roman" w:hAnsi="Times New Roman" w:cs="Times New Roman"/>
          <w:color w:val="000000"/>
        </w:rPr>
        <w:t>:</w:t>
      </w:r>
      <w:r w:rsidR="00544220">
        <w:rPr>
          <w:rFonts w:ascii="Times New Roman" w:eastAsia="Times New Roman" w:hAnsi="Times New Roman" w:cs="Times New Roman"/>
          <w:color w:val="000000"/>
        </w:rPr>
        <w:t>0</w:t>
      </w:r>
      <w:r w:rsidRPr="00DB1289">
        <w:rPr>
          <w:rFonts w:ascii="Times New Roman" w:eastAsia="Times New Roman" w:hAnsi="Times New Roman" w:cs="Times New Roman"/>
          <w:color w:val="000000"/>
        </w:rPr>
        <w:t>0-</w:t>
      </w:r>
      <w:r w:rsidR="00544220">
        <w:rPr>
          <w:rFonts w:ascii="Times New Roman" w:eastAsia="Times New Roman" w:hAnsi="Times New Roman" w:cs="Times New Roman"/>
          <w:color w:val="000000"/>
        </w:rPr>
        <w:t>5</w:t>
      </w:r>
      <w:r w:rsidRPr="00DB1289">
        <w:rPr>
          <w:rFonts w:ascii="Times New Roman" w:eastAsia="Times New Roman" w:hAnsi="Times New Roman" w:cs="Times New Roman"/>
          <w:color w:val="000000"/>
        </w:rPr>
        <w:t>:</w:t>
      </w:r>
      <w:r w:rsidR="00544220">
        <w:rPr>
          <w:rFonts w:ascii="Times New Roman" w:eastAsia="Times New Roman" w:hAnsi="Times New Roman" w:cs="Times New Roman"/>
          <w:color w:val="000000"/>
        </w:rPr>
        <w:t>0</w:t>
      </w:r>
      <w:r w:rsidRPr="00DB1289">
        <w:rPr>
          <w:rFonts w:ascii="Times New Roman" w:eastAsia="Times New Roman" w:hAnsi="Times New Roman" w:cs="Times New Roman"/>
          <w:color w:val="000000"/>
        </w:rPr>
        <w:t xml:space="preserve">0 </w:t>
      </w:r>
      <w:r w:rsidR="00544220">
        <w:rPr>
          <w:rFonts w:ascii="Times New Roman" w:eastAsia="Times New Roman" w:hAnsi="Times New Roman" w:cs="Times New Roman"/>
          <w:color w:val="000000"/>
        </w:rPr>
        <w:t>P</w:t>
      </w:r>
      <w:r w:rsidRPr="00DB1289">
        <w:rPr>
          <w:rFonts w:ascii="Times New Roman" w:eastAsia="Times New Roman" w:hAnsi="Times New Roman" w:cs="Times New Roman"/>
          <w:color w:val="000000"/>
        </w:rPr>
        <w:t>M</w:t>
      </w:r>
    </w:p>
    <w:p w14:paraId="4EDBE046"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w:t>
      </w:r>
    </w:p>
    <w:p w14:paraId="6437C8E0"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Policy on Exam Make-Ups</w:t>
      </w:r>
      <w:r w:rsidRPr="00DB1289">
        <w:rPr>
          <w:rFonts w:ascii="Times New Roman" w:eastAsia="Times New Roman" w:hAnsi="Times New Roman" w:cs="Times New Roman"/>
          <w:color w:val="000000"/>
        </w:rPr>
        <w:t> </w:t>
      </w:r>
      <w:r w:rsidRPr="00DB1289">
        <w:rPr>
          <w:rFonts w:ascii="Times New Roman" w:eastAsia="Times New Roman" w:hAnsi="Times New Roman" w:cs="Times New Roman"/>
          <w:color w:val="000000"/>
        </w:rPr>
        <w:br/>
        <w:t>I will only schedule exam make-ups for students who contact me by email before the exam and who can provide official documentation why they were </w:t>
      </w:r>
      <w:r w:rsidRPr="00DB1289">
        <w:rPr>
          <w:rFonts w:ascii="Times New Roman" w:eastAsia="Times New Roman" w:hAnsi="Times New Roman" w:cs="Times New Roman"/>
          <w:color w:val="000000"/>
          <w:u w:val="single"/>
        </w:rPr>
        <w:t>physically</w:t>
      </w:r>
      <w:r w:rsidRPr="00DB1289">
        <w:rPr>
          <w:rFonts w:ascii="Times New Roman" w:eastAsia="Times New Roman" w:hAnsi="Times New Roman" w:cs="Times New Roman"/>
          <w:color w:val="000000"/>
        </w:rPr>
        <w:t> unable to take the exam. Make-ups for exam absences falling outside of these criteria will be scheduled at the instructor's discretion. They may take different form (essays) and may be assessed a late penalty. </w:t>
      </w:r>
      <w:r w:rsidRPr="00DB1289">
        <w:rPr>
          <w:rFonts w:ascii="Times New Roman" w:eastAsia="Times New Roman" w:hAnsi="Times New Roman" w:cs="Times New Roman"/>
          <w:color w:val="000000"/>
        </w:rPr>
        <w:br/>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color w:val="000000"/>
        </w:rPr>
        <w:t>Grading Scale</w:t>
      </w:r>
      <w:r w:rsidRPr="00DB1289">
        <w:rPr>
          <w:rFonts w:ascii="Times New Roman" w:eastAsia="Times New Roman" w:hAnsi="Times New Roman" w:cs="Times New Roman"/>
          <w:b/>
          <w:bCs/>
          <w:color w:val="000000"/>
        </w:rPr>
        <w:br/>
      </w:r>
      <w:r w:rsidRPr="00DB1289">
        <w:rPr>
          <w:rFonts w:ascii="Times New Roman" w:eastAsia="Times New Roman" w:hAnsi="Times New Roman" w:cs="Times New Roman"/>
          <w:color w:val="000000"/>
        </w:rPr>
        <w:t>                                       B+     87-89            C+     77-79                 D+     67-69                E       Below 60            </w:t>
      </w:r>
      <w:r w:rsidRPr="00DB1289">
        <w:rPr>
          <w:rFonts w:ascii="Times New Roman" w:eastAsia="Times New Roman" w:hAnsi="Times New Roman" w:cs="Times New Roman"/>
          <w:color w:val="000000"/>
        </w:rPr>
        <w:br/>
        <w:t>A       93-100            B       83-86             C       73-76                  D       63-66</w:t>
      </w:r>
      <w:r w:rsidRPr="00DB1289">
        <w:rPr>
          <w:rFonts w:ascii="Times New Roman" w:eastAsia="Times New Roman" w:hAnsi="Times New Roman" w:cs="Times New Roman"/>
          <w:color w:val="000000"/>
        </w:rPr>
        <w:br/>
        <w:t>A-      90-92              B-      80-82             C-      70-72                 D-      60-62</w:t>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color w:val="000000"/>
        </w:rPr>
        <w:br/>
        <w:t>Texts</w:t>
      </w:r>
      <w:r w:rsidRPr="00DB1289">
        <w:rPr>
          <w:rFonts w:ascii="Times New Roman" w:eastAsia="Times New Roman" w:hAnsi="Times New Roman" w:cs="Times New Roman"/>
          <w:b/>
          <w:bCs/>
          <w:color w:val="000000"/>
        </w:rPr>
        <w:br/>
      </w:r>
      <w:r w:rsidRPr="00DB1289">
        <w:rPr>
          <w:rFonts w:ascii="Times New Roman" w:eastAsia="Times New Roman" w:hAnsi="Times New Roman" w:cs="Times New Roman"/>
          <w:color w:val="000000"/>
        </w:rPr>
        <w:t xml:space="preserve">There are two required books, which are available for purchase at the </w:t>
      </w:r>
      <w:proofErr w:type="spellStart"/>
      <w:r w:rsidRPr="00DB1289">
        <w:rPr>
          <w:rFonts w:ascii="Times New Roman" w:eastAsia="Times New Roman" w:hAnsi="Times New Roman" w:cs="Times New Roman"/>
          <w:color w:val="000000"/>
        </w:rPr>
        <w:t>universtiy</w:t>
      </w:r>
      <w:proofErr w:type="spellEnd"/>
      <w:r w:rsidRPr="00DB1289">
        <w:rPr>
          <w:rFonts w:ascii="Times New Roman" w:eastAsia="Times New Roman" w:hAnsi="Times New Roman" w:cs="Times New Roman"/>
          <w:color w:val="000000"/>
        </w:rPr>
        <w:t xml:space="preserve"> text book store:</w:t>
      </w:r>
    </w:p>
    <w:p w14:paraId="4B222559" w14:textId="77777777" w:rsidR="00DB1289" w:rsidRPr="00DB1289" w:rsidRDefault="00DB1289" w:rsidP="00DB1289">
      <w:pPr>
        <w:numPr>
          <w:ilvl w:val="0"/>
          <w:numId w:val="2"/>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Gale Stokes, </w:t>
      </w:r>
      <w:r w:rsidRPr="00DB1289">
        <w:rPr>
          <w:rFonts w:ascii="Times New Roman" w:eastAsia="Times New Roman" w:hAnsi="Times New Roman" w:cs="Times New Roman"/>
          <w:i/>
          <w:iCs/>
          <w:color w:val="000000"/>
        </w:rPr>
        <w:t>The Walls Came Tumbling Down: Collapse and Rebirth in Eastern Europe</w:t>
      </w:r>
      <w:r w:rsidRPr="00DB1289">
        <w:rPr>
          <w:rFonts w:ascii="Times New Roman" w:eastAsia="Times New Roman" w:hAnsi="Times New Roman" w:cs="Times New Roman"/>
          <w:color w:val="000000"/>
        </w:rPr>
        <w:t>, 2nd edition (New York &amp; London: Oxford University Press, 2012).</w:t>
      </w:r>
    </w:p>
    <w:p w14:paraId="77FF975A" w14:textId="77777777" w:rsidR="00DB1289" w:rsidRPr="00DB1289" w:rsidRDefault="00DB1289" w:rsidP="00DB1289">
      <w:pPr>
        <w:numPr>
          <w:ilvl w:val="0"/>
          <w:numId w:val="2"/>
        </w:numPr>
        <w:spacing w:before="100" w:beforeAutospacing="1" w:after="100" w:afterAutospacing="1"/>
        <w:rPr>
          <w:rFonts w:ascii="Times New Roman" w:eastAsia="Times New Roman" w:hAnsi="Times New Roman" w:cs="Times New Roman"/>
          <w:color w:val="000000"/>
        </w:rPr>
      </w:pPr>
      <w:proofErr w:type="spellStart"/>
      <w:r w:rsidRPr="00DB1289">
        <w:rPr>
          <w:rFonts w:ascii="Times New Roman" w:eastAsia="Times New Roman" w:hAnsi="Times New Roman" w:cs="Times New Roman"/>
          <w:color w:val="000000"/>
        </w:rPr>
        <w:t>Witold</w:t>
      </w:r>
      <w:proofErr w:type="spellEnd"/>
      <w:r w:rsidRPr="00DB1289">
        <w:rPr>
          <w:rFonts w:ascii="Times New Roman" w:eastAsia="Times New Roman" w:hAnsi="Times New Roman" w:cs="Times New Roman"/>
          <w:color w:val="000000"/>
        </w:rPr>
        <w:t xml:space="preserve"> </w:t>
      </w:r>
      <w:proofErr w:type="spellStart"/>
      <w:r w:rsidRPr="00DB1289">
        <w:rPr>
          <w:rFonts w:ascii="Times New Roman" w:eastAsia="Times New Roman" w:hAnsi="Times New Roman" w:cs="Times New Roman"/>
          <w:color w:val="000000"/>
        </w:rPr>
        <w:t>Szabłowski</w:t>
      </w:r>
      <w:proofErr w:type="spellEnd"/>
      <w:r w:rsidRPr="00DB1289">
        <w:rPr>
          <w:rFonts w:ascii="Times New Roman" w:eastAsia="Times New Roman" w:hAnsi="Times New Roman" w:cs="Times New Roman"/>
          <w:color w:val="000000"/>
        </w:rPr>
        <w:t>, </w:t>
      </w:r>
      <w:r w:rsidRPr="00DB1289">
        <w:rPr>
          <w:rFonts w:ascii="Times New Roman" w:eastAsia="Times New Roman" w:hAnsi="Times New Roman" w:cs="Times New Roman"/>
          <w:i/>
          <w:iCs/>
          <w:color w:val="000000"/>
        </w:rPr>
        <w:t xml:space="preserve">Dancing Bears: True Stories of People Nostalgic for Life Under </w:t>
      </w:r>
      <w:proofErr w:type="gramStart"/>
      <w:r w:rsidRPr="00DB1289">
        <w:rPr>
          <w:rFonts w:ascii="Times New Roman" w:eastAsia="Times New Roman" w:hAnsi="Times New Roman" w:cs="Times New Roman"/>
          <w:i/>
          <w:iCs/>
          <w:color w:val="000000"/>
        </w:rPr>
        <w:t>Tyranny</w:t>
      </w:r>
      <w:r w:rsidRPr="00DB1289">
        <w:rPr>
          <w:rFonts w:ascii="Times New Roman" w:eastAsia="Times New Roman" w:hAnsi="Times New Roman" w:cs="Times New Roman"/>
          <w:color w:val="000000"/>
        </w:rPr>
        <w:t>(</w:t>
      </w:r>
      <w:proofErr w:type="gramEnd"/>
      <w:r w:rsidRPr="00DB1289">
        <w:rPr>
          <w:rFonts w:ascii="Times New Roman" w:eastAsia="Times New Roman" w:hAnsi="Times New Roman" w:cs="Times New Roman"/>
          <w:color w:val="000000"/>
        </w:rPr>
        <w:t>Penguin Books, 2018).</w:t>
      </w:r>
    </w:p>
    <w:p w14:paraId="235E579A"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br/>
        <w:t>The rest of the readings will be available on-line through E-RESERVES at the university library (</w:t>
      </w:r>
      <w:hyperlink r:id="rId5" w:history="1">
        <w:r w:rsidRPr="00DB1289">
          <w:rPr>
            <w:rFonts w:ascii="Times New Roman" w:eastAsia="Times New Roman" w:hAnsi="Times New Roman" w:cs="Times New Roman"/>
            <w:color w:val="0000FF"/>
            <w:u w:val="single"/>
          </w:rPr>
          <w:t>http://www.uflib.ufl.edu/</w:t>
        </w:r>
      </w:hyperlink>
      <w:r w:rsidRPr="00DB1289">
        <w:rPr>
          <w:rFonts w:ascii="Times New Roman" w:eastAsia="Times New Roman" w:hAnsi="Times New Roman" w:cs="Times New Roman"/>
          <w:color w:val="000000"/>
        </w:rPr>
        <w:t> -- click on the link labeled "Course Reserves"). Accessing E-RESERVES from off campus is *much* easier using UF's virtual private network, which is easy to install on your computer, using these instructions for </w:t>
      </w:r>
      <w:hyperlink r:id="rId6" w:history="1">
        <w:r w:rsidRPr="00DB1289">
          <w:rPr>
            <w:rFonts w:ascii="Times New Roman" w:eastAsia="Times New Roman" w:hAnsi="Times New Roman" w:cs="Times New Roman"/>
            <w:color w:val="0000FF"/>
            <w:u w:val="single"/>
          </w:rPr>
          <w:t>OSX</w:t>
        </w:r>
      </w:hyperlink>
      <w:r w:rsidRPr="00DB1289">
        <w:rPr>
          <w:rFonts w:ascii="Times New Roman" w:eastAsia="Times New Roman" w:hAnsi="Times New Roman" w:cs="Times New Roman"/>
          <w:color w:val="000000"/>
        </w:rPr>
        <w:t> and </w:t>
      </w:r>
      <w:hyperlink r:id="rId7" w:history="1">
        <w:r w:rsidRPr="00DB1289">
          <w:rPr>
            <w:rFonts w:ascii="Times New Roman" w:eastAsia="Times New Roman" w:hAnsi="Times New Roman" w:cs="Times New Roman"/>
            <w:color w:val="0000FF"/>
            <w:u w:val="single"/>
          </w:rPr>
          <w:t>Windows</w:t>
        </w:r>
      </w:hyperlink>
      <w:r w:rsidRPr="00DB1289">
        <w:rPr>
          <w:rFonts w:ascii="Times New Roman" w:eastAsia="Times New Roman" w:hAnsi="Times New Roman" w:cs="Times New Roman"/>
          <w:color w:val="000000"/>
        </w:rPr>
        <w:t>.  In some cases, the readings will also be available on CANVAS.</w:t>
      </w:r>
    </w:p>
    <w:p w14:paraId="755364D1" w14:textId="6F88FB86"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xml:space="preserve">I expect you to have completed the relevant assigned readings prior to class and to be ready to discuss them.  As you will notice below, the readings are grouped by week.  In each class period, I will announce which readings I will expect you to have completed for the next period.  The reading schedule below is subject to change depending on the pace of progress and </w:t>
      </w:r>
      <w:proofErr w:type="spellStart"/>
      <w:r w:rsidRPr="00DB1289">
        <w:rPr>
          <w:rFonts w:ascii="Times New Roman" w:eastAsia="Times New Roman" w:hAnsi="Times New Roman" w:cs="Times New Roman"/>
          <w:color w:val="000000"/>
        </w:rPr>
        <w:t>unforseen</w:t>
      </w:r>
      <w:proofErr w:type="spellEnd"/>
      <w:r w:rsidRPr="00DB1289">
        <w:rPr>
          <w:rFonts w:ascii="Times New Roman" w:eastAsia="Times New Roman" w:hAnsi="Times New Roman" w:cs="Times New Roman"/>
          <w:color w:val="000000"/>
        </w:rPr>
        <w:t xml:space="preserve"> scheduling changes.  In each class period, I will announce which readings I will expect you to have completed for the next period.  Please refer to the online syllabus for the latest version.</w:t>
      </w:r>
      <w:r w:rsidRPr="00DB1289">
        <w:rPr>
          <w:rFonts w:ascii="Times New Roman" w:eastAsia="Times New Roman" w:hAnsi="Times New Roman" w:cs="Times New Roman"/>
          <w:b/>
          <w:bCs/>
          <w:color w:val="000000"/>
        </w:rPr>
        <w:br/>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color w:val="000000"/>
        </w:rPr>
        <w:t>Part I: Historical Background</w:t>
      </w:r>
      <w:r w:rsidRPr="00DB1289">
        <w:rPr>
          <w:rFonts w:ascii="Times New Roman" w:eastAsia="Times New Roman" w:hAnsi="Times New Roman" w:cs="Times New Roman"/>
          <w:b/>
          <w:bCs/>
          <w:color w:val="000000"/>
        </w:rPr>
        <w:br/>
      </w:r>
      <w:r w:rsidRPr="00DB1289">
        <w:rPr>
          <w:rFonts w:ascii="Times New Roman" w:eastAsia="Times New Roman" w:hAnsi="Times New Roman" w:cs="Times New Roman"/>
          <w:color w:val="000000"/>
        </w:rPr>
        <w:lastRenderedPageBreak/>
        <w:t> </w:t>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color w:val="000000"/>
        </w:rPr>
        <w:t>Week 1 (</w:t>
      </w:r>
      <w:r w:rsidR="00086B4C">
        <w:rPr>
          <w:rFonts w:ascii="Times New Roman" w:eastAsia="Times New Roman" w:hAnsi="Times New Roman" w:cs="Times New Roman"/>
          <w:b/>
          <w:bCs/>
          <w:color w:val="000000"/>
        </w:rPr>
        <w:t>Jan</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6</w:t>
      </w:r>
      <w:r w:rsidRPr="00DB1289">
        <w:rPr>
          <w:rFonts w:ascii="Times New Roman" w:eastAsia="Times New Roman" w:hAnsi="Times New Roman" w:cs="Times New Roman"/>
          <w:b/>
          <w:bCs/>
          <w:color w:val="000000"/>
        </w:rPr>
        <w:t>-</w:t>
      </w:r>
      <w:r w:rsidR="00EF5807">
        <w:rPr>
          <w:rFonts w:ascii="Times New Roman" w:eastAsia="Times New Roman" w:hAnsi="Times New Roman" w:cs="Times New Roman"/>
          <w:b/>
          <w:bCs/>
          <w:color w:val="000000"/>
        </w:rPr>
        <w:t>10</w:t>
      </w:r>
      <w:r w:rsidRPr="00DB1289">
        <w:rPr>
          <w:rFonts w:ascii="Times New Roman" w:eastAsia="Times New Roman" w:hAnsi="Times New Roman" w:cs="Times New Roman"/>
          <w:b/>
          <w:bCs/>
          <w:color w:val="000000"/>
        </w:rPr>
        <w:t>): Starting Points</w:t>
      </w:r>
    </w:p>
    <w:p w14:paraId="1B4F96C5" w14:textId="77777777" w:rsidR="00DB1289" w:rsidRPr="00DB1289" w:rsidRDefault="00DB1289" w:rsidP="00DB1289">
      <w:pPr>
        <w:numPr>
          <w:ilvl w:val="0"/>
          <w:numId w:val="3"/>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Situating the Region; the Interwar Period  </w:t>
      </w:r>
    </w:p>
    <w:p w14:paraId="5757CC52" w14:textId="77777777" w:rsidR="00DB1289" w:rsidRPr="00DB1289" w:rsidRDefault="00DB1289" w:rsidP="00DB1289">
      <w:pPr>
        <w:numPr>
          <w:ilvl w:val="0"/>
          <w:numId w:val="3"/>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Democratic Breakdown </w:t>
      </w:r>
    </w:p>
    <w:p w14:paraId="5E464DF0" w14:textId="77777777" w:rsidR="00DB1289" w:rsidRPr="00DB1289" w:rsidRDefault="00DB1289" w:rsidP="00DB1289">
      <w:pPr>
        <w:numPr>
          <w:ilvl w:val="0"/>
          <w:numId w:val="3"/>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WWII and Its Aftermath</w:t>
      </w:r>
    </w:p>
    <w:p w14:paraId="4A28DC75"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Readings:</w:t>
      </w:r>
      <w:r w:rsidRPr="00DB1289">
        <w:rPr>
          <w:rFonts w:ascii="Times New Roman" w:eastAsia="Times New Roman" w:hAnsi="Times New Roman" w:cs="Times New Roman"/>
          <w:b/>
          <w:bCs/>
          <w:color w:val="000000"/>
        </w:rPr>
        <w:t> </w:t>
      </w:r>
      <w:r w:rsidRPr="00DB1289">
        <w:rPr>
          <w:rFonts w:ascii="Times New Roman" w:eastAsia="Times New Roman" w:hAnsi="Times New Roman" w:cs="Times New Roman"/>
          <w:color w:val="000000"/>
        </w:rPr>
        <w:t> </w:t>
      </w:r>
      <w:r w:rsidRPr="00DB1289">
        <w:rPr>
          <w:rFonts w:ascii="Times New Roman" w:eastAsia="Times New Roman" w:hAnsi="Times New Roman" w:cs="Times New Roman"/>
          <w:color w:val="000000"/>
        </w:rPr>
        <w:br/>
        <w:t>•</w:t>
      </w:r>
      <w:r w:rsidRPr="00DB1289">
        <w:rPr>
          <w:rFonts w:ascii="Times New Roman" w:eastAsia="Times New Roman" w:hAnsi="Times New Roman" w:cs="Times New Roman"/>
          <w:i/>
          <w:iCs/>
          <w:color w:val="000000"/>
        </w:rPr>
        <w:t>Developments in Central and East European Politics 3</w:t>
      </w:r>
      <w:r w:rsidRPr="00DB1289">
        <w:rPr>
          <w:rFonts w:ascii="Times New Roman" w:eastAsia="Times New Roman" w:hAnsi="Times New Roman" w:cs="Times New Roman"/>
          <w:color w:val="000000"/>
        </w:rPr>
        <w:t>: Ch. 1 J. Blatt, "Defining Central and Eastern Europe": 1-19. (E-RESERVES)</w:t>
      </w:r>
      <w:r w:rsidRPr="00DB1289">
        <w:rPr>
          <w:rFonts w:ascii="Times New Roman" w:eastAsia="Times New Roman" w:hAnsi="Times New Roman" w:cs="Times New Roman"/>
          <w:color w:val="000000"/>
        </w:rPr>
        <w:br/>
        <w:t>•Stokes, </w:t>
      </w:r>
      <w:r w:rsidRPr="00DB1289">
        <w:rPr>
          <w:rFonts w:ascii="Times New Roman" w:eastAsia="Times New Roman" w:hAnsi="Times New Roman" w:cs="Times New Roman"/>
          <w:i/>
          <w:iCs/>
          <w:color w:val="000000"/>
        </w:rPr>
        <w:t>The Walls Came Tumbling Down</w:t>
      </w:r>
      <w:r w:rsidRPr="00DB1289">
        <w:rPr>
          <w:rFonts w:ascii="Times New Roman" w:eastAsia="Times New Roman" w:hAnsi="Times New Roman" w:cs="Times New Roman"/>
          <w:color w:val="000000"/>
        </w:rPr>
        <w:t>, pp. 1-14.   </w:t>
      </w:r>
    </w:p>
    <w:p w14:paraId="1C9E6067" w14:textId="6334DBFF"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br/>
        <w:t>Week 2 (</w:t>
      </w:r>
      <w:r w:rsidR="00EF5807">
        <w:rPr>
          <w:rFonts w:ascii="Times New Roman" w:eastAsia="Times New Roman" w:hAnsi="Times New Roman" w:cs="Times New Roman"/>
          <w:b/>
          <w:bCs/>
          <w:color w:val="000000"/>
        </w:rPr>
        <w:t>Jan</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13</w:t>
      </w:r>
      <w:r w:rsidRPr="00DB1289">
        <w:rPr>
          <w:rFonts w:ascii="Times New Roman" w:eastAsia="Times New Roman" w:hAnsi="Times New Roman" w:cs="Times New Roman"/>
          <w:b/>
          <w:bCs/>
          <w:color w:val="000000"/>
        </w:rPr>
        <w:t>-</w:t>
      </w:r>
      <w:r w:rsidR="00EF5807">
        <w:rPr>
          <w:rFonts w:ascii="Times New Roman" w:eastAsia="Times New Roman" w:hAnsi="Times New Roman" w:cs="Times New Roman"/>
          <w:b/>
          <w:bCs/>
          <w:color w:val="000000"/>
        </w:rPr>
        <w:t>17</w:t>
      </w:r>
      <w:r w:rsidRPr="00DB1289">
        <w:rPr>
          <w:rFonts w:ascii="Times New Roman" w:eastAsia="Times New Roman" w:hAnsi="Times New Roman" w:cs="Times New Roman"/>
          <w:b/>
          <w:bCs/>
          <w:color w:val="000000"/>
        </w:rPr>
        <w:t>): Behind the Iron Curtain (I)</w:t>
      </w:r>
      <w:r w:rsidRPr="00DB1289">
        <w:rPr>
          <w:rFonts w:ascii="Times New Roman" w:eastAsia="Times New Roman" w:hAnsi="Times New Roman" w:cs="Times New Roman"/>
          <w:color w:val="000000"/>
        </w:rPr>
        <w:t>  </w:t>
      </w:r>
    </w:p>
    <w:p w14:paraId="02E5187A" w14:textId="77777777" w:rsidR="00DB1289" w:rsidRPr="00DB1289" w:rsidRDefault="00DB1289" w:rsidP="00DB1289">
      <w:pPr>
        <w:numPr>
          <w:ilvl w:val="0"/>
          <w:numId w:val="4"/>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The Leninist State and the Command Economy</w:t>
      </w:r>
    </w:p>
    <w:p w14:paraId="29E8B79E" w14:textId="77777777" w:rsidR="00DB1289" w:rsidRPr="00DB1289" w:rsidRDefault="00DB1289" w:rsidP="00DB1289">
      <w:pPr>
        <w:numPr>
          <w:ilvl w:val="0"/>
          <w:numId w:val="4"/>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Stalinism</w:t>
      </w:r>
    </w:p>
    <w:p w14:paraId="5FD90430" w14:textId="77777777" w:rsidR="00DB1289" w:rsidRPr="00DB1289" w:rsidRDefault="00DB1289" w:rsidP="00DB1289">
      <w:pPr>
        <w:numPr>
          <w:ilvl w:val="0"/>
          <w:numId w:val="4"/>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De-Stalinization</w:t>
      </w:r>
    </w:p>
    <w:p w14:paraId="23828379"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Readings:   </w:t>
      </w:r>
      <w:r w:rsidRPr="00DB1289">
        <w:rPr>
          <w:rFonts w:ascii="Times New Roman" w:eastAsia="Times New Roman" w:hAnsi="Times New Roman" w:cs="Times New Roman"/>
          <w:color w:val="000000"/>
        </w:rPr>
        <w:br/>
        <w:t>•Jan Gross, "Social Consequences of War: Preliminaries to the Study of Imposition of Communist Regimes in East Central Europe," </w:t>
      </w:r>
      <w:r w:rsidRPr="00DB1289">
        <w:rPr>
          <w:rFonts w:ascii="Times New Roman" w:eastAsia="Times New Roman" w:hAnsi="Times New Roman" w:cs="Times New Roman"/>
          <w:i/>
          <w:iCs/>
          <w:color w:val="000000"/>
        </w:rPr>
        <w:t>East European Politics and Societies</w:t>
      </w:r>
      <w:r w:rsidRPr="00DB1289">
        <w:rPr>
          <w:rFonts w:ascii="Times New Roman" w:eastAsia="Times New Roman" w:hAnsi="Times New Roman" w:cs="Times New Roman"/>
          <w:color w:val="000000"/>
        </w:rPr>
        <w:t> 3(1989): 198-214. (E-RESERVES) </w:t>
      </w:r>
    </w:p>
    <w:p w14:paraId="60FA9139" w14:textId="77777777" w:rsidR="00DB1289" w:rsidRPr="00DB1289" w:rsidRDefault="00DB1289" w:rsidP="00DB1289">
      <w:pPr>
        <w:numPr>
          <w:ilvl w:val="0"/>
          <w:numId w:val="5"/>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Joseph Rothschild, </w:t>
      </w:r>
      <w:r w:rsidRPr="00DB1289">
        <w:rPr>
          <w:rFonts w:ascii="Times New Roman" w:eastAsia="Times New Roman" w:hAnsi="Times New Roman" w:cs="Times New Roman"/>
          <w:i/>
          <w:iCs/>
          <w:color w:val="000000"/>
        </w:rPr>
        <w:t>Return to Diversity</w:t>
      </w:r>
      <w:r w:rsidRPr="00DB1289">
        <w:rPr>
          <w:rFonts w:ascii="Times New Roman" w:eastAsia="Times New Roman" w:hAnsi="Times New Roman" w:cs="Times New Roman"/>
          <w:color w:val="000000"/>
        </w:rPr>
        <w:t>, 2nd edition (Oxford UP: 1993), "Ch. 3: The Communists Come to Power," pp. 75-123 (E-RESERVES).</w:t>
      </w:r>
    </w:p>
    <w:p w14:paraId="07A21080" w14:textId="77777777" w:rsidR="00DB1289" w:rsidRPr="00DB1289" w:rsidRDefault="00DB1289" w:rsidP="00DB1289">
      <w:pPr>
        <w:numPr>
          <w:ilvl w:val="0"/>
          <w:numId w:val="5"/>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Paul Gregory, "Stalinist Command Economy", </w:t>
      </w:r>
      <w:r w:rsidRPr="00DB1289">
        <w:rPr>
          <w:rFonts w:ascii="Times New Roman" w:eastAsia="Times New Roman" w:hAnsi="Times New Roman" w:cs="Times New Roman"/>
          <w:i/>
          <w:iCs/>
          <w:color w:val="000000"/>
        </w:rPr>
        <w:t xml:space="preserve">Annals of the American Academy of Political and Social </w:t>
      </w:r>
      <w:proofErr w:type="gramStart"/>
      <w:r w:rsidRPr="00DB1289">
        <w:rPr>
          <w:rFonts w:ascii="Times New Roman" w:eastAsia="Times New Roman" w:hAnsi="Times New Roman" w:cs="Times New Roman"/>
          <w:i/>
          <w:iCs/>
          <w:color w:val="000000"/>
        </w:rPr>
        <w:t>Science</w:t>
      </w:r>
      <w:r w:rsidRPr="00DB1289">
        <w:rPr>
          <w:rFonts w:ascii="Times New Roman" w:eastAsia="Times New Roman" w:hAnsi="Times New Roman" w:cs="Times New Roman"/>
          <w:color w:val="000000"/>
        </w:rPr>
        <w:t>(</w:t>
      </w:r>
      <w:proofErr w:type="gramEnd"/>
      <w:r w:rsidRPr="00DB1289">
        <w:rPr>
          <w:rFonts w:ascii="Times New Roman" w:eastAsia="Times New Roman" w:hAnsi="Times New Roman" w:cs="Times New Roman"/>
          <w:color w:val="000000"/>
        </w:rPr>
        <w:t>January 1990): 18-25. (E-RESERVES)</w:t>
      </w:r>
    </w:p>
    <w:p w14:paraId="6F5FBB57"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w:t>
      </w:r>
    </w:p>
    <w:p w14:paraId="46A2E554" w14:textId="1771FA44" w:rsidR="00DB1289" w:rsidRPr="00DB1289" w:rsidRDefault="00EF5807" w:rsidP="00DB1289">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b/>
          <w:bCs/>
          <w:color w:val="000000"/>
        </w:rPr>
        <w:t>Jan</w:t>
      </w:r>
      <w:r w:rsidR="00DB1289" w:rsidRPr="00DB1289">
        <w:rPr>
          <w:rFonts w:ascii="Times New Roman" w:eastAsia="Times New Roman" w:hAnsi="Times New Roman" w:cs="Times New Roman"/>
          <w:b/>
          <w:bCs/>
          <w:color w:val="000000"/>
        </w:rPr>
        <w:t xml:space="preserve"> 2</w:t>
      </w:r>
      <w:r>
        <w:rPr>
          <w:rFonts w:ascii="Times New Roman" w:eastAsia="Times New Roman" w:hAnsi="Times New Roman" w:cs="Times New Roman"/>
          <w:b/>
          <w:bCs/>
          <w:color w:val="000000"/>
        </w:rPr>
        <w:t>0</w:t>
      </w:r>
      <w:r w:rsidR="00DB1289" w:rsidRPr="00DB1289">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MLK Day</w:t>
      </w:r>
      <w:r w:rsidR="00DB1289" w:rsidRPr="00DB1289">
        <w:rPr>
          <w:rFonts w:ascii="Times New Roman" w:eastAsia="Times New Roman" w:hAnsi="Times New Roman" w:cs="Times New Roman"/>
          <w:b/>
          <w:bCs/>
          <w:color w:val="000000"/>
        </w:rPr>
        <w:t xml:space="preserve"> (NO CLASS)</w:t>
      </w:r>
    </w:p>
    <w:p w14:paraId="72449091" w14:textId="50E8B604"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Week 3 (</w:t>
      </w:r>
      <w:r w:rsidR="00EF5807">
        <w:rPr>
          <w:rFonts w:ascii="Times New Roman" w:eastAsia="Times New Roman" w:hAnsi="Times New Roman" w:cs="Times New Roman"/>
          <w:b/>
          <w:bCs/>
          <w:color w:val="000000"/>
        </w:rPr>
        <w:t>Jan</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22</w:t>
      </w:r>
      <w:r w:rsidRPr="00DB1289">
        <w:rPr>
          <w:rFonts w:ascii="Times New Roman" w:eastAsia="Times New Roman" w:hAnsi="Times New Roman" w:cs="Times New Roman"/>
          <w:b/>
          <w:bCs/>
          <w:color w:val="000000"/>
        </w:rPr>
        <w:t>-</w:t>
      </w:r>
      <w:r w:rsidR="00EF5807">
        <w:rPr>
          <w:rFonts w:ascii="Times New Roman" w:eastAsia="Times New Roman" w:hAnsi="Times New Roman" w:cs="Times New Roman"/>
          <w:b/>
          <w:bCs/>
          <w:color w:val="000000"/>
        </w:rPr>
        <w:t>24</w:t>
      </w:r>
      <w:r w:rsidRPr="00DB1289">
        <w:rPr>
          <w:rFonts w:ascii="Times New Roman" w:eastAsia="Times New Roman" w:hAnsi="Times New Roman" w:cs="Times New Roman"/>
          <w:b/>
          <w:bCs/>
          <w:color w:val="000000"/>
        </w:rPr>
        <w:t>): Behind the Iron Curtain (II)</w:t>
      </w:r>
    </w:p>
    <w:p w14:paraId="4B6B0EB3" w14:textId="77777777" w:rsidR="00DB1289" w:rsidRPr="00DB1289" w:rsidRDefault="00DB1289" w:rsidP="00DB1289">
      <w:pPr>
        <w:numPr>
          <w:ilvl w:val="0"/>
          <w:numId w:val="6"/>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De-Stalinization</w:t>
      </w:r>
    </w:p>
    <w:p w14:paraId="651FC4F6"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Readings:  </w:t>
      </w:r>
      <w:r w:rsidRPr="00DB1289">
        <w:rPr>
          <w:rFonts w:ascii="Times New Roman" w:eastAsia="Times New Roman" w:hAnsi="Times New Roman" w:cs="Times New Roman"/>
          <w:color w:val="000000"/>
        </w:rPr>
        <w:br/>
        <w:t>•Andrew Janos, "What Was Communism: A Retrospective in Comparative Analysis," </w:t>
      </w:r>
      <w:r w:rsidRPr="00DB1289">
        <w:rPr>
          <w:rFonts w:ascii="Times New Roman" w:eastAsia="Times New Roman" w:hAnsi="Times New Roman" w:cs="Times New Roman"/>
          <w:i/>
          <w:iCs/>
          <w:color w:val="000000"/>
        </w:rPr>
        <w:t>Communist and Post-Communist Studies</w:t>
      </w:r>
      <w:r w:rsidRPr="00DB1289">
        <w:rPr>
          <w:rFonts w:ascii="Times New Roman" w:eastAsia="Times New Roman" w:hAnsi="Times New Roman" w:cs="Times New Roman"/>
          <w:color w:val="000000"/>
        </w:rPr>
        <w:t>" 29(1): 10-15. (E-RESERVES)</w:t>
      </w:r>
    </w:p>
    <w:p w14:paraId="0ED40CB4"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w:t>
      </w:r>
    </w:p>
    <w:p w14:paraId="77F8081D" w14:textId="1E95B23A"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Part II: Democratization</w:t>
      </w:r>
      <w:r w:rsidRPr="00DB1289">
        <w:rPr>
          <w:rFonts w:ascii="Times New Roman" w:eastAsia="Times New Roman" w:hAnsi="Times New Roman" w:cs="Times New Roman"/>
          <w:b/>
          <w:bCs/>
          <w:color w:val="000000"/>
        </w:rPr>
        <w:br/>
      </w:r>
      <w:r w:rsidRPr="00DB1289">
        <w:rPr>
          <w:rFonts w:ascii="Times New Roman" w:eastAsia="Times New Roman" w:hAnsi="Times New Roman" w:cs="Times New Roman"/>
          <w:color w:val="000000"/>
        </w:rPr>
        <w:br/>
      </w:r>
      <w:r w:rsidR="00EF5807" w:rsidRPr="00DB1289">
        <w:rPr>
          <w:rFonts w:ascii="Times New Roman" w:eastAsia="Times New Roman" w:hAnsi="Times New Roman" w:cs="Times New Roman"/>
          <w:b/>
          <w:bCs/>
          <w:color w:val="000000"/>
        </w:rPr>
        <w:t xml:space="preserve">Week </w:t>
      </w:r>
      <w:r w:rsidR="00EF5807">
        <w:rPr>
          <w:rFonts w:ascii="Times New Roman" w:eastAsia="Times New Roman" w:hAnsi="Times New Roman" w:cs="Times New Roman"/>
          <w:b/>
          <w:bCs/>
          <w:color w:val="000000"/>
        </w:rPr>
        <w:t>4</w:t>
      </w:r>
      <w:r w:rsidR="00EF5807"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(Jan</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27</w:t>
      </w:r>
      <w:r w:rsidRPr="00DB1289">
        <w:rPr>
          <w:rFonts w:ascii="Times New Roman" w:eastAsia="Times New Roman" w:hAnsi="Times New Roman" w:cs="Times New Roman"/>
          <w:b/>
          <w:bCs/>
          <w:color w:val="000000"/>
        </w:rPr>
        <w:t>-</w:t>
      </w:r>
      <w:r w:rsidR="00EF5807">
        <w:rPr>
          <w:rFonts w:ascii="Times New Roman" w:eastAsia="Times New Roman" w:hAnsi="Times New Roman" w:cs="Times New Roman"/>
          <w:b/>
          <w:bCs/>
          <w:color w:val="000000"/>
        </w:rPr>
        <w:t>31)</w:t>
      </w:r>
      <w:r w:rsidRPr="00DB1289">
        <w:rPr>
          <w:rFonts w:ascii="Times New Roman" w:eastAsia="Times New Roman" w:hAnsi="Times New Roman" w:cs="Times New Roman"/>
          <w:b/>
          <w:bCs/>
          <w:color w:val="000000"/>
        </w:rPr>
        <w:t>: The Return of Civil Society</w:t>
      </w:r>
    </w:p>
    <w:p w14:paraId="015C3F9E" w14:textId="77777777" w:rsidR="00DB1289" w:rsidRPr="00DB1289" w:rsidRDefault="00DB1289" w:rsidP="00DB1289">
      <w:pPr>
        <w:numPr>
          <w:ilvl w:val="0"/>
          <w:numId w:val="7"/>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lastRenderedPageBreak/>
        <w:t>Czechoslovakia's Prague Spring</w:t>
      </w:r>
    </w:p>
    <w:p w14:paraId="4B014646" w14:textId="77777777" w:rsidR="00DB1289" w:rsidRPr="00DB1289" w:rsidRDefault="00DB1289" w:rsidP="00DB1289">
      <w:pPr>
        <w:numPr>
          <w:ilvl w:val="0"/>
          <w:numId w:val="7"/>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First Response Paper: Havel's "Power of the Powerless" (Due Sep 13 in class)</w:t>
      </w:r>
    </w:p>
    <w:p w14:paraId="0AF1B5EA"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Readings:    </w:t>
      </w:r>
    </w:p>
    <w:p w14:paraId="75DC7FB6"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•Stokes, The Walls Came Tumbling Down:</w:t>
      </w:r>
    </w:p>
    <w:p w14:paraId="271C61AE" w14:textId="77777777" w:rsidR="00DB1289" w:rsidRPr="00DB1289" w:rsidRDefault="00DB1289" w:rsidP="00DB1289">
      <w:pPr>
        <w:numPr>
          <w:ilvl w:val="0"/>
          <w:numId w:val="8"/>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Czechoslovakia: 15-19, 57-59, 75-78</w:t>
      </w:r>
    </w:p>
    <w:p w14:paraId="06DC0DBB" w14:textId="77777777" w:rsidR="00DB1289" w:rsidRPr="00DB1289" w:rsidRDefault="00DB1289" w:rsidP="00DB1289">
      <w:pPr>
        <w:numPr>
          <w:ilvl w:val="0"/>
          <w:numId w:val="8"/>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xml:space="preserve">Václav Havel, "The Power of the Powerless" in Brinton and </w:t>
      </w:r>
      <w:proofErr w:type="spellStart"/>
      <w:r w:rsidRPr="00DB1289">
        <w:rPr>
          <w:rFonts w:ascii="Times New Roman" w:eastAsia="Times New Roman" w:hAnsi="Times New Roman" w:cs="Times New Roman"/>
          <w:color w:val="000000"/>
        </w:rPr>
        <w:t>Rinzler</w:t>
      </w:r>
      <w:proofErr w:type="spellEnd"/>
      <w:r w:rsidRPr="00DB1289">
        <w:rPr>
          <w:rFonts w:ascii="Times New Roman" w:eastAsia="Times New Roman" w:hAnsi="Times New Roman" w:cs="Times New Roman"/>
          <w:color w:val="000000"/>
        </w:rPr>
        <w:t>, eds., </w:t>
      </w:r>
      <w:r w:rsidRPr="00DB1289">
        <w:rPr>
          <w:rFonts w:ascii="Times New Roman" w:eastAsia="Times New Roman" w:hAnsi="Times New Roman" w:cs="Times New Roman"/>
          <w:i/>
          <w:iCs/>
          <w:color w:val="000000"/>
        </w:rPr>
        <w:t xml:space="preserve">Without Force or </w:t>
      </w:r>
      <w:proofErr w:type="gramStart"/>
      <w:r w:rsidRPr="00DB1289">
        <w:rPr>
          <w:rFonts w:ascii="Times New Roman" w:eastAsia="Times New Roman" w:hAnsi="Times New Roman" w:cs="Times New Roman"/>
          <w:i/>
          <w:iCs/>
          <w:color w:val="000000"/>
        </w:rPr>
        <w:t>Lies</w:t>
      </w:r>
      <w:r w:rsidRPr="00DB1289">
        <w:rPr>
          <w:rFonts w:ascii="Times New Roman" w:eastAsia="Times New Roman" w:hAnsi="Times New Roman" w:cs="Times New Roman"/>
          <w:color w:val="000000"/>
        </w:rPr>
        <w:t>(</w:t>
      </w:r>
      <w:proofErr w:type="gramEnd"/>
      <w:r w:rsidRPr="00DB1289">
        <w:rPr>
          <w:rFonts w:ascii="Times New Roman" w:eastAsia="Times New Roman" w:hAnsi="Times New Roman" w:cs="Times New Roman"/>
          <w:color w:val="000000"/>
        </w:rPr>
        <w:t>San Francisco: Mercury House, 1990): 43-73.  (E-RESERVES) </w:t>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i/>
          <w:iCs/>
          <w:color w:val="000000"/>
        </w:rPr>
        <w:t>Additional Materials for the Curious</w:t>
      </w:r>
      <w:r w:rsidRPr="00DB1289">
        <w:rPr>
          <w:rFonts w:ascii="Times New Roman" w:eastAsia="Times New Roman" w:hAnsi="Times New Roman" w:cs="Times New Roman"/>
          <w:b/>
          <w:bCs/>
          <w:color w:val="000000"/>
        </w:rPr>
        <w:t>:</w:t>
      </w:r>
      <w:r w:rsidRPr="00DB1289">
        <w:rPr>
          <w:rFonts w:ascii="Times New Roman" w:eastAsia="Times New Roman" w:hAnsi="Times New Roman" w:cs="Times New Roman"/>
          <w:color w:val="000000"/>
        </w:rPr>
        <w:br/>
      </w:r>
      <w:hyperlink r:id="rId8" w:history="1">
        <w:r w:rsidRPr="00DB1289">
          <w:rPr>
            <w:rFonts w:ascii="Times New Roman" w:eastAsia="Times New Roman" w:hAnsi="Times New Roman" w:cs="Times New Roman"/>
            <w:color w:val="0000FF"/>
            <w:u w:val="single"/>
          </w:rPr>
          <w:t>• Kenneth Jowitt as part of UC Berkeley's "Conversations with History" Series</w:t>
        </w:r>
      </w:hyperlink>
      <w:r w:rsidRPr="00DB1289">
        <w:rPr>
          <w:rFonts w:ascii="Times New Roman" w:eastAsia="Times New Roman" w:hAnsi="Times New Roman" w:cs="Times New Roman"/>
          <w:color w:val="000000"/>
        </w:rPr>
        <w:t>(http://globetrotter.berkeley.edu/people/Jowitt/jowitt-con0.html)-- focus on following sections (6:21-7:45 min. &amp; 12:19-25:00 min.)</w:t>
      </w:r>
    </w:p>
    <w:p w14:paraId="43077748" w14:textId="75A077CB"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 xml:space="preserve">Week </w:t>
      </w:r>
      <w:r w:rsidR="00EF5807">
        <w:rPr>
          <w:rFonts w:ascii="Times New Roman" w:eastAsia="Times New Roman" w:hAnsi="Times New Roman" w:cs="Times New Roman"/>
          <w:b/>
          <w:bCs/>
          <w:color w:val="000000"/>
        </w:rPr>
        <w:t>5</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Feb</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3</w:t>
      </w:r>
      <w:r w:rsidRPr="00DB1289">
        <w:rPr>
          <w:rFonts w:ascii="Times New Roman" w:eastAsia="Times New Roman" w:hAnsi="Times New Roman" w:cs="Times New Roman"/>
          <w:b/>
          <w:bCs/>
          <w:color w:val="000000"/>
        </w:rPr>
        <w:t>-</w:t>
      </w:r>
      <w:r w:rsidR="00EF5807">
        <w:rPr>
          <w:rFonts w:ascii="Times New Roman" w:eastAsia="Times New Roman" w:hAnsi="Times New Roman" w:cs="Times New Roman"/>
          <w:b/>
          <w:bCs/>
          <w:color w:val="000000"/>
        </w:rPr>
        <w:t>7</w:t>
      </w:r>
      <w:r w:rsidRPr="00DB1289">
        <w:rPr>
          <w:rFonts w:ascii="Times New Roman" w:eastAsia="Times New Roman" w:hAnsi="Times New Roman" w:cs="Times New Roman"/>
          <w:b/>
          <w:bCs/>
          <w:color w:val="000000"/>
        </w:rPr>
        <w:t>): The Roots of Regime Breakdown</w:t>
      </w:r>
      <w:r w:rsidRPr="00DB1289">
        <w:rPr>
          <w:rFonts w:ascii="Times New Roman" w:eastAsia="Times New Roman" w:hAnsi="Times New Roman" w:cs="Times New Roman"/>
          <w:color w:val="000000"/>
        </w:rPr>
        <w:br/>
        <w:t>•Poland's Solidarity Movement</w:t>
      </w:r>
      <w:r w:rsidRPr="00DB1289">
        <w:rPr>
          <w:rFonts w:ascii="Times New Roman" w:eastAsia="Times New Roman" w:hAnsi="Times New Roman" w:cs="Times New Roman"/>
          <w:color w:val="000000"/>
        </w:rPr>
        <w:br/>
        <w:t>•The International Context: Gorbachev, Perestroika, and Glasnost</w:t>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i/>
          <w:iCs/>
          <w:color w:val="000000"/>
        </w:rPr>
        <w:t>Readings:</w:t>
      </w:r>
      <w:r w:rsidRPr="00DB1289">
        <w:rPr>
          <w:rFonts w:ascii="Times New Roman" w:eastAsia="Times New Roman" w:hAnsi="Times New Roman" w:cs="Times New Roman"/>
          <w:color w:val="000000"/>
        </w:rPr>
        <w:t> </w:t>
      </w:r>
      <w:r w:rsidRPr="00DB1289">
        <w:rPr>
          <w:rFonts w:ascii="Times New Roman" w:eastAsia="Times New Roman" w:hAnsi="Times New Roman" w:cs="Times New Roman"/>
          <w:color w:val="000000"/>
        </w:rPr>
        <w:br/>
        <w:t>•Stokes, </w:t>
      </w:r>
      <w:r w:rsidRPr="00DB1289">
        <w:rPr>
          <w:rFonts w:ascii="Times New Roman" w:eastAsia="Times New Roman" w:hAnsi="Times New Roman" w:cs="Times New Roman"/>
          <w:i/>
          <w:iCs/>
          <w:color w:val="000000"/>
        </w:rPr>
        <w:t>The Walls Came Tumbling Down</w:t>
      </w:r>
    </w:p>
    <w:p w14:paraId="1077CF6A"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 Poland: pp. 15-46.</w:t>
      </w:r>
    </w:p>
    <w:p w14:paraId="5F5CC935"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 Gorbachev: 79-86, 157-158</w:t>
      </w:r>
    </w:p>
    <w:p w14:paraId="059FDCD6" w14:textId="77777777" w:rsidR="00DB1289" w:rsidRPr="00DB1289" w:rsidRDefault="00DB1289" w:rsidP="00DB1289">
      <w:pPr>
        <w:numPr>
          <w:ilvl w:val="0"/>
          <w:numId w:val="9"/>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Andrew Janos, </w:t>
      </w:r>
      <w:r w:rsidRPr="00DB1289">
        <w:rPr>
          <w:rFonts w:ascii="Times New Roman" w:eastAsia="Times New Roman" w:hAnsi="Times New Roman" w:cs="Times New Roman"/>
          <w:i/>
          <w:iCs/>
          <w:color w:val="000000"/>
        </w:rPr>
        <w:t xml:space="preserve">East Central Europe in the Modern World: The Politics of the Borderlands from Pre- to </w:t>
      </w:r>
      <w:proofErr w:type="spellStart"/>
      <w:r w:rsidRPr="00DB1289">
        <w:rPr>
          <w:rFonts w:ascii="Times New Roman" w:eastAsia="Times New Roman" w:hAnsi="Times New Roman" w:cs="Times New Roman"/>
          <w:i/>
          <w:iCs/>
          <w:color w:val="000000"/>
        </w:rPr>
        <w:t>Postcommunism</w:t>
      </w:r>
      <w:proofErr w:type="spellEnd"/>
      <w:r w:rsidRPr="00DB1289">
        <w:rPr>
          <w:rFonts w:ascii="Times New Roman" w:eastAsia="Times New Roman" w:hAnsi="Times New Roman" w:cs="Times New Roman"/>
          <w:i/>
          <w:iCs/>
          <w:color w:val="000000"/>
        </w:rPr>
        <w:t> </w:t>
      </w:r>
      <w:r w:rsidRPr="00DB1289">
        <w:rPr>
          <w:rFonts w:ascii="Times New Roman" w:eastAsia="Times New Roman" w:hAnsi="Times New Roman" w:cs="Times New Roman"/>
          <w:color w:val="000000"/>
        </w:rPr>
        <w:t>(Stanford: Stanford UP, 2000): 329-360. (E-RESERVES)</w:t>
      </w:r>
    </w:p>
    <w:p w14:paraId="60E7A467" w14:textId="77777777" w:rsidR="00DB1289" w:rsidRPr="00DB1289" w:rsidRDefault="00DB1289" w:rsidP="00DB1289">
      <w:pPr>
        <w:numPr>
          <w:ilvl w:val="0"/>
          <w:numId w:val="9"/>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xml:space="preserve">Adam </w:t>
      </w:r>
      <w:proofErr w:type="spellStart"/>
      <w:r w:rsidRPr="00DB1289">
        <w:rPr>
          <w:rFonts w:ascii="Times New Roman" w:eastAsia="Times New Roman" w:hAnsi="Times New Roman" w:cs="Times New Roman"/>
          <w:color w:val="000000"/>
        </w:rPr>
        <w:t>Michnik</w:t>
      </w:r>
      <w:proofErr w:type="spellEnd"/>
      <w:r w:rsidRPr="00DB1289">
        <w:rPr>
          <w:rFonts w:ascii="Times New Roman" w:eastAsia="Times New Roman" w:hAnsi="Times New Roman" w:cs="Times New Roman"/>
          <w:color w:val="000000"/>
        </w:rPr>
        <w:t xml:space="preserve">, "Letter from </w:t>
      </w:r>
      <w:proofErr w:type="spellStart"/>
      <w:r w:rsidRPr="00DB1289">
        <w:rPr>
          <w:rFonts w:ascii="Times New Roman" w:eastAsia="Times New Roman" w:hAnsi="Times New Roman" w:cs="Times New Roman"/>
          <w:color w:val="000000"/>
        </w:rPr>
        <w:t>Gdańsk</w:t>
      </w:r>
      <w:proofErr w:type="spellEnd"/>
      <w:r w:rsidRPr="00DB1289">
        <w:rPr>
          <w:rFonts w:ascii="Times New Roman" w:eastAsia="Times New Roman" w:hAnsi="Times New Roman" w:cs="Times New Roman"/>
          <w:color w:val="000000"/>
        </w:rPr>
        <w:t xml:space="preserve"> Prison (1985)" (E-RESERVES)</w:t>
      </w:r>
    </w:p>
    <w:p w14:paraId="319AF922"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w:t>
      </w:r>
    </w:p>
    <w:p w14:paraId="21544E8B" w14:textId="0534B88A"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 xml:space="preserve">Week </w:t>
      </w:r>
      <w:r w:rsidR="00EF5807">
        <w:rPr>
          <w:rFonts w:ascii="Times New Roman" w:eastAsia="Times New Roman" w:hAnsi="Times New Roman" w:cs="Times New Roman"/>
          <w:b/>
          <w:bCs/>
          <w:color w:val="000000"/>
        </w:rPr>
        <w:t>6</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Feb</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10</w:t>
      </w:r>
      <w:r w:rsidRPr="00DB1289">
        <w:rPr>
          <w:rFonts w:ascii="Times New Roman" w:eastAsia="Times New Roman" w:hAnsi="Times New Roman" w:cs="Times New Roman"/>
          <w:b/>
          <w:bCs/>
          <w:color w:val="000000"/>
        </w:rPr>
        <w:t>-</w:t>
      </w:r>
      <w:r w:rsidR="00EF5807">
        <w:rPr>
          <w:rFonts w:ascii="Times New Roman" w:eastAsia="Times New Roman" w:hAnsi="Times New Roman" w:cs="Times New Roman"/>
          <w:b/>
          <w:bCs/>
          <w:color w:val="000000"/>
        </w:rPr>
        <w:t>14</w:t>
      </w:r>
      <w:r w:rsidRPr="00DB1289">
        <w:rPr>
          <w:rFonts w:ascii="Times New Roman" w:eastAsia="Times New Roman" w:hAnsi="Times New Roman" w:cs="Times New Roman"/>
          <w:b/>
          <w:bCs/>
          <w:color w:val="000000"/>
        </w:rPr>
        <w:t>): The 1989 Revolutions (I)</w:t>
      </w:r>
    </w:p>
    <w:p w14:paraId="3A55DF06" w14:textId="77777777" w:rsidR="00DB1289" w:rsidRPr="00DB1289" w:rsidRDefault="00DB1289" w:rsidP="00DB1289">
      <w:pPr>
        <w:numPr>
          <w:ilvl w:val="0"/>
          <w:numId w:val="10"/>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Varieties of Democratization: An Overview of the 1989 Revolutions</w:t>
      </w:r>
    </w:p>
    <w:p w14:paraId="0B59A952" w14:textId="77777777" w:rsidR="00DB1289" w:rsidRPr="00DB1289" w:rsidRDefault="00DB1289" w:rsidP="00DB1289">
      <w:pPr>
        <w:numPr>
          <w:ilvl w:val="0"/>
          <w:numId w:val="10"/>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Negotiated Transition: Poland &amp; Hungary</w:t>
      </w:r>
    </w:p>
    <w:p w14:paraId="09C174DA" w14:textId="77777777" w:rsidR="00DB1289" w:rsidRPr="00DB1289" w:rsidRDefault="00DB1289" w:rsidP="00DB1289">
      <w:pPr>
        <w:numPr>
          <w:ilvl w:val="0"/>
          <w:numId w:val="10"/>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Readings:</w:t>
      </w:r>
      <w:r w:rsidRPr="00DB1289">
        <w:rPr>
          <w:rFonts w:ascii="Times New Roman" w:eastAsia="Times New Roman" w:hAnsi="Times New Roman" w:cs="Times New Roman"/>
          <w:color w:val="000000"/>
        </w:rPr>
        <w:t>  </w:t>
      </w:r>
    </w:p>
    <w:p w14:paraId="5DAC7C4D" w14:textId="77777777" w:rsidR="00DB1289" w:rsidRPr="00DB1289" w:rsidRDefault="00DB1289" w:rsidP="00DB1289">
      <w:pPr>
        <w:numPr>
          <w:ilvl w:val="0"/>
          <w:numId w:val="10"/>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Stokes, </w:t>
      </w:r>
      <w:r w:rsidRPr="00DB1289">
        <w:rPr>
          <w:rFonts w:ascii="Times New Roman" w:eastAsia="Times New Roman" w:hAnsi="Times New Roman" w:cs="Times New Roman"/>
          <w:i/>
          <w:iCs/>
          <w:color w:val="000000"/>
        </w:rPr>
        <w:t>The Walls Came Tumbling Down</w:t>
      </w:r>
    </w:p>
    <w:p w14:paraId="3D297D26"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 Poland: 123-150</w:t>
      </w:r>
    </w:p>
    <w:p w14:paraId="7BB2F936"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 Hungary: 95-117, 158-162</w:t>
      </w:r>
    </w:p>
    <w:p w14:paraId="1C0F87BA" w14:textId="3C0D366F"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br/>
        <w:t xml:space="preserve">Week </w:t>
      </w:r>
      <w:r w:rsidR="00EF5807">
        <w:rPr>
          <w:rFonts w:ascii="Times New Roman" w:eastAsia="Times New Roman" w:hAnsi="Times New Roman" w:cs="Times New Roman"/>
          <w:b/>
          <w:bCs/>
          <w:color w:val="000000"/>
        </w:rPr>
        <w:t>7</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Feb</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17</w:t>
      </w:r>
      <w:r w:rsidRPr="00DB1289">
        <w:rPr>
          <w:rFonts w:ascii="Times New Roman" w:eastAsia="Times New Roman" w:hAnsi="Times New Roman" w:cs="Times New Roman"/>
          <w:b/>
          <w:bCs/>
          <w:color w:val="000000"/>
        </w:rPr>
        <w:t>-</w:t>
      </w:r>
      <w:r w:rsidR="00EF5807">
        <w:rPr>
          <w:rFonts w:ascii="Times New Roman" w:eastAsia="Times New Roman" w:hAnsi="Times New Roman" w:cs="Times New Roman"/>
          <w:b/>
          <w:bCs/>
          <w:color w:val="000000"/>
        </w:rPr>
        <w:t>21</w:t>
      </w:r>
      <w:r w:rsidRPr="00DB1289">
        <w:rPr>
          <w:rFonts w:ascii="Times New Roman" w:eastAsia="Times New Roman" w:hAnsi="Times New Roman" w:cs="Times New Roman"/>
          <w:b/>
          <w:bCs/>
          <w:color w:val="000000"/>
        </w:rPr>
        <w:t>): The 1989 Revolutions (II) </w:t>
      </w:r>
    </w:p>
    <w:p w14:paraId="1AD6AED5" w14:textId="77777777" w:rsidR="00DB1289" w:rsidRPr="00DB1289" w:rsidRDefault="00DB1289" w:rsidP="00DB1289">
      <w:pPr>
        <w:numPr>
          <w:ilvl w:val="0"/>
          <w:numId w:val="11"/>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lastRenderedPageBreak/>
        <w:t>Regime Collapse: East Germany &amp; Czechoslovakia</w:t>
      </w:r>
      <w:r w:rsidRPr="00DB1289">
        <w:rPr>
          <w:rFonts w:ascii="Times New Roman" w:eastAsia="Times New Roman" w:hAnsi="Times New Roman" w:cs="Times New Roman"/>
          <w:color w:val="000000"/>
        </w:rPr>
        <w:br/>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i/>
          <w:iCs/>
          <w:color w:val="000000"/>
        </w:rPr>
        <w:t>Readings:</w:t>
      </w:r>
    </w:p>
    <w:p w14:paraId="38FDE710" w14:textId="77777777" w:rsidR="00DB1289" w:rsidRPr="00DB1289" w:rsidRDefault="00DB1289" w:rsidP="00DB1289">
      <w:pPr>
        <w:numPr>
          <w:ilvl w:val="0"/>
          <w:numId w:val="11"/>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Stokes, </w:t>
      </w:r>
      <w:r w:rsidRPr="00DB1289">
        <w:rPr>
          <w:rFonts w:ascii="Times New Roman" w:eastAsia="Times New Roman" w:hAnsi="Times New Roman" w:cs="Times New Roman"/>
          <w:i/>
          <w:iCs/>
          <w:color w:val="000000"/>
        </w:rPr>
        <w:t>The Walls Came Tumbling Down</w:t>
      </w:r>
    </w:p>
    <w:p w14:paraId="7F9627CD"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 East Germany: 69-75, 162-168</w:t>
      </w:r>
      <w:r w:rsidRPr="00DB1289">
        <w:rPr>
          <w:rFonts w:ascii="Times New Roman" w:eastAsia="Times New Roman" w:hAnsi="Times New Roman" w:cs="Times New Roman"/>
          <w:color w:val="000000"/>
        </w:rPr>
        <w:br/>
        <w:t>     - Czechoslovakia: 174-183</w:t>
      </w:r>
    </w:p>
    <w:p w14:paraId="3E81DF41" w14:textId="77777777" w:rsidR="00DB1289" w:rsidRPr="00DB1289" w:rsidRDefault="00DB1289" w:rsidP="00DB1289">
      <w:pPr>
        <w:numPr>
          <w:ilvl w:val="0"/>
          <w:numId w:val="12"/>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T.G. Ash, </w:t>
      </w:r>
      <w:r w:rsidRPr="00DB1289">
        <w:rPr>
          <w:rFonts w:ascii="Times New Roman" w:eastAsia="Times New Roman" w:hAnsi="Times New Roman" w:cs="Times New Roman"/>
          <w:i/>
          <w:iCs/>
          <w:color w:val="000000"/>
        </w:rPr>
        <w:t>The Magic Lantern</w:t>
      </w:r>
      <w:r w:rsidRPr="00DB1289">
        <w:rPr>
          <w:rFonts w:ascii="Times New Roman" w:eastAsia="Times New Roman" w:hAnsi="Times New Roman" w:cs="Times New Roman"/>
          <w:color w:val="000000"/>
        </w:rPr>
        <w:t>, Ch. 5 "Prague: Inside the Magic Lantern" (Vintage: 1993), pp. 78-94. (E-RESERVES)   </w:t>
      </w:r>
    </w:p>
    <w:p w14:paraId="175E9D27"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br/>
        <w:t>    </w:t>
      </w:r>
    </w:p>
    <w:p w14:paraId="09965A05" w14:textId="1F38ED03"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 xml:space="preserve">Week </w:t>
      </w:r>
      <w:r w:rsidR="00EF5807">
        <w:rPr>
          <w:rFonts w:ascii="Times New Roman" w:eastAsia="Times New Roman" w:hAnsi="Times New Roman" w:cs="Times New Roman"/>
          <w:b/>
          <w:bCs/>
          <w:color w:val="000000"/>
        </w:rPr>
        <w:t>8</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Feb</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24</w:t>
      </w:r>
      <w:r w:rsidRPr="00DB1289">
        <w:rPr>
          <w:rFonts w:ascii="Times New Roman" w:eastAsia="Times New Roman" w:hAnsi="Times New Roman" w:cs="Times New Roman"/>
          <w:b/>
          <w:bCs/>
          <w:color w:val="000000"/>
        </w:rPr>
        <w:t>-</w:t>
      </w:r>
      <w:r w:rsidR="00EF5807">
        <w:rPr>
          <w:rFonts w:ascii="Times New Roman" w:eastAsia="Times New Roman" w:hAnsi="Times New Roman" w:cs="Times New Roman"/>
          <w:b/>
          <w:bCs/>
          <w:color w:val="000000"/>
        </w:rPr>
        <w:t>28</w:t>
      </w:r>
      <w:r w:rsidRPr="00DB1289">
        <w:rPr>
          <w:rFonts w:ascii="Times New Roman" w:eastAsia="Times New Roman" w:hAnsi="Times New Roman" w:cs="Times New Roman"/>
          <w:b/>
          <w:bCs/>
          <w:color w:val="000000"/>
        </w:rPr>
        <w:t>): The 1989 Revolutions (III) /Midterm Week</w:t>
      </w:r>
    </w:p>
    <w:p w14:paraId="6808272A"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•Elite Reshuffling in Bulgaria and Romania</w:t>
      </w:r>
    </w:p>
    <w:p w14:paraId="1BD35CB0" w14:textId="2EE41DFA"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•Review for Midterm (</w:t>
      </w:r>
      <w:r w:rsidR="007D5DBD" w:rsidRPr="007D5DBD">
        <w:rPr>
          <w:rFonts w:ascii="Times New Roman" w:eastAsia="Times New Roman" w:hAnsi="Times New Roman" w:cs="Times New Roman"/>
          <w:b/>
          <w:bCs/>
          <w:i/>
          <w:iCs/>
          <w:color w:val="000000"/>
        </w:rPr>
        <w:t>Feb. 26</w:t>
      </w:r>
      <w:r w:rsidRPr="00DB1289">
        <w:rPr>
          <w:rFonts w:ascii="Times New Roman" w:eastAsia="Times New Roman" w:hAnsi="Times New Roman" w:cs="Times New Roman"/>
          <w:b/>
          <w:bCs/>
          <w:i/>
          <w:iCs/>
          <w:color w:val="000000"/>
        </w:rPr>
        <w:t>)</w:t>
      </w:r>
      <w:r w:rsidRPr="00DB1289">
        <w:rPr>
          <w:rFonts w:ascii="Times New Roman" w:eastAsia="Times New Roman" w:hAnsi="Times New Roman" w:cs="Times New Roman"/>
          <w:b/>
          <w:bCs/>
          <w:i/>
          <w:iCs/>
          <w:color w:val="000000"/>
        </w:rPr>
        <w:br/>
        <w:t>•Midterm (</w:t>
      </w:r>
      <w:r w:rsidR="007D5DBD" w:rsidRPr="007D5DBD">
        <w:rPr>
          <w:rFonts w:ascii="Times New Roman" w:eastAsia="Times New Roman" w:hAnsi="Times New Roman" w:cs="Times New Roman"/>
          <w:b/>
          <w:bCs/>
          <w:i/>
          <w:iCs/>
          <w:color w:val="000000"/>
        </w:rPr>
        <w:t>Feb. 28</w:t>
      </w:r>
      <w:r w:rsidRPr="00DB1289">
        <w:rPr>
          <w:rFonts w:ascii="Times New Roman" w:eastAsia="Times New Roman" w:hAnsi="Times New Roman" w:cs="Times New Roman"/>
          <w:b/>
          <w:bCs/>
          <w:i/>
          <w:iCs/>
          <w:color w:val="000000"/>
        </w:rPr>
        <w:t>)</w:t>
      </w:r>
    </w:p>
    <w:p w14:paraId="16978B08" w14:textId="77777777" w:rsidR="00DB1289" w:rsidRPr="00DB1289" w:rsidRDefault="00DB1289" w:rsidP="00DB1289">
      <w:pPr>
        <w:numPr>
          <w:ilvl w:val="0"/>
          <w:numId w:val="13"/>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Readings:</w:t>
      </w:r>
    </w:p>
    <w:p w14:paraId="4EBD6322" w14:textId="77777777" w:rsidR="00DB1289" w:rsidRPr="00DB1289" w:rsidRDefault="00DB1289" w:rsidP="00DB1289">
      <w:pPr>
        <w:numPr>
          <w:ilvl w:val="0"/>
          <w:numId w:val="13"/>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Stokes, </w:t>
      </w:r>
      <w:r w:rsidRPr="00DB1289">
        <w:rPr>
          <w:rFonts w:ascii="Times New Roman" w:eastAsia="Times New Roman" w:hAnsi="Times New Roman" w:cs="Times New Roman"/>
          <w:i/>
          <w:iCs/>
          <w:color w:val="000000"/>
        </w:rPr>
        <w:t>The Walls Came Tumbling Down</w:t>
      </w:r>
    </w:p>
    <w:p w14:paraId="5290F627"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 Bulgaria: 59-62, 168-174</w:t>
      </w:r>
      <w:r w:rsidRPr="00DB1289">
        <w:rPr>
          <w:rFonts w:ascii="Times New Roman" w:eastAsia="Times New Roman" w:hAnsi="Times New Roman" w:cs="Times New Roman"/>
          <w:color w:val="000000"/>
        </w:rPr>
        <w:br/>
        <w:t>     - Romania: 62-69, 183-193</w:t>
      </w:r>
      <w:r w:rsidRPr="00DB1289">
        <w:rPr>
          <w:rFonts w:ascii="Times New Roman" w:eastAsia="Times New Roman" w:hAnsi="Times New Roman" w:cs="Times New Roman"/>
          <w:color w:val="000000"/>
        </w:rPr>
        <w:br/>
        <w:t>     - Albania: 78-79</w:t>
      </w:r>
    </w:p>
    <w:p w14:paraId="1E40181A" w14:textId="77777777" w:rsidR="00DB1289" w:rsidRPr="00DB1289" w:rsidRDefault="00DB1289" w:rsidP="00DB1289">
      <w:pPr>
        <w:numPr>
          <w:ilvl w:val="0"/>
          <w:numId w:val="14"/>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xml:space="preserve">V. </w:t>
      </w:r>
      <w:proofErr w:type="spellStart"/>
      <w:r w:rsidRPr="00DB1289">
        <w:rPr>
          <w:rFonts w:ascii="Times New Roman" w:eastAsia="Times New Roman" w:hAnsi="Times New Roman" w:cs="Times New Roman"/>
          <w:color w:val="000000"/>
        </w:rPr>
        <w:t>Tismaneanu</w:t>
      </w:r>
      <w:proofErr w:type="spellEnd"/>
      <w:r w:rsidRPr="00DB1289">
        <w:rPr>
          <w:rFonts w:ascii="Times New Roman" w:eastAsia="Times New Roman" w:hAnsi="Times New Roman" w:cs="Times New Roman"/>
          <w:color w:val="000000"/>
        </w:rPr>
        <w:t>, "The Revival of Politics in Romania," In </w:t>
      </w:r>
      <w:proofErr w:type="gramStart"/>
      <w:r w:rsidRPr="00DB1289">
        <w:rPr>
          <w:rFonts w:ascii="Times New Roman" w:eastAsia="Times New Roman" w:hAnsi="Times New Roman" w:cs="Times New Roman"/>
          <w:i/>
          <w:iCs/>
          <w:color w:val="000000"/>
        </w:rPr>
        <w:t>The</w:t>
      </w:r>
      <w:proofErr w:type="gramEnd"/>
      <w:r w:rsidRPr="00DB1289">
        <w:rPr>
          <w:rFonts w:ascii="Times New Roman" w:eastAsia="Times New Roman" w:hAnsi="Times New Roman" w:cs="Times New Roman"/>
          <w:i/>
          <w:iCs/>
          <w:color w:val="000000"/>
        </w:rPr>
        <w:t xml:space="preserve"> New Europe: Revolution in East-West </w:t>
      </w:r>
      <w:proofErr w:type="spellStart"/>
      <w:r w:rsidRPr="00DB1289">
        <w:rPr>
          <w:rFonts w:ascii="Times New Roman" w:eastAsia="Times New Roman" w:hAnsi="Times New Roman" w:cs="Times New Roman"/>
          <w:i/>
          <w:iCs/>
          <w:color w:val="000000"/>
        </w:rPr>
        <w:t>Relations</w:t>
      </w:r>
      <w:r w:rsidRPr="00DB1289">
        <w:rPr>
          <w:rFonts w:ascii="Times New Roman" w:eastAsia="Times New Roman" w:hAnsi="Times New Roman" w:cs="Times New Roman"/>
          <w:color w:val="000000"/>
        </w:rPr>
        <w:t>ed</w:t>
      </w:r>
      <w:proofErr w:type="spellEnd"/>
      <w:r w:rsidRPr="00DB1289">
        <w:rPr>
          <w:rFonts w:ascii="Times New Roman" w:eastAsia="Times New Roman" w:hAnsi="Times New Roman" w:cs="Times New Roman"/>
          <w:color w:val="000000"/>
        </w:rPr>
        <w:t>. N.H. Wessel, Proceedings, vol. 38, no. 1 The Academy of Political Science: pp. 85-100. (E-RESERVES) </w:t>
      </w:r>
    </w:p>
    <w:p w14:paraId="005D175F" w14:textId="77777777" w:rsidR="00EF5807" w:rsidRDefault="00EF5807" w:rsidP="00DB1289">
      <w:pPr>
        <w:spacing w:before="100" w:beforeAutospacing="1" w:after="100" w:afterAutospacing="1"/>
        <w:rPr>
          <w:rFonts w:ascii="Times New Roman" w:eastAsia="Times New Roman" w:hAnsi="Times New Roman" w:cs="Times New Roman"/>
          <w:b/>
          <w:bCs/>
          <w:color w:val="000000"/>
        </w:rPr>
      </w:pPr>
      <w:r>
        <w:rPr>
          <w:rFonts w:ascii="Times New Roman" w:eastAsia="Times New Roman" w:hAnsi="Times New Roman" w:cs="Times New Roman"/>
          <w:b/>
          <w:bCs/>
          <w:color w:val="000000"/>
        </w:rPr>
        <w:t>Spring Break (Mar 2-6)</w:t>
      </w:r>
    </w:p>
    <w:p w14:paraId="1BE9606F" w14:textId="12D17651"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Part III: Nationalism and Ethnic Conflict</w:t>
      </w:r>
      <w:r w:rsidRPr="00DB1289">
        <w:rPr>
          <w:rFonts w:ascii="Times New Roman" w:eastAsia="Times New Roman" w:hAnsi="Times New Roman" w:cs="Times New Roman"/>
          <w:b/>
          <w:bCs/>
          <w:color w:val="000000"/>
        </w:rPr>
        <w:br/>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color w:val="000000"/>
        </w:rPr>
        <w:t xml:space="preserve">Week </w:t>
      </w:r>
      <w:r w:rsidR="00EF5807">
        <w:rPr>
          <w:rFonts w:ascii="Times New Roman" w:eastAsia="Times New Roman" w:hAnsi="Times New Roman" w:cs="Times New Roman"/>
          <w:b/>
          <w:bCs/>
          <w:color w:val="000000"/>
        </w:rPr>
        <w:t>9</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Mar</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9</w:t>
      </w:r>
      <w:r w:rsidRPr="00DB1289">
        <w:rPr>
          <w:rFonts w:ascii="Times New Roman" w:eastAsia="Times New Roman" w:hAnsi="Times New Roman" w:cs="Times New Roman"/>
          <w:b/>
          <w:bCs/>
          <w:color w:val="000000"/>
        </w:rPr>
        <w:t>-</w:t>
      </w:r>
      <w:r w:rsidR="00EF5807">
        <w:rPr>
          <w:rFonts w:ascii="Times New Roman" w:eastAsia="Times New Roman" w:hAnsi="Times New Roman" w:cs="Times New Roman"/>
          <w:b/>
          <w:bCs/>
          <w:color w:val="000000"/>
        </w:rPr>
        <w:t>13</w:t>
      </w:r>
      <w:r w:rsidRPr="00DB1289">
        <w:rPr>
          <w:rFonts w:ascii="Times New Roman" w:eastAsia="Times New Roman" w:hAnsi="Times New Roman" w:cs="Times New Roman"/>
          <w:b/>
          <w:bCs/>
          <w:color w:val="000000"/>
        </w:rPr>
        <w:t>): Democratization, Nationalism, and Ethnic War</w:t>
      </w:r>
    </w:p>
    <w:p w14:paraId="632544A2" w14:textId="77777777" w:rsidR="00DB1289" w:rsidRPr="00DB1289" w:rsidRDefault="00DB1289" w:rsidP="00DB1289">
      <w:pPr>
        <w:numPr>
          <w:ilvl w:val="0"/>
          <w:numId w:val="15"/>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A Comparison of Czechoslovakia and Yugoslavia</w:t>
      </w:r>
    </w:p>
    <w:p w14:paraId="27C6F18A" w14:textId="77777777" w:rsidR="00DB1289" w:rsidRPr="00DB1289" w:rsidRDefault="00DB1289" w:rsidP="00DB1289">
      <w:pPr>
        <w:numPr>
          <w:ilvl w:val="0"/>
          <w:numId w:val="15"/>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Yugoslavia: Roots of the Conflict</w:t>
      </w:r>
    </w:p>
    <w:p w14:paraId="162D0A2F" w14:textId="77777777" w:rsidR="00DB1289" w:rsidRPr="00DB1289" w:rsidRDefault="00DB1289" w:rsidP="00DB1289">
      <w:pPr>
        <w:numPr>
          <w:ilvl w:val="0"/>
          <w:numId w:val="15"/>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The Course of the Conflict</w:t>
      </w:r>
      <w:r w:rsidRPr="00DB1289">
        <w:rPr>
          <w:rFonts w:ascii="Times New Roman" w:eastAsia="Times New Roman" w:hAnsi="Times New Roman" w:cs="Times New Roman"/>
          <w:color w:val="000000"/>
        </w:rPr>
        <w:br/>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i/>
          <w:iCs/>
          <w:color w:val="000000"/>
        </w:rPr>
        <w:t>Readings:</w:t>
      </w:r>
    </w:p>
    <w:p w14:paraId="58EC78C0" w14:textId="77777777" w:rsidR="00DB1289" w:rsidRPr="00DB1289" w:rsidRDefault="00DB1289" w:rsidP="00DB1289">
      <w:pPr>
        <w:numPr>
          <w:ilvl w:val="0"/>
          <w:numId w:val="15"/>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Stokes, </w:t>
      </w:r>
      <w:r w:rsidRPr="00DB1289">
        <w:rPr>
          <w:rFonts w:ascii="Times New Roman" w:eastAsia="Times New Roman" w:hAnsi="Times New Roman" w:cs="Times New Roman"/>
          <w:i/>
          <w:iCs/>
          <w:color w:val="000000"/>
        </w:rPr>
        <w:t>The Walls Came Tumbling Down</w:t>
      </w:r>
      <w:r w:rsidRPr="00DB1289">
        <w:rPr>
          <w:rFonts w:ascii="Times New Roman" w:eastAsia="Times New Roman" w:hAnsi="Times New Roman" w:cs="Times New Roman"/>
          <w:color w:val="000000"/>
        </w:rPr>
        <w:t>, pp. 203-235, 278-282, 317-336.</w:t>
      </w:r>
    </w:p>
    <w:p w14:paraId="02E14920" w14:textId="77777777" w:rsidR="00DB1289" w:rsidRPr="00DB1289" w:rsidRDefault="00DB1289" w:rsidP="00DB1289">
      <w:pPr>
        <w:numPr>
          <w:ilvl w:val="0"/>
          <w:numId w:val="15"/>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lastRenderedPageBreak/>
        <w:t>Andrew Janos, "Czechoslovakia and Yugoslavia: Ethnic Conflict and the Dissolution of Multinational States," Exploratory Essays No. 3, International and Area Studies, University of California at Berkeley (1997) [AVAILABLE ON CANVAS]</w:t>
      </w:r>
    </w:p>
    <w:p w14:paraId="0B5431CA" w14:textId="77777777" w:rsidR="00EF5807"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 On Yugoslavia, 1-45.</w:t>
      </w:r>
      <w:r w:rsidRPr="00DB1289">
        <w:rPr>
          <w:rFonts w:ascii="Times New Roman" w:eastAsia="Times New Roman" w:hAnsi="Times New Roman" w:cs="Times New Roman"/>
          <w:color w:val="000000"/>
        </w:rPr>
        <w:br/>
        <w:t>     - On Violence, 46-56.</w:t>
      </w:r>
    </w:p>
    <w:p w14:paraId="17B977DA" w14:textId="79EF0812"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br/>
        <w:t xml:space="preserve">Week </w:t>
      </w:r>
      <w:r w:rsidR="00EF5807">
        <w:rPr>
          <w:rFonts w:ascii="Times New Roman" w:eastAsia="Times New Roman" w:hAnsi="Times New Roman" w:cs="Times New Roman"/>
          <w:b/>
          <w:bCs/>
          <w:color w:val="000000"/>
        </w:rPr>
        <w:t>10</w:t>
      </w:r>
      <w:r w:rsidRPr="00DB1289">
        <w:rPr>
          <w:rFonts w:ascii="Times New Roman" w:eastAsia="Times New Roman" w:hAnsi="Times New Roman" w:cs="Times New Roman"/>
          <w:b/>
          <w:bCs/>
          <w:color w:val="000000"/>
        </w:rPr>
        <w:t xml:space="preserve"> (</w:t>
      </w:r>
      <w:r w:rsidR="00EF5807">
        <w:rPr>
          <w:rFonts w:ascii="Times New Roman" w:eastAsia="Times New Roman" w:hAnsi="Times New Roman" w:cs="Times New Roman"/>
          <w:b/>
          <w:bCs/>
          <w:color w:val="000000"/>
        </w:rPr>
        <w:t>Mar</w:t>
      </w:r>
      <w:r w:rsidRPr="00DB1289">
        <w:rPr>
          <w:rFonts w:ascii="Times New Roman" w:eastAsia="Times New Roman" w:hAnsi="Times New Roman" w:cs="Times New Roman"/>
          <w:b/>
          <w:bCs/>
          <w:color w:val="000000"/>
        </w:rPr>
        <w:t xml:space="preserve"> 1</w:t>
      </w:r>
      <w:r w:rsidR="00EF5807">
        <w:rPr>
          <w:rFonts w:ascii="Times New Roman" w:eastAsia="Times New Roman" w:hAnsi="Times New Roman" w:cs="Times New Roman"/>
          <w:b/>
          <w:bCs/>
          <w:color w:val="000000"/>
        </w:rPr>
        <w:t>6</w:t>
      </w:r>
      <w:r w:rsidRPr="00DB1289">
        <w:rPr>
          <w:rFonts w:ascii="Times New Roman" w:eastAsia="Times New Roman" w:hAnsi="Times New Roman" w:cs="Times New Roman"/>
          <w:b/>
          <w:bCs/>
          <w:color w:val="000000"/>
        </w:rPr>
        <w:t>-</w:t>
      </w:r>
      <w:r w:rsidR="00001AB7">
        <w:rPr>
          <w:rFonts w:ascii="Times New Roman" w:eastAsia="Times New Roman" w:hAnsi="Times New Roman" w:cs="Times New Roman"/>
          <w:b/>
          <w:bCs/>
          <w:color w:val="000000"/>
        </w:rPr>
        <w:t>20</w:t>
      </w:r>
      <w:r w:rsidRPr="00DB1289">
        <w:rPr>
          <w:rFonts w:ascii="Times New Roman" w:eastAsia="Times New Roman" w:hAnsi="Times New Roman" w:cs="Times New Roman"/>
          <w:b/>
          <w:bCs/>
          <w:color w:val="000000"/>
        </w:rPr>
        <w:t>): Ethnic Cleansing</w:t>
      </w:r>
    </w:p>
    <w:p w14:paraId="4137B000" w14:textId="77777777" w:rsidR="00DB1289" w:rsidRPr="00DB1289" w:rsidRDefault="00DB1289" w:rsidP="00DB1289">
      <w:pPr>
        <w:numPr>
          <w:ilvl w:val="0"/>
          <w:numId w:val="16"/>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Ethnic cleansing</w:t>
      </w:r>
    </w:p>
    <w:p w14:paraId="1067C69F" w14:textId="77777777" w:rsidR="00DB1289" w:rsidRPr="00DB1289" w:rsidRDefault="00DB1289" w:rsidP="00DB1289">
      <w:pPr>
        <w:numPr>
          <w:ilvl w:val="0"/>
          <w:numId w:val="16"/>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FILM: "The Death of Yugoslavia" </w:t>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i/>
          <w:iCs/>
          <w:color w:val="000000"/>
        </w:rPr>
        <w:br/>
        <w:t>Readings</w:t>
      </w:r>
      <w:proofErr w:type="gramStart"/>
      <w:r w:rsidRPr="00DB1289">
        <w:rPr>
          <w:rFonts w:ascii="Times New Roman" w:eastAsia="Times New Roman" w:hAnsi="Times New Roman" w:cs="Times New Roman"/>
          <w:b/>
          <w:bCs/>
          <w:i/>
          <w:iCs/>
          <w:color w:val="000000"/>
        </w:rPr>
        <w:t>:</w:t>
      </w:r>
      <w:proofErr w:type="gramEnd"/>
      <w:r w:rsidRPr="00DB1289">
        <w:rPr>
          <w:rFonts w:ascii="Times New Roman" w:eastAsia="Times New Roman" w:hAnsi="Times New Roman" w:cs="Times New Roman"/>
          <w:b/>
          <w:bCs/>
          <w:i/>
          <w:iCs/>
          <w:color w:val="000000"/>
        </w:rPr>
        <w:br/>
      </w:r>
      <w:r w:rsidRPr="00DB1289">
        <w:rPr>
          <w:rFonts w:ascii="Times New Roman" w:eastAsia="Times New Roman" w:hAnsi="Times New Roman" w:cs="Times New Roman"/>
          <w:color w:val="000000"/>
        </w:rPr>
        <w:t>•Samantha Power, </w:t>
      </w:r>
      <w:r w:rsidRPr="00DB1289">
        <w:rPr>
          <w:rFonts w:ascii="Times New Roman" w:eastAsia="Times New Roman" w:hAnsi="Times New Roman" w:cs="Times New Roman"/>
          <w:i/>
          <w:iCs/>
          <w:color w:val="000000"/>
        </w:rPr>
        <w:t>A Problem From Hell: America and the Age of Genocide</w:t>
      </w:r>
      <w:r w:rsidRPr="00DB1289">
        <w:rPr>
          <w:rFonts w:ascii="Times New Roman" w:eastAsia="Times New Roman" w:hAnsi="Times New Roman" w:cs="Times New Roman"/>
          <w:color w:val="000000"/>
        </w:rPr>
        <w:t>, (Harper Perennial 2002), pp. 247-251 &amp; 391-421. (E-RESERVES)</w:t>
      </w:r>
      <w:r w:rsidRPr="00DB1289">
        <w:rPr>
          <w:rFonts w:ascii="Times New Roman" w:eastAsia="Times New Roman" w:hAnsi="Times New Roman" w:cs="Times New Roman"/>
          <w:color w:val="000000"/>
        </w:rPr>
        <w:br/>
        <w:t>•</w:t>
      </w:r>
      <w:proofErr w:type="spellStart"/>
      <w:r w:rsidRPr="00DB1289">
        <w:rPr>
          <w:rFonts w:ascii="Times New Roman" w:eastAsia="Times New Roman" w:hAnsi="Times New Roman" w:cs="Times New Roman"/>
          <w:color w:val="000000"/>
        </w:rPr>
        <w:t>Szablowski</w:t>
      </w:r>
      <w:proofErr w:type="spellEnd"/>
      <w:r w:rsidRPr="00DB1289">
        <w:rPr>
          <w:rFonts w:ascii="Times New Roman" w:eastAsia="Times New Roman" w:hAnsi="Times New Roman" w:cs="Times New Roman"/>
          <w:color w:val="000000"/>
        </w:rPr>
        <w:t>, </w:t>
      </w:r>
      <w:r w:rsidRPr="00DB1289">
        <w:rPr>
          <w:rFonts w:ascii="Times New Roman" w:eastAsia="Times New Roman" w:hAnsi="Times New Roman" w:cs="Times New Roman"/>
          <w:i/>
          <w:iCs/>
          <w:color w:val="000000"/>
        </w:rPr>
        <w:t>Dancing Bears, </w:t>
      </w:r>
      <w:r w:rsidRPr="00DB1289">
        <w:rPr>
          <w:rFonts w:ascii="Times New Roman" w:eastAsia="Times New Roman" w:hAnsi="Times New Roman" w:cs="Times New Roman"/>
          <w:color w:val="000000"/>
        </w:rPr>
        <w:t>pp. 179-206.</w:t>
      </w:r>
    </w:p>
    <w:p w14:paraId="783B7456"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w:t>
      </w:r>
    </w:p>
    <w:p w14:paraId="1BEAF863" w14:textId="77777777" w:rsidR="00DB1289" w:rsidRPr="00DB1289" w:rsidRDefault="00DB1289" w:rsidP="00DB1289">
      <w:pPr>
        <w:spacing w:before="100" w:beforeAutospacing="1" w:after="240"/>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Part IV: The Transition to Capitalism</w:t>
      </w:r>
    </w:p>
    <w:p w14:paraId="2047AC3C" w14:textId="428C2C04"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Week 1</w:t>
      </w:r>
      <w:r w:rsidR="00001AB7">
        <w:rPr>
          <w:rFonts w:ascii="Times New Roman" w:eastAsia="Times New Roman" w:hAnsi="Times New Roman" w:cs="Times New Roman"/>
          <w:b/>
          <w:bCs/>
          <w:color w:val="000000"/>
        </w:rPr>
        <w:t>1</w:t>
      </w:r>
      <w:r w:rsidRPr="00DB1289">
        <w:rPr>
          <w:rFonts w:ascii="Times New Roman" w:eastAsia="Times New Roman" w:hAnsi="Times New Roman" w:cs="Times New Roman"/>
          <w:b/>
          <w:bCs/>
          <w:color w:val="000000"/>
        </w:rPr>
        <w:t xml:space="preserve"> (</w:t>
      </w:r>
      <w:r w:rsidR="00001AB7">
        <w:rPr>
          <w:rFonts w:ascii="Times New Roman" w:eastAsia="Times New Roman" w:hAnsi="Times New Roman" w:cs="Times New Roman"/>
          <w:b/>
          <w:bCs/>
          <w:color w:val="000000"/>
        </w:rPr>
        <w:t>Mar</w:t>
      </w:r>
      <w:r w:rsidRPr="00DB1289">
        <w:rPr>
          <w:rFonts w:ascii="Times New Roman" w:eastAsia="Times New Roman" w:hAnsi="Times New Roman" w:cs="Times New Roman"/>
          <w:b/>
          <w:bCs/>
          <w:color w:val="000000"/>
        </w:rPr>
        <w:t xml:space="preserve"> 2</w:t>
      </w:r>
      <w:r w:rsidR="00001AB7">
        <w:rPr>
          <w:rFonts w:ascii="Times New Roman" w:eastAsia="Times New Roman" w:hAnsi="Times New Roman" w:cs="Times New Roman"/>
          <w:b/>
          <w:bCs/>
          <w:color w:val="000000"/>
        </w:rPr>
        <w:t>3</w:t>
      </w:r>
      <w:r w:rsidRPr="00DB1289">
        <w:rPr>
          <w:rFonts w:ascii="Times New Roman" w:eastAsia="Times New Roman" w:hAnsi="Times New Roman" w:cs="Times New Roman"/>
          <w:b/>
          <w:bCs/>
          <w:color w:val="000000"/>
        </w:rPr>
        <w:t>-</w:t>
      </w:r>
      <w:r w:rsidR="00001AB7">
        <w:rPr>
          <w:rFonts w:ascii="Times New Roman" w:eastAsia="Times New Roman" w:hAnsi="Times New Roman" w:cs="Times New Roman"/>
          <w:b/>
          <w:bCs/>
          <w:color w:val="000000"/>
        </w:rPr>
        <w:t>27</w:t>
      </w:r>
      <w:r w:rsidRPr="00DB1289">
        <w:rPr>
          <w:rFonts w:ascii="Times New Roman" w:eastAsia="Times New Roman" w:hAnsi="Times New Roman" w:cs="Times New Roman"/>
          <w:b/>
          <w:bCs/>
          <w:color w:val="000000"/>
        </w:rPr>
        <w:t>): Models of Economic Reform </w:t>
      </w:r>
      <w:r w:rsidRPr="00DB1289">
        <w:rPr>
          <w:rFonts w:ascii="Times New Roman" w:eastAsia="Times New Roman" w:hAnsi="Times New Roman" w:cs="Times New Roman"/>
          <w:b/>
          <w:bCs/>
          <w:color w:val="000000"/>
        </w:rPr>
        <w:br/>
      </w:r>
      <w:r w:rsidRPr="00DB1289">
        <w:rPr>
          <w:rFonts w:ascii="Times New Roman" w:eastAsia="Times New Roman" w:hAnsi="Times New Roman" w:cs="Times New Roman"/>
          <w:color w:val="000000"/>
        </w:rPr>
        <w:t>•Starting Points: The Centrally Planned Economy</w:t>
      </w:r>
      <w:r w:rsidRPr="00DB1289">
        <w:rPr>
          <w:rFonts w:ascii="Times New Roman" w:eastAsia="Times New Roman" w:hAnsi="Times New Roman" w:cs="Times New Roman"/>
          <w:color w:val="000000"/>
        </w:rPr>
        <w:br/>
        <w:t>•Gradualism vs. Shock-Therapy</w:t>
      </w:r>
      <w:r w:rsidRPr="00DB1289">
        <w:rPr>
          <w:rFonts w:ascii="Times New Roman" w:eastAsia="Times New Roman" w:hAnsi="Times New Roman" w:cs="Times New Roman"/>
          <w:color w:val="000000"/>
        </w:rPr>
        <w:br/>
        <w:t>•Democracy and Economic Reform: Complementary or Conflicting?</w:t>
      </w:r>
    </w:p>
    <w:p w14:paraId="78A72B19"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Readings: </w:t>
      </w:r>
      <w:r w:rsidRPr="00DB1289">
        <w:rPr>
          <w:rFonts w:ascii="Times New Roman" w:eastAsia="Times New Roman" w:hAnsi="Times New Roman" w:cs="Times New Roman"/>
          <w:color w:val="000000"/>
        </w:rPr>
        <w:t>   </w:t>
      </w:r>
      <w:r w:rsidRPr="00DB1289">
        <w:rPr>
          <w:rFonts w:ascii="Times New Roman" w:eastAsia="Times New Roman" w:hAnsi="Times New Roman" w:cs="Times New Roman"/>
          <w:color w:val="000000"/>
        </w:rPr>
        <w:br/>
        <w:t>•Stokes, </w:t>
      </w:r>
      <w:r w:rsidRPr="00DB1289">
        <w:rPr>
          <w:rFonts w:ascii="Times New Roman" w:eastAsia="Times New Roman" w:hAnsi="Times New Roman" w:cs="Times New Roman"/>
          <w:i/>
          <w:iCs/>
          <w:color w:val="000000"/>
        </w:rPr>
        <w:t>The Walls Came Tumbling Down</w:t>
      </w:r>
      <w:r w:rsidRPr="00DB1289">
        <w:rPr>
          <w:rFonts w:ascii="Times New Roman" w:eastAsia="Times New Roman" w:hAnsi="Times New Roman" w:cs="Times New Roman"/>
          <w:color w:val="000000"/>
        </w:rPr>
        <w:t>: </w:t>
      </w:r>
    </w:p>
    <w:p w14:paraId="402D4BDA"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 The Reform Leaders, 269-278, 282-287.</w:t>
      </w:r>
      <w:r w:rsidRPr="00DB1289">
        <w:rPr>
          <w:rFonts w:ascii="Times New Roman" w:eastAsia="Times New Roman" w:hAnsi="Times New Roman" w:cs="Times New Roman"/>
          <w:color w:val="000000"/>
        </w:rPr>
        <w:br/>
        <w:t>     - The Reform Laggards, 306-317-278, 282-287.</w:t>
      </w:r>
    </w:p>
    <w:p w14:paraId="24C3C815" w14:textId="77777777" w:rsidR="00DB1289" w:rsidRPr="00DB1289" w:rsidRDefault="00DB1289" w:rsidP="00DB1289">
      <w:pPr>
        <w:numPr>
          <w:ilvl w:val="0"/>
          <w:numId w:val="17"/>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Jeffrey Sachs, </w:t>
      </w:r>
      <w:r w:rsidRPr="00DB1289">
        <w:rPr>
          <w:rFonts w:ascii="Times New Roman" w:eastAsia="Times New Roman" w:hAnsi="Times New Roman" w:cs="Times New Roman"/>
          <w:i/>
          <w:iCs/>
          <w:color w:val="000000"/>
        </w:rPr>
        <w:t>Poland's Jump to the Market Economy</w:t>
      </w:r>
      <w:r w:rsidRPr="00DB1289">
        <w:rPr>
          <w:rFonts w:ascii="Times New Roman" w:eastAsia="Times New Roman" w:hAnsi="Times New Roman" w:cs="Times New Roman"/>
          <w:color w:val="000000"/>
        </w:rPr>
        <w:t>(MIT Press, 1993), pp. 35-78 (E-RESERVES)</w:t>
      </w:r>
    </w:p>
    <w:p w14:paraId="05DF97F6" w14:textId="77777777" w:rsidR="00DB1289" w:rsidRPr="00DB1289" w:rsidRDefault="00DB1289" w:rsidP="00DB1289">
      <w:pPr>
        <w:numPr>
          <w:ilvl w:val="0"/>
          <w:numId w:val="17"/>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xml:space="preserve">Joel Hellman, "Winners Take All: The Politics of Partial Reform in </w:t>
      </w:r>
      <w:proofErr w:type="spellStart"/>
      <w:r w:rsidRPr="00DB1289">
        <w:rPr>
          <w:rFonts w:ascii="Times New Roman" w:eastAsia="Times New Roman" w:hAnsi="Times New Roman" w:cs="Times New Roman"/>
          <w:color w:val="000000"/>
        </w:rPr>
        <w:t>Postcommunist</w:t>
      </w:r>
      <w:proofErr w:type="spellEnd"/>
      <w:r w:rsidRPr="00DB1289">
        <w:rPr>
          <w:rFonts w:ascii="Times New Roman" w:eastAsia="Times New Roman" w:hAnsi="Times New Roman" w:cs="Times New Roman"/>
          <w:color w:val="000000"/>
        </w:rPr>
        <w:t xml:space="preserve"> Transitions" </w:t>
      </w:r>
      <w:r w:rsidRPr="00DB1289">
        <w:rPr>
          <w:rFonts w:ascii="Times New Roman" w:eastAsia="Times New Roman" w:hAnsi="Times New Roman" w:cs="Times New Roman"/>
          <w:i/>
          <w:iCs/>
          <w:color w:val="000000"/>
        </w:rPr>
        <w:t>World Politics</w:t>
      </w:r>
      <w:r w:rsidRPr="00DB1289">
        <w:rPr>
          <w:rFonts w:ascii="Times New Roman" w:eastAsia="Times New Roman" w:hAnsi="Times New Roman" w:cs="Times New Roman"/>
          <w:color w:val="000000"/>
        </w:rPr>
        <w:t>50(1998): 203-234. (E-RESERVES)</w:t>
      </w:r>
    </w:p>
    <w:p w14:paraId="6DD57309" w14:textId="77777777" w:rsidR="00DB1289" w:rsidRPr="00DB1289" w:rsidRDefault="00DB1289" w:rsidP="00DB1289">
      <w:pPr>
        <w:numPr>
          <w:ilvl w:val="0"/>
          <w:numId w:val="17"/>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Additional Materials for the Curious</w:t>
      </w:r>
      <w:r w:rsidRPr="00DB1289">
        <w:rPr>
          <w:rFonts w:ascii="Times New Roman" w:eastAsia="Times New Roman" w:hAnsi="Times New Roman" w:cs="Times New Roman"/>
          <w:b/>
          <w:bCs/>
          <w:color w:val="000000"/>
        </w:rPr>
        <w:t>:</w:t>
      </w:r>
      <w:r w:rsidRPr="00DB1289">
        <w:rPr>
          <w:rFonts w:ascii="Times New Roman" w:eastAsia="Times New Roman" w:hAnsi="Times New Roman" w:cs="Times New Roman"/>
          <w:b/>
          <w:bCs/>
          <w:color w:val="000000"/>
        </w:rPr>
        <w:br/>
      </w:r>
      <w:r w:rsidRPr="00DB1289">
        <w:rPr>
          <w:rFonts w:ascii="Times New Roman" w:eastAsia="Times New Roman" w:hAnsi="Times New Roman" w:cs="Times New Roman"/>
          <w:color w:val="000000"/>
        </w:rPr>
        <w:t>Documentary on economic reform in Russia and Poland "The Commanding Heights" (Episode 2, Chapters 12-21); available at </w:t>
      </w:r>
      <w:hyperlink r:id="rId9" w:history="1">
        <w:r w:rsidRPr="00DB1289">
          <w:rPr>
            <w:rFonts w:ascii="Times New Roman" w:eastAsia="Times New Roman" w:hAnsi="Times New Roman" w:cs="Times New Roman"/>
            <w:color w:val="0000FF"/>
            <w:u w:val="single"/>
          </w:rPr>
          <w:t>http://www.pbs.org/wgbh/commandingheights/lo/story/ch_menu_02.html</w:t>
        </w:r>
      </w:hyperlink>
      <w:r w:rsidRPr="00DB1289">
        <w:rPr>
          <w:rFonts w:ascii="Times New Roman" w:eastAsia="Times New Roman" w:hAnsi="Times New Roman" w:cs="Times New Roman"/>
          <w:color w:val="000000"/>
        </w:rPr>
        <w:t> </w:t>
      </w:r>
    </w:p>
    <w:p w14:paraId="30AB02BA"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w:t>
      </w:r>
    </w:p>
    <w:p w14:paraId="2B94671F" w14:textId="5B27B2A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Week 1</w:t>
      </w:r>
      <w:r w:rsidR="00001AB7">
        <w:rPr>
          <w:rFonts w:ascii="Times New Roman" w:eastAsia="Times New Roman" w:hAnsi="Times New Roman" w:cs="Times New Roman"/>
          <w:b/>
          <w:bCs/>
          <w:color w:val="000000"/>
        </w:rPr>
        <w:t>2</w:t>
      </w:r>
      <w:r w:rsidRPr="00DB1289">
        <w:rPr>
          <w:rFonts w:ascii="Times New Roman" w:eastAsia="Times New Roman" w:hAnsi="Times New Roman" w:cs="Times New Roman"/>
          <w:b/>
          <w:bCs/>
          <w:color w:val="000000"/>
        </w:rPr>
        <w:t xml:space="preserve"> (</w:t>
      </w:r>
      <w:r w:rsidR="00001AB7">
        <w:rPr>
          <w:rFonts w:ascii="Times New Roman" w:eastAsia="Times New Roman" w:hAnsi="Times New Roman" w:cs="Times New Roman"/>
          <w:b/>
          <w:bCs/>
          <w:color w:val="000000"/>
        </w:rPr>
        <w:t>Mar</w:t>
      </w:r>
      <w:r w:rsidRPr="00DB1289">
        <w:rPr>
          <w:rFonts w:ascii="Times New Roman" w:eastAsia="Times New Roman" w:hAnsi="Times New Roman" w:cs="Times New Roman"/>
          <w:b/>
          <w:bCs/>
          <w:color w:val="000000"/>
        </w:rPr>
        <w:t xml:space="preserve"> </w:t>
      </w:r>
      <w:r w:rsidR="00001AB7">
        <w:rPr>
          <w:rFonts w:ascii="Times New Roman" w:eastAsia="Times New Roman" w:hAnsi="Times New Roman" w:cs="Times New Roman"/>
          <w:b/>
          <w:bCs/>
          <w:color w:val="000000"/>
        </w:rPr>
        <w:t>30</w:t>
      </w:r>
      <w:r w:rsidRPr="00DB1289">
        <w:rPr>
          <w:rFonts w:ascii="Times New Roman" w:eastAsia="Times New Roman" w:hAnsi="Times New Roman" w:cs="Times New Roman"/>
          <w:b/>
          <w:bCs/>
          <w:color w:val="000000"/>
        </w:rPr>
        <w:t>-</w:t>
      </w:r>
      <w:r w:rsidR="00001AB7">
        <w:rPr>
          <w:rFonts w:ascii="Times New Roman" w:eastAsia="Times New Roman" w:hAnsi="Times New Roman" w:cs="Times New Roman"/>
          <w:b/>
          <w:bCs/>
          <w:color w:val="000000"/>
        </w:rPr>
        <w:t>April 3</w:t>
      </w:r>
      <w:r w:rsidRPr="00DB1289">
        <w:rPr>
          <w:rFonts w:ascii="Times New Roman" w:eastAsia="Times New Roman" w:hAnsi="Times New Roman" w:cs="Times New Roman"/>
          <w:b/>
          <w:bCs/>
          <w:color w:val="000000"/>
        </w:rPr>
        <w:t>): Results of Economic Reform</w:t>
      </w:r>
    </w:p>
    <w:p w14:paraId="4F641600" w14:textId="7D8C17FF" w:rsidR="007D5DBD" w:rsidRDefault="007D5DBD" w:rsidP="00DB1289">
      <w:pPr>
        <w:numPr>
          <w:ilvl w:val="0"/>
          <w:numId w:val="18"/>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 balance sheet of the economic transition</w:t>
      </w:r>
    </w:p>
    <w:p w14:paraId="7744EA06" w14:textId="005EC97B" w:rsidR="00DB1289" w:rsidRPr="00DB1289" w:rsidRDefault="00DB1289" w:rsidP="00DB1289">
      <w:pPr>
        <w:numPr>
          <w:ilvl w:val="0"/>
          <w:numId w:val="18"/>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The lived experience of economic transition</w:t>
      </w:r>
    </w:p>
    <w:p w14:paraId="18E5237A" w14:textId="487CED8F" w:rsidR="00DB1289" w:rsidRPr="007D5DBD" w:rsidRDefault="00DB1289" w:rsidP="007D5DBD">
      <w:pPr>
        <w:numPr>
          <w:ilvl w:val="0"/>
          <w:numId w:val="18"/>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xml:space="preserve">Second Response Paper due on </w:t>
      </w:r>
      <w:r w:rsidR="007D5DBD">
        <w:rPr>
          <w:rFonts w:ascii="Times New Roman" w:eastAsia="Times New Roman" w:hAnsi="Times New Roman" w:cs="Times New Roman"/>
          <w:color w:val="000000"/>
        </w:rPr>
        <w:t>April 1</w:t>
      </w:r>
      <w:r w:rsidR="007D5DBD" w:rsidRPr="007D5DBD">
        <w:rPr>
          <w:rFonts w:ascii="Times New Roman" w:eastAsia="Times New Roman" w:hAnsi="Times New Roman" w:cs="Times New Roman"/>
          <w:color w:val="000000"/>
          <w:vertAlign w:val="superscript"/>
        </w:rPr>
        <w:t>st</w:t>
      </w:r>
      <w:r w:rsidR="007D5DBD">
        <w:rPr>
          <w:rFonts w:ascii="Times New Roman" w:eastAsia="Times New Roman" w:hAnsi="Times New Roman" w:cs="Times New Roman"/>
          <w:color w:val="000000"/>
        </w:rPr>
        <w:t xml:space="preserve"> </w:t>
      </w:r>
      <w:r w:rsidRPr="00DB1289">
        <w:rPr>
          <w:rFonts w:ascii="Times New Roman" w:eastAsia="Times New Roman" w:hAnsi="Times New Roman" w:cs="Times New Roman"/>
          <w:color w:val="000000"/>
        </w:rPr>
        <w:t xml:space="preserve">in class: on </w:t>
      </w:r>
      <w:proofErr w:type="spellStart"/>
      <w:r w:rsidRPr="00DB1289">
        <w:rPr>
          <w:rFonts w:ascii="Times New Roman" w:eastAsia="Times New Roman" w:hAnsi="Times New Roman" w:cs="Times New Roman"/>
          <w:color w:val="000000"/>
        </w:rPr>
        <w:t>Szabłowski,</w:t>
      </w:r>
      <w:r w:rsidRPr="00DB1289">
        <w:rPr>
          <w:rFonts w:ascii="Times New Roman" w:eastAsia="Times New Roman" w:hAnsi="Times New Roman" w:cs="Times New Roman"/>
          <w:i/>
          <w:iCs/>
          <w:color w:val="000000"/>
        </w:rPr>
        <w:t>Dancing</w:t>
      </w:r>
      <w:proofErr w:type="spellEnd"/>
      <w:r w:rsidRPr="00DB1289">
        <w:rPr>
          <w:rFonts w:ascii="Times New Roman" w:eastAsia="Times New Roman" w:hAnsi="Times New Roman" w:cs="Times New Roman"/>
          <w:i/>
          <w:iCs/>
          <w:color w:val="000000"/>
        </w:rPr>
        <w:t xml:space="preserve"> Bears </w:t>
      </w:r>
      <w:r w:rsidRPr="00DB1289">
        <w:rPr>
          <w:rFonts w:ascii="Times New Roman" w:eastAsia="Times New Roman" w:hAnsi="Times New Roman" w:cs="Times New Roman"/>
          <w:color w:val="000000"/>
        </w:rPr>
        <w:t>reading (see below)</w:t>
      </w:r>
      <w:r w:rsidRPr="007D5DBD">
        <w:rPr>
          <w:rFonts w:ascii="Times New Roman" w:eastAsia="Times New Roman" w:hAnsi="Times New Roman" w:cs="Times New Roman"/>
          <w:b/>
          <w:bCs/>
          <w:color w:val="000000"/>
        </w:rPr>
        <w:t> </w:t>
      </w:r>
    </w:p>
    <w:p w14:paraId="16515D50" w14:textId="77777777" w:rsidR="007D5DBD" w:rsidRDefault="00DB1289" w:rsidP="007D5DBD">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Readings:  </w:t>
      </w:r>
      <w:r w:rsidRPr="00DB1289">
        <w:rPr>
          <w:rFonts w:ascii="Times New Roman" w:eastAsia="Times New Roman" w:hAnsi="Times New Roman" w:cs="Times New Roman"/>
          <w:color w:val="000000"/>
        </w:rPr>
        <w:t> </w:t>
      </w:r>
      <w:r w:rsidRPr="00DB1289">
        <w:rPr>
          <w:rFonts w:ascii="Times New Roman" w:eastAsia="Times New Roman" w:hAnsi="Times New Roman" w:cs="Times New Roman"/>
          <w:color w:val="000000"/>
        </w:rPr>
        <w:br/>
        <w:t>•</w:t>
      </w:r>
      <w:proofErr w:type="spellStart"/>
      <w:r w:rsidRPr="00DB1289">
        <w:rPr>
          <w:rFonts w:ascii="Times New Roman" w:eastAsia="Times New Roman" w:hAnsi="Times New Roman" w:cs="Times New Roman"/>
          <w:color w:val="000000"/>
        </w:rPr>
        <w:t>Branko</w:t>
      </w:r>
      <w:proofErr w:type="spellEnd"/>
      <w:r w:rsidRPr="00DB1289">
        <w:rPr>
          <w:rFonts w:ascii="Times New Roman" w:eastAsia="Times New Roman" w:hAnsi="Times New Roman" w:cs="Times New Roman"/>
          <w:color w:val="000000"/>
        </w:rPr>
        <w:t xml:space="preserve"> </w:t>
      </w:r>
      <w:proofErr w:type="spellStart"/>
      <w:r w:rsidRPr="00DB1289">
        <w:rPr>
          <w:rFonts w:ascii="Times New Roman" w:eastAsia="Times New Roman" w:hAnsi="Times New Roman" w:cs="Times New Roman"/>
          <w:color w:val="000000"/>
        </w:rPr>
        <w:t>Milanovic</w:t>
      </w:r>
      <w:proofErr w:type="spellEnd"/>
      <w:r w:rsidRPr="00DB1289">
        <w:rPr>
          <w:rFonts w:ascii="Times New Roman" w:eastAsia="Times New Roman" w:hAnsi="Times New Roman" w:cs="Times New Roman"/>
          <w:color w:val="000000"/>
        </w:rPr>
        <w:t xml:space="preserve">, "For Whom the Wall Fell? A balance-sheet of transition to capitalism" </w:t>
      </w:r>
      <w:proofErr w:type="spellStart"/>
      <w:r w:rsidRPr="00DB1289">
        <w:rPr>
          <w:rFonts w:ascii="Times New Roman" w:eastAsia="Times New Roman" w:hAnsi="Times New Roman" w:cs="Times New Roman"/>
          <w:color w:val="000000"/>
        </w:rPr>
        <w:t>globalinequality</w:t>
      </w:r>
      <w:proofErr w:type="spellEnd"/>
      <w:r w:rsidRPr="00DB1289">
        <w:rPr>
          <w:rFonts w:ascii="Times New Roman" w:eastAsia="Times New Roman" w:hAnsi="Times New Roman" w:cs="Times New Roman"/>
          <w:color w:val="000000"/>
        </w:rPr>
        <w:t xml:space="preserve"> blog: Nov. 3, 2014 (</w:t>
      </w:r>
      <w:hyperlink r:id="rId10" w:history="1">
        <w:r w:rsidRPr="00DB1289">
          <w:rPr>
            <w:rFonts w:ascii="Times New Roman" w:eastAsia="Times New Roman" w:hAnsi="Times New Roman" w:cs="Times New Roman"/>
            <w:color w:val="0000FF"/>
            <w:u w:val="single"/>
          </w:rPr>
          <w:t>http://glineq.blogspot.ru/2014/11/for-whom-wall-fell-balance-sheet-of.html</w:t>
        </w:r>
      </w:hyperlink>
      <w:r w:rsidRPr="00DB1289">
        <w:rPr>
          <w:rFonts w:ascii="Times New Roman" w:eastAsia="Times New Roman" w:hAnsi="Times New Roman" w:cs="Times New Roman"/>
          <w:color w:val="000000"/>
        </w:rPr>
        <w:t>)</w:t>
      </w:r>
    </w:p>
    <w:p w14:paraId="2E2B7970" w14:textId="0EF4E860" w:rsidR="007D5DBD" w:rsidRDefault="007D5DBD" w:rsidP="007D5DBD">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•Further reading on economic transition TBA</w:t>
      </w:r>
    </w:p>
    <w:p w14:paraId="61AD7672" w14:textId="07C5110B" w:rsidR="00DB1289" w:rsidRPr="00DB1289" w:rsidRDefault="007D5DBD" w:rsidP="007D5DBD">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sidR="00DB1289" w:rsidRPr="00DB1289">
        <w:rPr>
          <w:rFonts w:ascii="Times New Roman" w:eastAsia="Times New Roman" w:hAnsi="Times New Roman" w:cs="Times New Roman"/>
          <w:color w:val="000000"/>
        </w:rPr>
        <w:t>Szabłowski</w:t>
      </w:r>
      <w:proofErr w:type="spellEnd"/>
      <w:r w:rsidR="00DB1289" w:rsidRPr="00DB1289">
        <w:rPr>
          <w:rFonts w:ascii="Times New Roman" w:eastAsia="Times New Roman" w:hAnsi="Times New Roman" w:cs="Times New Roman"/>
          <w:color w:val="000000"/>
        </w:rPr>
        <w:t>, </w:t>
      </w:r>
      <w:r w:rsidR="00DB1289" w:rsidRPr="00DB1289">
        <w:rPr>
          <w:rFonts w:ascii="Times New Roman" w:eastAsia="Times New Roman" w:hAnsi="Times New Roman" w:cs="Times New Roman"/>
          <w:i/>
          <w:iCs/>
          <w:color w:val="000000"/>
        </w:rPr>
        <w:t>Dancing Bears, </w:t>
      </w:r>
      <w:r w:rsidR="00DB1289" w:rsidRPr="00DB1289">
        <w:rPr>
          <w:rFonts w:ascii="Times New Roman" w:eastAsia="Times New Roman" w:hAnsi="Times New Roman" w:cs="Times New Roman"/>
          <w:color w:val="000000"/>
        </w:rPr>
        <w:t>pp. 3-99.</w:t>
      </w:r>
      <w:r w:rsidR="00DB1289" w:rsidRPr="00DB1289">
        <w:rPr>
          <w:rFonts w:ascii="Times New Roman" w:eastAsia="Times New Roman" w:hAnsi="Times New Roman" w:cs="Times New Roman"/>
          <w:color w:val="000000"/>
        </w:rPr>
        <w:br/>
        <w:t>     </w:t>
      </w:r>
    </w:p>
    <w:p w14:paraId="1B2BFD86" w14:textId="1CFD9BBE" w:rsidR="00DB1289" w:rsidRPr="00DB1289" w:rsidRDefault="00DB1289" w:rsidP="00001AB7">
      <w:pPr>
        <w:spacing w:before="100" w:beforeAutospacing="1" w:after="240"/>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Part V: Return to Europe? </w:t>
      </w:r>
    </w:p>
    <w:p w14:paraId="6995F3D1" w14:textId="750A6F33" w:rsidR="00DB1289" w:rsidRPr="00DB1289" w:rsidRDefault="00DB1289" w:rsidP="007D5DBD">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Week 1</w:t>
      </w:r>
      <w:r w:rsidR="00001AB7">
        <w:rPr>
          <w:rFonts w:ascii="Times New Roman" w:eastAsia="Times New Roman" w:hAnsi="Times New Roman" w:cs="Times New Roman"/>
          <w:b/>
          <w:bCs/>
          <w:color w:val="000000"/>
        </w:rPr>
        <w:t>3</w:t>
      </w:r>
      <w:r w:rsidRPr="00DB1289">
        <w:rPr>
          <w:rFonts w:ascii="Times New Roman" w:eastAsia="Times New Roman" w:hAnsi="Times New Roman" w:cs="Times New Roman"/>
          <w:b/>
          <w:bCs/>
          <w:color w:val="000000"/>
        </w:rPr>
        <w:t xml:space="preserve"> (</w:t>
      </w:r>
      <w:r w:rsidR="00001AB7">
        <w:rPr>
          <w:rFonts w:ascii="Times New Roman" w:eastAsia="Times New Roman" w:hAnsi="Times New Roman" w:cs="Times New Roman"/>
          <w:b/>
          <w:bCs/>
          <w:color w:val="000000"/>
        </w:rPr>
        <w:t>April</w:t>
      </w:r>
      <w:r w:rsidRPr="00DB1289">
        <w:rPr>
          <w:rFonts w:ascii="Times New Roman" w:eastAsia="Times New Roman" w:hAnsi="Times New Roman" w:cs="Times New Roman"/>
          <w:b/>
          <w:bCs/>
          <w:color w:val="000000"/>
        </w:rPr>
        <w:t xml:space="preserve"> </w:t>
      </w:r>
      <w:r w:rsidR="00001AB7">
        <w:rPr>
          <w:rFonts w:ascii="Times New Roman" w:eastAsia="Times New Roman" w:hAnsi="Times New Roman" w:cs="Times New Roman"/>
          <w:b/>
          <w:bCs/>
          <w:color w:val="000000"/>
        </w:rPr>
        <w:t>6</w:t>
      </w:r>
      <w:r w:rsidRPr="00DB1289">
        <w:rPr>
          <w:rFonts w:ascii="Times New Roman" w:eastAsia="Times New Roman" w:hAnsi="Times New Roman" w:cs="Times New Roman"/>
          <w:b/>
          <w:bCs/>
          <w:color w:val="000000"/>
        </w:rPr>
        <w:t>-</w:t>
      </w:r>
      <w:r w:rsidR="00001AB7">
        <w:rPr>
          <w:rFonts w:ascii="Times New Roman" w:eastAsia="Times New Roman" w:hAnsi="Times New Roman" w:cs="Times New Roman"/>
          <w:b/>
          <w:bCs/>
          <w:color w:val="000000"/>
        </w:rPr>
        <w:t>10</w:t>
      </w:r>
      <w:r w:rsidRPr="00DB1289">
        <w:rPr>
          <w:rFonts w:ascii="Times New Roman" w:eastAsia="Times New Roman" w:hAnsi="Times New Roman" w:cs="Times New Roman"/>
          <w:b/>
          <w:bCs/>
          <w:color w:val="000000"/>
        </w:rPr>
        <w:t>): EU Accession</w:t>
      </w:r>
      <w:r w:rsidRPr="00DB1289">
        <w:rPr>
          <w:rFonts w:ascii="Times New Roman" w:eastAsia="Times New Roman" w:hAnsi="Times New Roman" w:cs="Times New Roman"/>
          <w:color w:val="000000"/>
        </w:rPr>
        <w:t> </w:t>
      </w:r>
    </w:p>
    <w:p w14:paraId="38B78A4B" w14:textId="77777777" w:rsidR="00DB1289" w:rsidRPr="00DB1289" w:rsidRDefault="00DB1289" w:rsidP="00DB1289">
      <w:pPr>
        <w:numPr>
          <w:ilvl w:val="0"/>
          <w:numId w:val="20"/>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The EU Accession Process: Two Views</w:t>
      </w:r>
      <w:r w:rsidRPr="00DB1289">
        <w:rPr>
          <w:rFonts w:ascii="Times New Roman" w:eastAsia="Times New Roman" w:hAnsi="Times New Roman" w:cs="Times New Roman"/>
          <w:color w:val="000000"/>
        </w:rPr>
        <w:br/>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i/>
          <w:iCs/>
          <w:color w:val="000000"/>
        </w:rPr>
        <w:t>Readings: </w:t>
      </w:r>
      <w:r w:rsidRPr="00DB1289">
        <w:rPr>
          <w:rFonts w:ascii="Times New Roman" w:eastAsia="Times New Roman" w:hAnsi="Times New Roman" w:cs="Times New Roman"/>
          <w:color w:val="000000"/>
        </w:rPr>
        <w:t>  </w:t>
      </w:r>
    </w:p>
    <w:p w14:paraId="74413DBA" w14:textId="77777777" w:rsidR="00DB1289" w:rsidRPr="00DB1289" w:rsidRDefault="00DB1289" w:rsidP="00DB1289">
      <w:pPr>
        <w:numPr>
          <w:ilvl w:val="0"/>
          <w:numId w:val="20"/>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Stokes, </w:t>
      </w:r>
      <w:r w:rsidRPr="00DB1289">
        <w:rPr>
          <w:rFonts w:ascii="Times New Roman" w:eastAsia="Times New Roman" w:hAnsi="Times New Roman" w:cs="Times New Roman"/>
          <w:i/>
          <w:iCs/>
          <w:color w:val="000000"/>
        </w:rPr>
        <w:t>The Walls Came Tumbling Down</w:t>
      </w:r>
      <w:r w:rsidRPr="00DB1289">
        <w:rPr>
          <w:rFonts w:ascii="Times New Roman" w:eastAsia="Times New Roman" w:hAnsi="Times New Roman" w:cs="Times New Roman"/>
          <w:color w:val="000000"/>
        </w:rPr>
        <w:t>, pp. 287-298.</w:t>
      </w:r>
    </w:p>
    <w:p w14:paraId="05EA0AA6" w14:textId="77777777" w:rsidR="00DB1289" w:rsidRPr="00DB1289" w:rsidRDefault="00DB1289" w:rsidP="00DB1289">
      <w:pPr>
        <w:numPr>
          <w:ilvl w:val="0"/>
          <w:numId w:val="20"/>
        </w:numPr>
        <w:spacing w:before="100" w:beforeAutospacing="1" w:after="100" w:afterAutospacing="1"/>
        <w:rPr>
          <w:rFonts w:ascii="Times New Roman" w:eastAsia="Times New Roman" w:hAnsi="Times New Roman" w:cs="Times New Roman"/>
          <w:color w:val="000000"/>
        </w:rPr>
      </w:pPr>
      <w:proofErr w:type="spellStart"/>
      <w:r w:rsidRPr="00DB1289">
        <w:rPr>
          <w:rFonts w:ascii="Times New Roman" w:eastAsia="Times New Roman" w:hAnsi="Times New Roman" w:cs="Times New Roman"/>
          <w:color w:val="000000"/>
        </w:rPr>
        <w:t>Grzegorz</w:t>
      </w:r>
      <w:proofErr w:type="spellEnd"/>
      <w:r w:rsidRPr="00DB1289">
        <w:rPr>
          <w:rFonts w:ascii="Times New Roman" w:eastAsia="Times New Roman" w:hAnsi="Times New Roman" w:cs="Times New Roman"/>
          <w:color w:val="000000"/>
        </w:rPr>
        <w:t xml:space="preserve"> </w:t>
      </w:r>
      <w:proofErr w:type="spellStart"/>
      <w:r w:rsidRPr="00DB1289">
        <w:rPr>
          <w:rFonts w:ascii="Times New Roman" w:eastAsia="Times New Roman" w:hAnsi="Times New Roman" w:cs="Times New Roman"/>
          <w:color w:val="000000"/>
        </w:rPr>
        <w:t>Ekiert</w:t>
      </w:r>
      <w:proofErr w:type="spellEnd"/>
      <w:r w:rsidRPr="00DB1289">
        <w:rPr>
          <w:rFonts w:ascii="Times New Roman" w:eastAsia="Times New Roman" w:hAnsi="Times New Roman" w:cs="Times New Roman"/>
          <w:color w:val="000000"/>
        </w:rPr>
        <w:t xml:space="preserve">, Jan </w:t>
      </w:r>
      <w:proofErr w:type="spellStart"/>
      <w:r w:rsidRPr="00DB1289">
        <w:rPr>
          <w:rFonts w:ascii="Times New Roman" w:eastAsia="Times New Roman" w:hAnsi="Times New Roman" w:cs="Times New Roman"/>
          <w:color w:val="000000"/>
        </w:rPr>
        <w:t>Kubik</w:t>
      </w:r>
      <w:proofErr w:type="spellEnd"/>
      <w:r w:rsidRPr="00DB1289">
        <w:rPr>
          <w:rFonts w:ascii="Times New Roman" w:eastAsia="Times New Roman" w:hAnsi="Times New Roman" w:cs="Times New Roman"/>
          <w:color w:val="000000"/>
        </w:rPr>
        <w:t xml:space="preserve"> and </w:t>
      </w:r>
      <w:proofErr w:type="spellStart"/>
      <w:r w:rsidRPr="00DB1289">
        <w:rPr>
          <w:rFonts w:ascii="Times New Roman" w:eastAsia="Times New Roman" w:hAnsi="Times New Roman" w:cs="Times New Roman"/>
          <w:color w:val="000000"/>
        </w:rPr>
        <w:t>Milada</w:t>
      </w:r>
      <w:proofErr w:type="spellEnd"/>
      <w:r w:rsidRPr="00DB1289">
        <w:rPr>
          <w:rFonts w:ascii="Times New Roman" w:eastAsia="Times New Roman" w:hAnsi="Times New Roman" w:cs="Times New Roman"/>
          <w:color w:val="000000"/>
        </w:rPr>
        <w:t xml:space="preserve"> Anna </w:t>
      </w:r>
      <w:proofErr w:type="spellStart"/>
      <w:r w:rsidRPr="00DB1289">
        <w:rPr>
          <w:rFonts w:ascii="Times New Roman" w:eastAsia="Times New Roman" w:hAnsi="Times New Roman" w:cs="Times New Roman"/>
          <w:color w:val="000000"/>
        </w:rPr>
        <w:t>Vachudova</w:t>
      </w:r>
      <w:proofErr w:type="spellEnd"/>
      <w:r w:rsidRPr="00DB1289">
        <w:rPr>
          <w:rFonts w:ascii="Times New Roman" w:eastAsia="Times New Roman" w:hAnsi="Times New Roman" w:cs="Times New Roman"/>
          <w:color w:val="000000"/>
        </w:rPr>
        <w:t xml:space="preserve"> (2007) “Democracy in the </w:t>
      </w:r>
      <w:proofErr w:type="spellStart"/>
      <w:r w:rsidRPr="00DB1289">
        <w:rPr>
          <w:rFonts w:ascii="Times New Roman" w:eastAsia="Times New Roman" w:hAnsi="Times New Roman" w:cs="Times New Roman"/>
          <w:color w:val="000000"/>
        </w:rPr>
        <w:t>Postcommunist</w:t>
      </w:r>
      <w:proofErr w:type="spellEnd"/>
      <w:r w:rsidRPr="00DB1289">
        <w:rPr>
          <w:rFonts w:ascii="Times New Roman" w:eastAsia="Times New Roman" w:hAnsi="Times New Roman" w:cs="Times New Roman"/>
          <w:color w:val="000000"/>
        </w:rPr>
        <w:t xml:space="preserve"> World,” East European Politics and Societies 21, 1 (Winter): 7-30. (Available on Canvas)</w:t>
      </w:r>
    </w:p>
    <w:p w14:paraId="7EA7425D" w14:textId="77777777" w:rsidR="00DB1289" w:rsidRPr="00DB1289" w:rsidRDefault="00DB1289" w:rsidP="00DB1289">
      <w:pPr>
        <w:numPr>
          <w:ilvl w:val="0"/>
          <w:numId w:val="20"/>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Andrew Janos, "From Eastern Empire to Western Hegemony: East Central Europe under Two International Regimes" </w:t>
      </w:r>
      <w:r w:rsidRPr="00DB1289">
        <w:rPr>
          <w:rFonts w:ascii="Times New Roman" w:eastAsia="Times New Roman" w:hAnsi="Times New Roman" w:cs="Times New Roman"/>
          <w:i/>
          <w:iCs/>
          <w:color w:val="000000"/>
        </w:rPr>
        <w:t>East European Politics and Societies</w:t>
      </w:r>
      <w:r w:rsidRPr="00DB1289">
        <w:rPr>
          <w:rFonts w:ascii="Times New Roman" w:eastAsia="Times New Roman" w:hAnsi="Times New Roman" w:cs="Times New Roman"/>
          <w:color w:val="000000"/>
        </w:rPr>
        <w:t>15(2001): 221-250. (Available on Canvas)</w:t>
      </w:r>
    </w:p>
    <w:p w14:paraId="71A9F599" w14:textId="25024FC3"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t> </w:t>
      </w:r>
      <w:r w:rsidRPr="00DB1289">
        <w:rPr>
          <w:rFonts w:ascii="Times New Roman" w:eastAsia="Times New Roman" w:hAnsi="Times New Roman" w:cs="Times New Roman"/>
          <w:b/>
          <w:bCs/>
          <w:color w:val="000000"/>
        </w:rPr>
        <w:br/>
        <w:t>Week 1</w:t>
      </w:r>
      <w:r w:rsidR="00001AB7">
        <w:rPr>
          <w:rFonts w:ascii="Times New Roman" w:eastAsia="Times New Roman" w:hAnsi="Times New Roman" w:cs="Times New Roman"/>
          <w:b/>
          <w:bCs/>
          <w:color w:val="000000"/>
        </w:rPr>
        <w:t>4</w:t>
      </w:r>
      <w:r w:rsidRPr="00DB1289">
        <w:rPr>
          <w:rFonts w:ascii="Times New Roman" w:eastAsia="Times New Roman" w:hAnsi="Times New Roman" w:cs="Times New Roman"/>
          <w:b/>
          <w:bCs/>
          <w:color w:val="000000"/>
        </w:rPr>
        <w:t xml:space="preserve"> (</w:t>
      </w:r>
      <w:r w:rsidR="00AB7BDF">
        <w:rPr>
          <w:rFonts w:ascii="Times New Roman" w:eastAsia="Times New Roman" w:hAnsi="Times New Roman" w:cs="Times New Roman"/>
          <w:b/>
          <w:bCs/>
          <w:color w:val="000000"/>
        </w:rPr>
        <w:t>April</w:t>
      </w:r>
      <w:r w:rsidRPr="00DB1289">
        <w:rPr>
          <w:rFonts w:ascii="Times New Roman" w:eastAsia="Times New Roman" w:hAnsi="Times New Roman" w:cs="Times New Roman"/>
          <w:b/>
          <w:bCs/>
          <w:color w:val="000000"/>
        </w:rPr>
        <w:t xml:space="preserve"> 1</w:t>
      </w:r>
      <w:r w:rsidR="00001AB7">
        <w:rPr>
          <w:rFonts w:ascii="Times New Roman" w:eastAsia="Times New Roman" w:hAnsi="Times New Roman" w:cs="Times New Roman"/>
          <w:b/>
          <w:bCs/>
          <w:color w:val="000000"/>
        </w:rPr>
        <w:t>3</w:t>
      </w:r>
      <w:r w:rsidRPr="00DB1289">
        <w:rPr>
          <w:rFonts w:ascii="Times New Roman" w:eastAsia="Times New Roman" w:hAnsi="Times New Roman" w:cs="Times New Roman"/>
          <w:b/>
          <w:bCs/>
          <w:color w:val="000000"/>
        </w:rPr>
        <w:t>-</w:t>
      </w:r>
      <w:r w:rsidR="00001AB7">
        <w:rPr>
          <w:rFonts w:ascii="Times New Roman" w:eastAsia="Times New Roman" w:hAnsi="Times New Roman" w:cs="Times New Roman"/>
          <w:b/>
          <w:bCs/>
          <w:color w:val="000000"/>
        </w:rPr>
        <w:t>17</w:t>
      </w:r>
      <w:r w:rsidRPr="00DB1289">
        <w:rPr>
          <w:rFonts w:ascii="Times New Roman" w:eastAsia="Times New Roman" w:hAnsi="Times New Roman" w:cs="Times New Roman"/>
          <w:b/>
          <w:bCs/>
          <w:color w:val="000000"/>
        </w:rPr>
        <w:t>): After Accession</w:t>
      </w:r>
    </w:p>
    <w:p w14:paraId="203FECB0" w14:textId="6BD5E648" w:rsidR="00DB1289" w:rsidRDefault="00DB1289" w:rsidP="00DB1289">
      <w:pPr>
        <w:numPr>
          <w:ilvl w:val="0"/>
          <w:numId w:val="21"/>
        </w:numPr>
        <w:spacing w:before="100" w:beforeAutospacing="1" w:after="100" w:afterAutospacing="1"/>
        <w:rPr>
          <w:rFonts w:ascii="Times New Roman" w:eastAsia="Times New Roman" w:hAnsi="Times New Roman" w:cs="Times New Roman"/>
          <w:color w:val="000000"/>
        </w:rPr>
      </w:pPr>
      <w:proofErr w:type="spellStart"/>
      <w:r w:rsidRPr="00DB1289">
        <w:rPr>
          <w:rFonts w:ascii="Times New Roman" w:eastAsia="Times New Roman" w:hAnsi="Times New Roman" w:cs="Times New Roman"/>
          <w:color w:val="000000"/>
        </w:rPr>
        <w:t>Euroskepticism</w:t>
      </w:r>
      <w:proofErr w:type="spellEnd"/>
      <w:r w:rsidRPr="00DB1289">
        <w:rPr>
          <w:rFonts w:ascii="Times New Roman" w:eastAsia="Times New Roman" w:hAnsi="Times New Roman" w:cs="Times New Roman"/>
          <w:color w:val="000000"/>
        </w:rPr>
        <w:t xml:space="preserve"> and Political Populism</w:t>
      </w:r>
    </w:p>
    <w:p w14:paraId="07F048B4" w14:textId="562C2E10" w:rsidR="007D5DBD" w:rsidRPr="007D5DBD" w:rsidRDefault="007D5DBD" w:rsidP="007D5DBD">
      <w:pPr>
        <w:numPr>
          <w:ilvl w:val="0"/>
          <w:numId w:val="21"/>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Film "Czech Dream”</w:t>
      </w:r>
    </w:p>
    <w:p w14:paraId="5459D545" w14:textId="77777777" w:rsidR="007D5DBD" w:rsidRDefault="00DB1289" w:rsidP="007D5DBD">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i/>
          <w:iCs/>
          <w:color w:val="000000"/>
        </w:rPr>
        <w:t>Readings:</w:t>
      </w:r>
      <w:r w:rsidRPr="00DB1289">
        <w:rPr>
          <w:rFonts w:ascii="Times New Roman" w:eastAsia="Times New Roman" w:hAnsi="Times New Roman" w:cs="Times New Roman"/>
          <w:color w:val="000000"/>
        </w:rPr>
        <w:t>    </w:t>
      </w:r>
      <w:r w:rsidRPr="00DB1289">
        <w:rPr>
          <w:rFonts w:ascii="Times New Roman" w:eastAsia="Times New Roman" w:hAnsi="Times New Roman" w:cs="Times New Roman"/>
          <w:color w:val="000000"/>
        </w:rPr>
        <w:br/>
        <w:t>•Stokes, </w:t>
      </w:r>
      <w:r w:rsidRPr="00DB1289">
        <w:rPr>
          <w:rFonts w:ascii="Times New Roman" w:eastAsia="Times New Roman" w:hAnsi="Times New Roman" w:cs="Times New Roman"/>
          <w:i/>
          <w:iCs/>
          <w:color w:val="000000"/>
        </w:rPr>
        <w:t>The Walls Came Tumbling Down</w:t>
      </w:r>
      <w:r w:rsidRPr="00DB1289">
        <w:rPr>
          <w:rFonts w:ascii="Times New Roman" w:eastAsia="Times New Roman" w:hAnsi="Times New Roman" w:cs="Times New Roman"/>
          <w:color w:val="000000"/>
        </w:rPr>
        <w:t>, pp. 343-349.</w:t>
      </w:r>
    </w:p>
    <w:p w14:paraId="5A6247C6" w14:textId="54F193A7" w:rsidR="007D5DBD" w:rsidRDefault="007D5DBD" w:rsidP="00DB1289">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sidRPr="00DB1289">
        <w:rPr>
          <w:rFonts w:ascii="Times New Roman" w:eastAsia="Times New Roman" w:hAnsi="Times New Roman" w:cs="Times New Roman"/>
          <w:color w:val="000000"/>
        </w:rPr>
        <w:t>Bojan</w:t>
      </w:r>
      <w:proofErr w:type="spellEnd"/>
      <w:r w:rsidRPr="00DB1289">
        <w:rPr>
          <w:rFonts w:ascii="Times New Roman" w:eastAsia="Times New Roman" w:hAnsi="Times New Roman" w:cs="Times New Roman"/>
          <w:color w:val="000000"/>
        </w:rPr>
        <w:t xml:space="preserve"> </w:t>
      </w:r>
      <w:proofErr w:type="spellStart"/>
      <w:r w:rsidRPr="00DB1289">
        <w:rPr>
          <w:rFonts w:ascii="Times New Roman" w:eastAsia="Times New Roman" w:hAnsi="Times New Roman" w:cs="Times New Roman"/>
          <w:color w:val="000000"/>
        </w:rPr>
        <w:t>Pancevski</w:t>
      </w:r>
      <w:proofErr w:type="spellEnd"/>
      <w:r w:rsidRPr="00DB1289">
        <w:rPr>
          <w:rFonts w:ascii="Times New Roman" w:eastAsia="Times New Roman" w:hAnsi="Times New Roman" w:cs="Times New Roman"/>
          <w:color w:val="000000"/>
        </w:rPr>
        <w:t>, "The Iron Curtain Is Gone, but Europe’s East and West Are Again Divided," </w:t>
      </w:r>
      <w:r w:rsidRPr="00DB1289">
        <w:rPr>
          <w:rFonts w:ascii="Times New Roman" w:eastAsia="Times New Roman" w:hAnsi="Times New Roman" w:cs="Times New Roman"/>
          <w:i/>
          <w:iCs/>
          <w:color w:val="000000"/>
        </w:rPr>
        <w:t>Wall Street Journal, </w:t>
      </w:r>
      <w:r w:rsidRPr="00DB1289">
        <w:rPr>
          <w:rFonts w:ascii="Times New Roman" w:eastAsia="Times New Roman" w:hAnsi="Times New Roman" w:cs="Times New Roman"/>
          <w:color w:val="000000"/>
        </w:rPr>
        <w:t>Nov. 10, 2019. (Available on Canvas)</w:t>
      </w:r>
    </w:p>
    <w:p w14:paraId="5398E205" w14:textId="38D7F778" w:rsidR="007D5DBD" w:rsidRDefault="007D5DBD" w:rsidP="00DB1289">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•Further readings on populism TBA</w:t>
      </w:r>
    </w:p>
    <w:p w14:paraId="0CEDE1AB" w14:textId="4C50D219"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w:t>
      </w:r>
    </w:p>
    <w:p w14:paraId="50A2E875" w14:textId="52B96D80"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b/>
          <w:bCs/>
          <w:color w:val="000000"/>
        </w:rPr>
        <w:lastRenderedPageBreak/>
        <w:t>Week 1</w:t>
      </w:r>
      <w:r w:rsidR="00001AB7">
        <w:rPr>
          <w:rFonts w:ascii="Times New Roman" w:eastAsia="Times New Roman" w:hAnsi="Times New Roman" w:cs="Times New Roman"/>
          <w:b/>
          <w:bCs/>
          <w:color w:val="000000"/>
        </w:rPr>
        <w:t>5</w:t>
      </w:r>
      <w:r w:rsidRPr="00DB1289">
        <w:rPr>
          <w:rFonts w:ascii="Times New Roman" w:eastAsia="Times New Roman" w:hAnsi="Times New Roman" w:cs="Times New Roman"/>
          <w:b/>
          <w:bCs/>
          <w:color w:val="000000"/>
        </w:rPr>
        <w:t xml:space="preserve"> (</w:t>
      </w:r>
      <w:r w:rsidR="00001AB7">
        <w:rPr>
          <w:rFonts w:ascii="Times New Roman" w:eastAsia="Times New Roman" w:hAnsi="Times New Roman" w:cs="Times New Roman"/>
          <w:b/>
          <w:bCs/>
          <w:color w:val="000000"/>
        </w:rPr>
        <w:t>April</w:t>
      </w:r>
      <w:r w:rsidRPr="00DB1289">
        <w:rPr>
          <w:rFonts w:ascii="Times New Roman" w:eastAsia="Times New Roman" w:hAnsi="Times New Roman" w:cs="Times New Roman"/>
          <w:b/>
          <w:bCs/>
          <w:color w:val="000000"/>
        </w:rPr>
        <w:t xml:space="preserve"> </w:t>
      </w:r>
      <w:r w:rsidR="00AB7BDF">
        <w:rPr>
          <w:rFonts w:ascii="Times New Roman" w:eastAsia="Times New Roman" w:hAnsi="Times New Roman" w:cs="Times New Roman"/>
          <w:b/>
          <w:bCs/>
          <w:color w:val="000000"/>
        </w:rPr>
        <w:t>20</w:t>
      </w:r>
      <w:r w:rsidR="00001AB7">
        <w:rPr>
          <w:rFonts w:ascii="Times New Roman" w:eastAsia="Times New Roman" w:hAnsi="Times New Roman" w:cs="Times New Roman"/>
          <w:b/>
          <w:bCs/>
          <w:color w:val="000000"/>
        </w:rPr>
        <w:t>-2</w:t>
      </w:r>
      <w:r w:rsidR="00AB7BDF">
        <w:rPr>
          <w:rFonts w:ascii="Times New Roman" w:eastAsia="Times New Roman" w:hAnsi="Times New Roman" w:cs="Times New Roman"/>
          <w:b/>
          <w:bCs/>
          <w:color w:val="000000"/>
        </w:rPr>
        <w:t>2</w:t>
      </w:r>
      <w:r w:rsidRPr="00DB1289">
        <w:rPr>
          <w:rFonts w:ascii="Times New Roman" w:eastAsia="Times New Roman" w:hAnsi="Times New Roman" w:cs="Times New Roman"/>
          <w:b/>
          <w:bCs/>
          <w:color w:val="000000"/>
        </w:rPr>
        <w:t>):  </w:t>
      </w:r>
    </w:p>
    <w:p w14:paraId="14BCA134" w14:textId="05EFCFE6" w:rsidR="00DB1289" w:rsidRPr="00DB1289" w:rsidRDefault="00DB1289" w:rsidP="00DB1289">
      <w:pPr>
        <w:numPr>
          <w:ilvl w:val="0"/>
          <w:numId w:val="23"/>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xml:space="preserve">Third Response Paper, "Czech Dream" (Due </w:t>
      </w:r>
      <w:r w:rsidR="00001AB7" w:rsidRPr="007D5DBD">
        <w:rPr>
          <w:rFonts w:ascii="Times New Roman" w:eastAsia="Times New Roman" w:hAnsi="Times New Roman" w:cs="Times New Roman"/>
          <w:b/>
          <w:i/>
          <w:color w:val="000000"/>
        </w:rPr>
        <w:t>April</w:t>
      </w:r>
      <w:r w:rsidRPr="007D5DBD">
        <w:rPr>
          <w:rFonts w:ascii="Times New Roman" w:eastAsia="Times New Roman" w:hAnsi="Times New Roman" w:cs="Times New Roman"/>
          <w:b/>
          <w:i/>
          <w:color w:val="000000"/>
        </w:rPr>
        <w:t xml:space="preserve"> 2</w:t>
      </w:r>
      <w:r w:rsidR="00001AB7" w:rsidRPr="007D5DBD">
        <w:rPr>
          <w:rFonts w:ascii="Times New Roman" w:eastAsia="Times New Roman" w:hAnsi="Times New Roman" w:cs="Times New Roman"/>
          <w:b/>
          <w:i/>
          <w:color w:val="000000"/>
        </w:rPr>
        <w:t>0</w:t>
      </w:r>
      <w:r w:rsidRPr="00DB1289">
        <w:rPr>
          <w:rFonts w:ascii="Times New Roman" w:eastAsia="Times New Roman" w:hAnsi="Times New Roman" w:cs="Times New Roman"/>
          <w:color w:val="000000"/>
        </w:rPr>
        <w:t xml:space="preserve"> in class)</w:t>
      </w:r>
    </w:p>
    <w:p w14:paraId="29D2CD4F" w14:textId="4A15B424" w:rsidR="00DB1289" w:rsidRPr="00DB1289" w:rsidRDefault="00DB1289" w:rsidP="00DB1289">
      <w:pPr>
        <w:numPr>
          <w:ilvl w:val="0"/>
          <w:numId w:val="23"/>
        </w:num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Review for Final (</w:t>
      </w:r>
      <w:r w:rsidR="00001AB7" w:rsidRPr="007D5DBD">
        <w:rPr>
          <w:rFonts w:ascii="Times New Roman" w:eastAsia="Times New Roman" w:hAnsi="Times New Roman" w:cs="Times New Roman"/>
          <w:color w:val="000000"/>
        </w:rPr>
        <w:t>April 22</w:t>
      </w:r>
      <w:r w:rsidRPr="00DB1289">
        <w:rPr>
          <w:rFonts w:ascii="Times New Roman" w:eastAsia="Times New Roman" w:hAnsi="Times New Roman" w:cs="Times New Roman"/>
          <w:color w:val="000000"/>
        </w:rPr>
        <w:t>)</w:t>
      </w:r>
    </w:p>
    <w:p w14:paraId="171B1696"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Helvetica Neue" w:eastAsia="Times New Roman" w:hAnsi="Helvetica Neue" w:cs="Times New Roman"/>
          <w:b/>
          <w:bCs/>
          <w:color w:val="000000"/>
        </w:rPr>
        <w:t>Final Notes</w:t>
      </w:r>
      <w:r w:rsidRPr="00DB1289">
        <w:rPr>
          <w:rFonts w:ascii="Times New Roman" w:eastAsia="Times New Roman" w:hAnsi="Times New Roman" w:cs="Times New Roman"/>
          <w:b/>
          <w:bCs/>
          <w:color w:val="000000"/>
        </w:rPr>
        <w:br/>
      </w:r>
      <w:r w:rsidRPr="00DB1289">
        <w:rPr>
          <w:rFonts w:ascii="Times New Roman" w:eastAsia="Times New Roman" w:hAnsi="Times New Roman" w:cs="Times New Roman"/>
          <w:b/>
          <w:bCs/>
          <w:color w:val="000000"/>
        </w:rPr>
        <w:br/>
        <w:t>Students with Disabilities: </w:t>
      </w:r>
      <w:r w:rsidRPr="00DB1289">
        <w:rPr>
          <w:rFonts w:ascii="Times New Roman" w:eastAsia="Times New Roman" w:hAnsi="Times New Roman" w:cs="Times New Roman"/>
          <w:color w:val="000000"/>
        </w:rPr>
        <w:t>Students with disabilities requesting accommodations should first register with the Disability Resource Center (352-392-8565, www.dso.ufl.edu/drc/) by providing appropriate documentation. Once registered, students will receive an accommodation letter which must be presented to the instructor when requesting accommodation. Students with disabilities should follow this procedure as early as possible in the semester.</w:t>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color w:val="000000"/>
        </w:rPr>
        <w:br/>
        <w:t>Honor Code: </w:t>
      </w:r>
      <w:r w:rsidRPr="00DB1289">
        <w:rPr>
          <w:rFonts w:ascii="Times New Roman" w:eastAsia="Times New Roman" w:hAnsi="Times New Roman" w:cs="Times New Roman"/>
          <w:color w:val="000000"/>
        </w:rPr>
        <w:t>Academic dishonesty, including cheating on exams and plagiarism, will not be tolerated. Any student engaging in such activities will be dealt with in accordance with University policy. It is your responsibility to know what constitutes plagiarism, and what the university policies are.</w:t>
      </w:r>
      <w:r w:rsidRPr="00DB1289">
        <w:rPr>
          <w:rFonts w:ascii="Times New Roman" w:eastAsia="Times New Roman" w:hAnsi="Times New Roman" w:cs="Times New Roman"/>
          <w:color w:val="000000"/>
        </w:rPr>
        <w:br/>
        <w:t>If you have doubts, we please discuss with the professor immediately.  Please refer to the current Undergraduate Catalogue for more information on the Student Honor code (http://www.registrar.ufl.edu/catalog/policies/students.html). Students who have questions about these policies, should contact the undergraduate advisement center for additional information.</w:t>
      </w:r>
      <w:r w:rsidRPr="00DB1289">
        <w:rPr>
          <w:rFonts w:ascii="Times New Roman" w:eastAsia="Times New Roman" w:hAnsi="Times New Roman" w:cs="Times New Roman"/>
          <w:color w:val="000000"/>
        </w:rPr>
        <w:br/>
      </w:r>
      <w:r w:rsidRPr="00DB1289">
        <w:rPr>
          <w:rFonts w:ascii="Times New Roman" w:eastAsia="Times New Roman" w:hAnsi="Times New Roman" w:cs="Times New Roman"/>
          <w:b/>
          <w:bCs/>
          <w:color w:val="000000"/>
        </w:rPr>
        <w:br/>
        <w:t>Course Evaluations: </w:t>
      </w:r>
      <w:r w:rsidRPr="00DB1289">
        <w:rPr>
          <w:rFonts w:ascii="Times New Roman" w:eastAsia="Times New Roman" w:hAnsi="Times New Roman" w:cs="Times New Roman"/>
          <w:color w:val="000000"/>
        </w:rPr>
        <w:t>Students are expected to provide feedback on the quality of instruction in this course by completing online evaluations at https://evaluations.ufl.edu. Evaluations are typically open during the last two or three weeks of the semester, but students will be given specific times when they are open. Summary results of these assessments are available to students at https://evaluations.ufl.edu/results/.</w:t>
      </w:r>
    </w:p>
    <w:p w14:paraId="053E2587" w14:textId="77777777" w:rsidR="00DB1289" w:rsidRPr="00DB1289" w:rsidRDefault="00DB1289" w:rsidP="00DB1289">
      <w:pPr>
        <w:spacing w:before="100" w:beforeAutospacing="1" w:after="100" w:afterAutospacing="1"/>
        <w:rPr>
          <w:rFonts w:ascii="Times New Roman" w:eastAsia="Times New Roman" w:hAnsi="Times New Roman" w:cs="Times New Roman"/>
          <w:color w:val="000000"/>
        </w:rPr>
      </w:pPr>
      <w:r w:rsidRPr="00DB1289">
        <w:rPr>
          <w:rFonts w:ascii="Times New Roman" w:eastAsia="Times New Roman" w:hAnsi="Times New Roman" w:cs="Times New Roman"/>
          <w:color w:val="000000"/>
        </w:rPr>
        <w:t> </w:t>
      </w:r>
    </w:p>
    <w:p w14:paraId="4777BEE6" w14:textId="77777777" w:rsidR="001F7506" w:rsidRDefault="001C16EA"/>
    <w:sectPr w:rsidR="001F7506" w:rsidSect="00DF4B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83862"/>
    <w:multiLevelType w:val="multilevel"/>
    <w:tmpl w:val="A922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527C8"/>
    <w:multiLevelType w:val="multilevel"/>
    <w:tmpl w:val="9C30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43D78"/>
    <w:multiLevelType w:val="multilevel"/>
    <w:tmpl w:val="CF96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110A4F"/>
    <w:multiLevelType w:val="multilevel"/>
    <w:tmpl w:val="395E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B439B"/>
    <w:multiLevelType w:val="multilevel"/>
    <w:tmpl w:val="AE349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105B49"/>
    <w:multiLevelType w:val="multilevel"/>
    <w:tmpl w:val="9A4E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F7D33"/>
    <w:multiLevelType w:val="multilevel"/>
    <w:tmpl w:val="B1FC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6C6818"/>
    <w:multiLevelType w:val="multilevel"/>
    <w:tmpl w:val="6BF8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D2665"/>
    <w:multiLevelType w:val="multilevel"/>
    <w:tmpl w:val="7346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B42A4E"/>
    <w:multiLevelType w:val="multilevel"/>
    <w:tmpl w:val="4B1A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6C4C99"/>
    <w:multiLevelType w:val="multilevel"/>
    <w:tmpl w:val="A9F4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AF4CC1"/>
    <w:multiLevelType w:val="multilevel"/>
    <w:tmpl w:val="BF4C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C22A4F"/>
    <w:multiLevelType w:val="multilevel"/>
    <w:tmpl w:val="98A2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6078B3"/>
    <w:multiLevelType w:val="multilevel"/>
    <w:tmpl w:val="5E22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E027FA"/>
    <w:multiLevelType w:val="multilevel"/>
    <w:tmpl w:val="98AC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B16AC7"/>
    <w:multiLevelType w:val="multilevel"/>
    <w:tmpl w:val="62FCF8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7FB659C"/>
    <w:multiLevelType w:val="multilevel"/>
    <w:tmpl w:val="AC1C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1F2B2D"/>
    <w:multiLevelType w:val="multilevel"/>
    <w:tmpl w:val="421E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3330C4"/>
    <w:multiLevelType w:val="multilevel"/>
    <w:tmpl w:val="07E4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F12A24"/>
    <w:multiLevelType w:val="multilevel"/>
    <w:tmpl w:val="D32A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F66D18"/>
    <w:multiLevelType w:val="multilevel"/>
    <w:tmpl w:val="EC2C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B60E31"/>
    <w:multiLevelType w:val="multilevel"/>
    <w:tmpl w:val="4EA8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327443"/>
    <w:multiLevelType w:val="multilevel"/>
    <w:tmpl w:val="0772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2"/>
  </w:num>
  <w:num w:numId="4">
    <w:abstractNumId w:val="6"/>
  </w:num>
  <w:num w:numId="5">
    <w:abstractNumId w:val="21"/>
  </w:num>
  <w:num w:numId="6">
    <w:abstractNumId w:val="4"/>
  </w:num>
  <w:num w:numId="7">
    <w:abstractNumId w:val="16"/>
  </w:num>
  <w:num w:numId="8">
    <w:abstractNumId w:val="14"/>
  </w:num>
  <w:num w:numId="9">
    <w:abstractNumId w:val="1"/>
  </w:num>
  <w:num w:numId="10">
    <w:abstractNumId w:val="11"/>
  </w:num>
  <w:num w:numId="11">
    <w:abstractNumId w:val="3"/>
  </w:num>
  <w:num w:numId="12">
    <w:abstractNumId w:val="8"/>
  </w:num>
  <w:num w:numId="13">
    <w:abstractNumId w:val="18"/>
  </w:num>
  <w:num w:numId="14">
    <w:abstractNumId w:val="22"/>
  </w:num>
  <w:num w:numId="15">
    <w:abstractNumId w:val="17"/>
  </w:num>
  <w:num w:numId="16">
    <w:abstractNumId w:val="20"/>
  </w:num>
  <w:num w:numId="17">
    <w:abstractNumId w:val="19"/>
  </w:num>
  <w:num w:numId="18">
    <w:abstractNumId w:val="13"/>
  </w:num>
  <w:num w:numId="19">
    <w:abstractNumId w:val="15"/>
  </w:num>
  <w:num w:numId="20">
    <w:abstractNumId w:val="7"/>
  </w:num>
  <w:num w:numId="21">
    <w:abstractNumId w:val="10"/>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289"/>
    <w:rsid w:val="00001AB7"/>
    <w:rsid w:val="00086B4C"/>
    <w:rsid w:val="001C16EA"/>
    <w:rsid w:val="00544220"/>
    <w:rsid w:val="005C4636"/>
    <w:rsid w:val="006E0A80"/>
    <w:rsid w:val="007740B5"/>
    <w:rsid w:val="00784858"/>
    <w:rsid w:val="007D5DBD"/>
    <w:rsid w:val="00852827"/>
    <w:rsid w:val="00AB7BDF"/>
    <w:rsid w:val="00D250BC"/>
    <w:rsid w:val="00DB1289"/>
    <w:rsid w:val="00DF4B2D"/>
    <w:rsid w:val="00E40A38"/>
    <w:rsid w:val="00EE4478"/>
    <w:rsid w:val="00EF5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7A3C6D"/>
  <w14:defaultImageDpi w14:val="32767"/>
  <w15:docId w15:val="{202B2CF8-C5A5-6F45-A39E-84B2B4CD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128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B1289"/>
    <w:rPr>
      <w:b/>
      <w:bCs/>
    </w:rPr>
  </w:style>
  <w:style w:type="character" w:customStyle="1" w:styleId="apple-converted-space">
    <w:name w:val="apple-converted-space"/>
    <w:basedOn w:val="DefaultParagraphFont"/>
    <w:rsid w:val="00DB1289"/>
  </w:style>
  <w:style w:type="character" w:styleId="Emphasis">
    <w:name w:val="Emphasis"/>
    <w:basedOn w:val="DefaultParagraphFont"/>
    <w:uiPriority w:val="20"/>
    <w:qFormat/>
    <w:rsid w:val="00DB1289"/>
    <w:rPr>
      <w:i/>
      <w:iCs/>
    </w:rPr>
  </w:style>
  <w:style w:type="character" w:styleId="Hyperlink">
    <w:name w:val="Hyperlink"/>
    <w:basedOn w:val="DefaultParagraphFont"/>
    <w:uiPriority w:val="99"/>
    <w:semiHidden/>
    <w:unhideWhenUsed/>
    <w:rsid w:val="00DB12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017891">
      <w:bodyDiv w:val="1"/>
      <w:marLeft w:val="0"/>
      <w:marRight w:val="0"/>
      <w:marTop w:val="0"/>
      <w:marBottom w:val="0"/>
      <w:divBdr>
        <w:top w:val="none" w:sz="0" w:space="0" w:color="auto"/>
        <w:left w:val="none" w:sz="0" w:space="0" w:color="auto"/>
        <w:bottom w:val="none" w:sz="0" w:space="0" w:color="auto"/>
        <w:right w:val="none" w:sz="0" w:space="0" w:color="auto"/>
      </w:divBdr>
    </w:div>
    <w:div w:id="136564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lobetrotter.berkeley.edu/people/Jowitt/jowitt-con0.html" TargetMode="External"/><Relationship Id="rId3" Type="http://schemas.openxmlformats.org/officeDocument/2006/relationships/settings" Target="settings.xml"/><Relationship Id="rId7" Type="http://schemas.openxmlformats.org/officeDocument/2006/relationships/hyperlink" Target="http://users.clas.ufl.edu/codwyer/z_External_Folder/Courses/Cross_Course_Materials/WindowsVPN.pp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sers.clas.ufl.edu/codwyer/z_External_Folder/Courses/Cross_Course_Materials/OSXVPN.ppt" TargetMode="External"/><Relationship Id="rId11" Type="http://schemas.openxmlformats.org/officeDocument/2006/relationships/fontTable" Target="fontTable.xml"/><Relationship Id="rId5" Type="http://schemas.openxmlformats.org/officeDocument/2006/relationships/hyperlink" Target="http://www.uflib.ufl.edu/" TargetMode="External"/><Relationship Id="rId10" Type="http://schemas.openxmlformats.org/officeDocument/2006/relationships/hyperlink" Target="http://glineq.blogspot.ru/2014/11/for-whom-wall-fell-balance-sheet-of.html" TargetMode="External"/><Relationship Id="rId4" Type="http://schemas.openxmlformats.org/officeDocument/2006/relationships/webSettings" Target="webSettings.xml"/><Relationship Id="rId9" Type="http://schemas.openxmlformats.org/officeDocument/2006/relationships/hyperlink" Target="http://www.pbs.org/wgbh/commandingheights/lo/story/ch_menu_0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2173</Words>
  <Characters>12392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Vanagas,Eve M</cp:lastModifiedBy>
  <cp:revision>2</cp:revision>
  <dcterms:created xsi:type="dcterms:W3CDTF">2020-01-08T15:12:00Z</dcterms:created>
  <dcterms:modified xsi:type="dcterms:W3CDTF">2020-01-08T15:12:00Z</dcterms:modified>
</cp:coreProperties>
</file>