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FDB212" w14:textId="77777777" w:rsidR="0090383B" w:rsidRPr="0090383B" w:rsidRDefault="0090383B" w:rsidP="0090383B">
      <w:pPr>
        <w:rPr>
          <w:rFonts w:ascii="-webkit-standard" w:eastAsia="Times New Roman" w:hAnsi="-webkit-standard" w:cs="Times New Roman"/>
          <w:color w:val="000000"/>
          <w:sz w:val="20"/>
          <w:szCs w:val="20"/>
        </w:rPr>
      </w:pPr>
      <w:bookmarkStart w:id="0" w:name="_GoBack"/>
      <w:bookmarkEnd w:id="0"/>
      <w:r w:rsidRPr="0090383B">
        <w:rPr>
          <w:rFonts w:ascii="-webkit-standard" w:eastAsia="Times New Roman" w:hAnsi="-webkit-standard" w:cs="Times New Roman"/>
          <w:color w:val="000000"/>
          <w:sz w:val="20"/>
          <w:szCs w:val="20"/>
        </w:rPr>
        <w:t>  </w:t>
      </w:r>
      <w:r w:rsidRPr="0090383B">
        <w:rPr>
          <w:rFonts w:ascii="-webkit-standard" w:eastAsia="Times New Roman" w:hAnsi="-webkit-standard" w:cs="Times New Roman"/>
          <w:color w:val="000000"/>
          <w:sz w:val="20"/>
          <w:szCs w:val="20"/>
        </w:rPr>
        <w:br/>
        <w:t>  </w:t>
      </w:r>
    </w:p>
    <w:p w14:paraId="76A534F4" w14:textId="77777777" w:rsidR="0090383B" w:rsidRPr="0090383B" w:rsidRDefault="0090383B" w:rsidP="0090383B">
      <w:pPr>
        <w:spacing w:before="100" w:beforeAutospacing="1" w:after="100" w:afterAutospacing="1"/>
        <w:rPr>
          <w:rFonts w:ascii="Cambria" w:hAnsi="Cambria" w:cs="Times New Roman"/>
          <w:color w:val="000000"/>
        </w:rPr>
      </w:pPr>
    </w:p>
    <w:p w14:paraId="3AED5B5E" w14:textId="77777777" w:rsidR="0090383B" w:rsidRPr="0090383B" w:rsidRDefault="0090383B" w:rsidP="0090383B">
      <w:pPr>
        <w:spacing w:after="260"/>
        <w:ind w:left="60"/>
        <w:jc w:val="center"/>
        <w:rPr>
          <w:rFonts w:ascii="Cambria" w:hAnsi="Cambria" w:cs="Times New Roman"/>
          <w:b/>
          <w:color w:val="000000"/>
        </w:rPr>
      </w:pPr>
      <w:r w:rsidRPr="0090383B">
        <w:rPr>
          <w:rFonts w:ascii="Cambria" w:hAnsi="Cambria" w:cs="Times New Roman"/>
          <w:b/>
          <w:bCs/>
          <w:color w:val="000000"/>
        </w:rPr>
        <w:t>POS4424 Legislative Politics</w:t>
      </w:r>
    </w:p>
    <w:p w14:paraId="3ED70030" w14:textId="4AF6AD0B" w:rsidR="0090383B" w:rsidRPr="0090383B" w:rsidRDefault="006641B1" w:rsidP="0090383B">
      <w:pPr>
        <w:jc w:val="center"/>
        <w:rPr>
          <w:rFonts w:ascii="Cambria" w:eastAsia="Times New Roman" w:hAnsi="Cambria" w:cs="Times New Roman"/>
          <w:b/>
          <w:color w:val="000000"/>
        </w:rPr>
      </w:pPr>
      <w:r>
        <w:rPr>
          <w:rFonts w:ascii="Cambria" w:eastAsia="Times New Roman" w:hAnsi="Cambria" w:cs="Times New Roman"/>
          <w:b/>
          <w:bCs/>
          <w:color w:val="000000"/>
        </w:rPr>
        <w:t>Fall</w:t>
      </w:r>
      <w:r w:rsidR="0090383B" w:rsidRPr="0090383B">
        <w:rPr>
          <w:rFonts w:ascii="Cambria" w:eastAsia="Times New Roman" w:hAnsi="Cambria" w:cs="Times New Roman"/>
          <w:b/>
          <w:bCs/>
          <w:color w:val="000000"/>
        </w:rPr>
        <w:t>, 20</w:t>
      </w:r>
      <w:r>
        <w:rPr>
          <w:rFonts w:ascii="Cambria" w:eastAsia="Times New Roman" w:hAnsi="Cambria" w:cs="Times New Roman"/>
          <w:b/>
          <w:bCs/>
          <w:color w:val="000000"/>
        </w:rPr>
        <w:t>19</w:t>
      </w:r>
      <w:r w:rsidR="0090383B" w:rsidRPr="0090383B">
        <w:rPr>
          <w:rFonts w:ascii="Cambria" w:eastAsia="Times New Roman" w:hAnsi="Cambria" w:cs="Times New Roman"/>
          <w:b/>
          <w:color w:val="000000"/>
        </w:rPr>
        <w:br/>
      </w:r>
      <w:r w:rsidR="0090383B" w:rsidRPr="0090383B">
        <w:rPr>
          <w:rFonts w:ascii="Cambria" w:eastAsia="Times New Roman" w:hAnsi="Cambria" w:cs="Times New Roman"/>
          <w:b/>
          <w:bCs/>
          <w:color w:val="000000"/>
        </w:rPr>
        <w:t>DAILY 1</w:t>
      </w:r>
      <w:r>
        <w:rPr>
          <w:rFonts w:ascii="Cambria" w:eastAsia="Times New Roman" w:hAnsi="Cambria" w:cs="Times New Roman"/>
          <w:b/>
          <w:bCs/>
          <w:color w:val="000000"/>
        </w:rPr>
        <w:t>0:40</w:t>
      </w:r>
      <w:r w:rsidR="0090383B" w:rsidRPr="0090383B">
        <w:rPr>
          <w:rFonts w:ascii="Cambria" w:eastAsia="Times New Roman" w:hAnsi="Cambria" w:cs="Times New Roman"/>
          <w:b/>
          <w:bCs/>
          <w:color w:val="000000"/>
        </w:rPr>
        <w:t>-1</w:t>
      </w:r>
      <w:r>
        <w:rPr>
          <w:rFonts w:ascii="Cambria" w:eastAsia="Times New Roman" w:hAnsi="Cambria" w:cs="Times New Roman"/>
          <w:b/>
          <w:bCs/>
          <w:color w:val="000000"/>
        </w:rPr>
        <w:t>1</w:t>
      </w:r>
      <w:r w:rsidR="0090383B" w:rsidRPr="0090383B">
        <w:rPr>
          <w:rFonts w:ascii="Cambria" w:eastAsia="Times New Roman" w:hAnsi="Cambria" w:cs="Times New Roman"/>
          <w:b/>
          <w:bCs/>
          <w:color w:val="000000"/>
        </w:rPr>
        <w:t>:</w:t>
      </w:r>
      <w:r>
        <w:rPr>
          <w:rFonts w:ascii="Cambria" w:eastAsia="Times New Roman" w:hAnsi="Cambria" w:cs="Times New Roman"/>
          <w:b/>
          <w:bCs/>
          <w:color w:val="000000"/>
        </w:rPr>
        <w:t>30</w:t>
      </w:r>
      <w:r w:rsidR="0090383B" w:rsidRPr="0090383B">
        <w:rPr>
          <w:rFonts w:ascii="Cambria" w:eastAsia="Times New Roman" w:hAnsi="Cambria" w:cs="Times New Roman"/>
          <w:b/>
          <w:color w:val="000000"/>
        </w:rPr>
        <w:br/>
      </w:r>
      <w:r w:rsidR="0090383B" w:rsidRPr="0090383B">
        <w:rPr>
          <w:rFonts w:ascii="Cambria" w:eastAsia="Times New Roman" w:hAnsi="Cambria" w:cs="Times New Roman"/>
          <w:b/>
          <w:bCs/>
          <w:color w:val="000000"/>
        </w:rPr>
        <w:t>MAT 0018</w:t>
      </w:r>
    </w:p>
    <w:p w14:paraId="592EFF83"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David Hedge</w:t>
      </w:r>
    </w:p>
    <w:p w14:paraId="7B0D28C4"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218 Anderson Hall</w:t>
      </w:r>
    </w:p>
    <w:p w14:paraId="42E1E1C9"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Ph:  273-2367</w:t>
      </w:r>
    </w:p>
    <w:p w14:paraId="6E9FBC26"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Email:  </w:t>
      </w:r>
      <w:hyperlink r:id="rId5" w:history="1">
        <w:r w:rsidRPr="0090383B">
          <w:rPr>
            <w:rFonts w:ascii="Cambria" w:hAnsi="Cambria" w:cs="Times New Roman"/>
            <w:color w:val="800080"/>
            <w:u w:val="single"/>
          </w:rPr>
          <w:t>dhedge@ufl.edu</w:t>
        </w:r>
      </w:hyperlink>
    </w:p>
    <w:p w14:paraId="0101FFBC" w14:textId="69014B60" w:rsidR="0090383B" w:rsidRPr="006641B1" w:rsidRDefault="0090383B" w:rsidP="0090383B">
      <w:pPr>
        <w:rPr>
          <w:sz w:val="20"/>
          <w:szCs w:val="20"/>
        </w:rPr>
      </w:pPr>
      <w:r w:rsidRPr="0090383B">
        <w:rPr>
          <w:rFonts w:ascii="Cambria" w:hAnsi="Cambria" w:cs="Times New Roman"/>
          <w:color w:val="000000"/>
        </w:rPr>
        <w:t>Course Webpage:  </w:t>
      </w:r>
      <w:r w:rsidR="006641B1" w:rsidRPr="0090383B">
        <w:rPr>
          <w:rFonts w:ascii="Cambria" w:hAnsi="Cambria" w:cs="Times New Roman"/>
          <w:color w:val="000000"/>
        </w:rPr>
        <w:t xml:space="preserve"> </w:t>
      </w:r>
      <w:hyperlink r:id="rId6" w:history="1">
        <w:r w:rsidR="006641B1" w:rsidRPr="006641B1">
          <w:rPr>
            <w:rStyle w:val="Hyperlink"/>
          </w:rPr>
          <w:t>file:///Volumes/dhedge/pos4424.html</w:t>
        </w:r>
      </w:hyperlink>
    </w:p>
    <w:p w14:paraId="44BC8193" w14:textId="42786252" w:rsidR="0090383B" w:rsidRPr="0090383B" w:rsidRDefault="0090383B" w:rsidP="0090383B">
      <w:pPr>
        <w:rPr>
          <w:rFonts w:ascii="Cambria" w:hAnsi="Cambria" w:cs="Times New Roman"/>
          <w:color w:val="000000"/>
        </w:rPr>
      </w:pPr>
      <w:r w:rsidRPr="0090383B">
        <w:rPr>
          <w:rFonts w:ascii="Cambria" w:hAnsi="Cambria" w:cs="Times New Roman"/>
          <w:color w:val="000000"/>
        </w:rPr>
        <w:t>Office Hours: M,W 9:</w:t>
      </w:r>
      <w:r w:rsidR="006641B1">
        <w:rPr>
          <w:rFonts w:ascii="Cambria" w:hAnsi="Cambria" w:cs="Times New Roman"/>
          <w:color w:val="000000"/>
        </w:rPr>
        <w:t>0</w:t>
      </w:r>
      <w:r w:rsidRPr="0090383B">
        <w:rPr>
          <w:rFonts w:ascii="Cambria" w:hAnsi="Cambria" w:cs="Times New Roman"/>
          <w:color w:val="000000"/>
        </w:rPr>
        <w:t>0-1</w:t>
      </w:r>
      <w:r w:rsidR="004B3106">
        <w:rPr>
          <w:rFonts w:ascii="Cambria" w:hAnsi="Cambria" w:cs="Times New Roman"/>
          <w:color w:val="000000"/>
        </w:rPr>
        <w:t>0</w:t>
      </w:r>
      <w:r w:rsidRPr="0090383B">
        <w:rPr>
          <w:rFonts w:ascii="Cambria" w:hAnsi="Cambria" w:cs="Times New Roman"/>
          <w:color w:val="000000"/>
        </w:rPr>
        <w:t>:</w:t>
      </w:r>
      <w:r w:rsidR="004B3106">
        <w:rPr>
          <w:rFonts w:ascii="Cambria" w:hAnsi="Cambria" w:cs="Times New Roman"/>
          <w:color w:val="000000"/>
        </w:rPr>
        <w:t>3</w:t>
      </w:r>
      <w:r w:rsidRPr="0090383B">
        <w:rPr>
          <w:rFonts w:ascii="Cambria" w:hAnsi="Cambria" w:cs="Times New Roman"/>
          <w:color w:val="000000"/>
        </w:rPr>
        <w:t>0 and by appt</w:t>
      </w:r>
    </w:p>
    <w:p w14:paraId="0EC3B9AD"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 </w:t>
      </w:r>
    </w:p>
    <w:p w14:paraId="05B6D58D" w14:textId="77777777" w:rsidR="0090383B" w:rsidRPr="0090383B" w:rsidRDefault="0090383B" w:rsidP="0090383B">
      <w:pPr>
        <w:spacing w:after="260"/>
        <w:jc w:val="center"/>
        <w:rPr>
          <w:rFonts w:ascii="Cambria" w:hAnsi="Cambria" w:cs="Times New Roman"/>
          <w:color w:val="000000"/>
        </w:rPr>
      </w:pPr>
      <w:r w:rsidRPr="0090383B">
        <w:rPr>
          <w:rFonts w:ascii="Cambria" w:hAnsi="Cambria" w:cs="Times New Roman"/>
          <w:bCs/>
          <w:color w:val="000000"/>
        </w:rPr>
        <w:t>COURSE OVERVIEW</w:t>
      </w:r>
    </w:p>
    <w:p w14:paraId="522B426F" w14:textId="5CC221E2" w:rsidR="0090383B" w:rsidRDefault="0090383B" w:rsidP="0090383B">
      <w:pPr>
        <w:spacing w:after="260"/>
        <w:rPr>
          <w:rFonts w:ascii="Cambria" w:hAnsi="Cambria" w:cs="Times New Roman"/>
          <w:color w:val="000000"/>
        </w:rPr>
      </w:pPr>
      <w:r w:rsidRPr="0090383B">
        <w:rPr>
          <w:rFonts w:ascii="Cambria" w:hAnsi="Cambria" w:cs="Times New Roman"/>
          <w:color w:val="000000"/>
        </w:rPr>
        <w:t xml:space="preserve">    This is an important time to be studying the U. S, Congress.  Recent events </w:t>
      </w:r>
      <w:r w:rsidR="00D042CF" w:rsidRPr="0090383B">
        <w:rPr>
          <w:rFonts w:ascii="Cambria" w:hAnsi="Cambria" w:cs="Times New Roman"/>
          <w:color w:val="000000"/>
        </w:rPr>
        <w:t>and elections</w:t>
      </w:r>
      <w:r w:rsidRPr="0090383B">
        <w:rPr>
          <w:rFonts w:ascii="Cambria" w:hAnsi="Cambria" w:cs="Times New Roman"/>
          <w:color w:val="000000"/>
        </w:rPr>
        <w:t xml:space="preserve"> illustrate how volatile Congressional and American politics have become in recent years.  As we have seen, even with unified government and a new president, forging agreement on legislation within and across chambers and the three branches</w:t>
      </w:r>
      <w:r w:rsidR="00D042CF">
        <w:rPr>
          <w:rFonts w:ascii="Cambria" w:hAnsi="Cambria" w:cs="Times New Roman"/>
          <w:color w:val="000000"/>
        </w:rPr>
        <w:t xml:space="preserve"> is still difficult to achieve</w:t>
      </w:r>
      <w:r w:rsidRPr="0090383B">
        <w:rPr>
          <w:rFonts w:ascii="Cambria" w:hAnsi="Cambria" w:cs="Times New Roman"/>
          <w:color w:val="000000"/>
        </w:rPr>
        <w:t xml:space="preserve">.  Now that there is divided control of the Congress, gaining that agreement has </w:t>
      </w:r>
      <w:r w:rsidR="00D042CF">
        <w:rPr>
          <w:rFonts w:ascii="Cambria" w:hAnsi="Cambria" w:cs="Times New Roman"/>
          <w:color w:val="000000"/>
        </w:rPr>
        <w:t xml:space="preserve">become even </w:t>
      </w:r>
      <w:r w:rsidRPr="0090383B">
        <w:rPr>
          <w:rFonts w:ascii="Cambria" w:hAnsi="Cambria" w:cs="Times New Roman"/>
          <w:color w:val="000000"/>
        </w:rPr>
        <w:t>more</w:t>
      </w:r>
      <w:r w:rsidR="00D042CF">
        <w:rPr>
          <w:rFonts w:ascii="Cambria" w:hAnsi="Cambria" w:cs="Times New Roman"/>
          <w:color w:val="000000"/>
        </w:rPr>
        <w:t xml:space="preserve"> difficult</w:t>
      </w:r>
      <w:r w:rsidRPr="0090383B">
        <w:rPr>
          <w:rFonts w:ascii="Cambria" w:hAnsi="Cambria" w:cs="Times New Roman"/>
          <w:color w:val="000000"/>
        </w:rPr>
        <w:t xml:space="preserve">.  </w:t>
      </w:r>
      <w:r w:rsidR="00D042CF" w:rsidRPr="0090383B">
        <w:rPr>
          <w:rFonts w:ascii="Cambria" w:hAnsi="Cambria" w:cs="Times New Roman"/>
          <w:color w:val="000000"/>
        </w:rPr>
        <w:t>For its</w:t>
      </w:r>
      <w:r w:rsidRPr="0090383B">
        <w:rPr>
          <w:rFonts w:ascii="Cambria" w:hAnsi="Cambria" w:cs="Times New Roman"/>
          <w:color w:val="000000"/>
        </w:rPr>
        <w:t xml:space="preserve"> part, even under the best circumstances Congress is a complex institution that is pulled in several different directions by a myriad of influences within and outside its walls.  Throughout the semester, we will look at how those influences shape the Congress’ ability to represent the American people while working with the President and others to govern wisely. Among the topics we will consider are:  (a) recruitment and election of members;    (b) congressional</w:t>
      </w:r>
      <w:r w:rsidR="007146B0">
        <w:rPr>
          <w:rFonts w:ascii="Cambria" w:hAnsi="Cambria" w:cs="Times New Roman"/>
          <w:color w:val="000000"/>
        </w:rPr>
        <w:t xml:space="preserve"> </w:t>
      </w:r>
      <w:r w:rsidRPr="0090383B">
        <w:rPr>
          <w:rFonts w:ascii="Cambria" w:hAnsi="Cambria" w:cs="Times New Roman"/>
          <w:color w:val="000000"/>
        </w:rPr>
        <w:t>organization;  (c)  executive-legislative  relations; (d) legislative policy-making; and    (e) congressional reform.  In doing that, a number of issues will be addressed, including:</w:t>
      </w:r>
    </w:p>
    <w:p w14:paraId="7511FCCC" w14:textId="1DE8C9AE" w:rsidR="006641B1" w:rsidRPr="006641B1" w:rsidRDefault="006641B1" w:rsidP="006641B1">
      <w:pPr>
        <w:widowControl w:val="0"/>
        <w:autoSpaceDE w:val="0"/>
        <w:autoSpaceDN w:val="0"/>
        <w:adjustRightInd w:val="0"/>
        <w:spacing w:before="100" w:beforeAutospacing="1" w:after="260"/>
        <w:rPr>
          <w:rFonts w:ascii="Times New Roman" w:eastAsia="Times New Roman" w:hAnsi="Times New Roman" w:cs="Times New Roman"/>
        </w:rPr>
      </w:pPr>
      <w:r>
        <w:rPr>
          <w:rFonts w:ascii="Times New Roman" w:eastAsia="Times New Roman" w:hAnsi="Times New Roman" w:cs="Times New Roman"/>
          <w:sz w:val="27"/>
          <w:szCs w:val="27"/>
        </w:rPr>
        <w:t xml:space="preserve">     </w:t>
      </w:r>
      <w:r w:rsidRPr="006641B1">
        <w:rPr>
          <w:rFonts w:ascii="Times New Roman" w:eastAsia="Times New Roman" w:hAnsi="Times New Roman" w:cs="Times New Roman"/>
          <w:sz w:val="27"/>
          <w:szCs w:val="27"/>
        </w:rPr>
        <w:t>*  What standards can be used to judge and prescribe for how Congress proceeds?</w:t>
      </w:r>
    </w:p>
    <w:p w14:paraId="4E1C0A4E" w14:textId="77777777" w:rsidR="006641B1" w:rsidRPr="006641B1" w:rsidRDefault="006641B1" w:rsidP="006641B1">
      <w:pPr>
        <w:widowControl w:val="0"/>
        <w:autoSpaceDE w:val="0"/>
        <w:autoSpaceDN w:val="0"/>
        <w:adjustRightInd w:val="0"/>
        <w:spacing w:before="100" w:beforeAutospacing="1" w:after="260"/>
        <w:rPr>
          <w:rFonts w:ascii="Times New Roman" w:eastAsia="Times New Roman" w:hAnsi="Times New Roman" w:cs="Times New Roman"/>
        </w:rPr>
      </w:pPr>
      <w:r w:rsidRPr="006641B1">
        <w:rPr>
          <w:rFonts w:ascii="Times New Roman" w:eastAsia="Times New Roman" w:hAnsi="Times New Roman" w:cs="Times New Roman"/>
          <w:bCs/>
          <w:sz w:val="27"/>
          <w:szCs w:val="27"/>
        </w:rPr>
        <w:t>     * What forces operate in congressional elections?   How have congressional elections changed in recent years?   What changes, if any, need to  be made in how congressional elections are financed and contested?</w:t>
      </w:r>
    </w:p>
    <w:p w14:paraId="24C43744" w14:textId="77777777" w:rsidR="006641B1" w:rsidRPr="006641B1" w:rsidRDefault="006641B1" w:rsidP="006641B1">
      <w:pPr>
        <w:widowControl w:val="0"/>
        <w:autoSpaceDE w:val="0"/>
        <w:autoSpaceDN w:val="0"/>
        <w:adjustRightInd w:val="0"/>
        <w:spacing w:before="100" w:beforeAutospacing="1" w:after="260"/>
        <w:rPr>
          <w:rFonts w:ascii="Times New Roman" w:eastAsia="Times New Roman" w:hAnsi="Times New Roman" w:cs="Times New Roman"/>
        </w:rPr>
      </w:pPr>
      <w:r w:rsidRPr="006641B1">
        <w:rPr>
          <w:rFonts w:ascii="Times New Roman" w:eastAsia="Times New Roman" w:hAnsi="Times New Roman" w:cs="Times New Roman"/>
          <w:bCs/>
          <w:sz w:val="27"/>
          <w:szCs w:val="27"/>
        </w:rPr>
        <w:t>     * What should be the respective roles of Congress and the President?  Has the balance of power shifted to far  to the president?  What role can Congress play in governing in the 21st century?</w:t>
      </w:r>
    </w:p>
    <w:p w14:paraId="1688F8E2" w14:textId="77777777" w:rsidR="006641B1" w:rsidRPr="006641B1" w:rsidRDefault="006641B1" w:rsidP="006641B1">
      <w:pPr>
        <w:widowControl w:val="0"/>
        <w:autoSpaceDE w:val="0"/>
        <w:autoSpaceDN w:val="0"/>
        <w:adjustRightInd w:val="0"/>
        <w:spacing w:before="100" w:beforeAutospacing="1" w:after="260"/>
        <w:rPr>
          <w:rFonts w:ascii="Times New Roman" w:eastAsia="Times New Roman" w:hAnsi="Times New Roman" w:cs="Times New Roman"/>
        </w:rPr>
      </w:pPr>
      <w:r w:rsidRPr="006641B1">
        <w:rPr>
          <w:rFonts w:ascii="Times New Roman" w:eastAsia="Times New Roman" w:hAnsi="Times New Roman" w:cs="Times New Roman"/>
          <w:bCs/>
          <w:sz w:val="27"/>
          <w:szCs w:val="27"/>
        </w:rPr>
        <w:lastRenderedPageBreak/>
        <w:t>     * What, role (if any) should parties and partisanship play in the day-to-day life of the U.S. Congress?  Should power in the Congress be centralized or decentralized?</w:t>
      </w:r>
    </w:p>
    <w:p w14:paraId="315E8DD1" w14:textId="3B5EFD0C" w:rsidR="0090383B" w:rsidRPr="006641B1" w:rsidRDefault="006641B1" w:rsidP="006641B1">
      <w:pPr>
        <w:widowControl w:val="0"/>
        <w:autoSpaceDE w:val="0"/>
        <w:autoSpaceDN w:val="0"/>
        <w:adjustRightInd w:val="0"/>
        <w:spacing w:before="100" w:beforeAutospacing="1" w:after="260"/>
        <w:rPr>
          <w:rFonts w:ascii="Times New Roman" w:eastAsia="Times New Roman" w:hAnsi="Times New Roman" w:cs="Times New Roman"/>
        </w:rPr>
      </w:pPr>
      <w:r w:rsidRPr="006641B1">
        <w:rPr>
          <w:rFonts w:ascii="Times New Roman" w:eastAsia="Times New Roman" w:hAnsi="Times New Roman" w:cs="Times New Roman"/>
          <w:bCs/>
          <w:sz w:val="27"/>
          <w:szCs w:val="27"/>
        </w:rPr>
        <w:t>     * What changes are needed to make Congress a viable democratic institution?  To what extent, and in what ways, are those changes likely to occur in the first decades of the new century?</w:t>
      </w:r>
      <w:r w:rsidR="0090383B" w:rsidRPr="0090383B">
        <w:rPr>
          <w:rFonts w:ascii="Cambria" w:hAnsi="Cambria" w:cs="Times New Roman"/>
          <w:color w:val="000000"/>
        </w:rPr>
        <w:t xml:space="preserve">     </w:t>
      </w:r>
    </w:p>
    <w:p w14:paraId="137350FD"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bCs/>
          <w:color w:val="000000"/>
        </w:rPr>
        <w:t>THE COURSE WEB PAGE</w:t>
      </w:r>
      <w:r w:rsidRPr="0090383B">
        <w:rPr>
          <w:rFonts w:ascii="Cambria" w:hAnsi="Cambria" w:cs="Times New Roman"/>
          <w:color w:val="000000"/>
        </w:rPr>
        <w:t>—I have created a web page for this course at the address listed above.   It includes links to the course syllabus and a  number of relevant web sites.  I have also created a course listserv.</w:t>
      </w:r>
    </w:p>
    <w:p w14:paraId="49F6A704" w14:textId="77777777" w:rsidR="0090383B" w:rsidRPr="0090383B" w:rsidRDefault="0090383B" w:rsidP="0090383B">
      <w:pPr>
        <w:rPr>
          <w:rFonts w:ascii="Cambria" w:hAnsi="Cambria" w:cs="Times New Roman"/>
          <w:color w:val="000000"/>
        </w:rPr>
      </w:pPr>
      <w:r w:rsidRPr="0090383B">
        <w:rPr>
          <w:rFonts w:ascii="Cambria" w:hAnsi="Cambria" w:cs="Times New Roman"/>
          <w:bCs/>
          <w:color w:val="000000"/>
        </w:rPr>
        <w:t>TEXTS</w:t>
      </w:r>
      <w:r w:rsidRPr="0090383B">
        <w:rPr>
          <w:rFonts w:ascii="Cambria" w:hAnsi="Cambria" w:cs="Times New Roman"/>
          <w:color w:val="000000"/>
        </w:rPr>
        <w:t>—Students are expected to purchase the following texts:</w:t>
      </w:r>
    </w:p>
    <w:p w14:paraId="16722BA2"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 </w:t>
      </w:r>
    </w:p>
    <w:p w14:paraId="35009DE6" w14:textId="29DAAF31"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Davidson, Roger, Walter Oleszek, Frances Lee and Eric Schickler. 201</w:t>
      </w:r>
      <w:r w:rsidR="00BB40F1">
        <w:rPr>
          <w:rFonts w:ascii="Cambria" w:hAnsi="Cambria" w:cs="Times New Roman"/>
          <w:color w:val="000000"/>
        </w:rPr>
        <w:t>9</w:t>
      </w:r>
      <w:r w:rsidRPr="0090383B">
        <w:rPr>
          <w:rFonts w:ascii="Cambria" w:hAnsi="Cambria" w:cs="Times New Roman"/>
          <w:color w:val="000000"/>
        </w:rPr>
        <w:t>. Congress and its Members. 1</w:t>
      </w:r>
      <w:r w:rsidR="00BB40F1">
        <w:rPr>
          <w:rFonts w:ascii="Cambria" w:hAnsi="Cambria" w:cs="Times New Roman"/>
          <w:color w:val="000000"/>
        </w:rPr>
        <w:t>7</w:t>
      </w:r>
      <w:r w:rsidRPr="0090383B">
        <w:rPr>
          <w:rFonts w:ascii="Cambria" w:hAnsi="Cambria" w:cs="Times New Roman"/>
          <w:color w:val="000000"/>
          <w:vertAlign w:val="superscript"/>
        </w:rPr>
        <w:t>th</w:t>
      </w:r>
      <w:r w:rsidRPr="0090383B">
        <w:rPr>
          <w:rFonts w:ascii="Cambria" w:hAnsi="Cambria" w:cs="Times New Roman"/>
          <w:color w:val="000000"/>
        </w:rPr>
        <w:t> ed. (CQ Press)</w:t>
      </w:r>
    </w:p>
    <w:p w14:paraId="73B6554C"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  Maraniss, David and Michael Weisskopf. 1998. “Tell Newt to Shut Up!”  (Touchstone)</w:t>
      </w:r>
    </w:p>
    <w:p w14:paraId="34F32F29"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 </w:t>
      </w:r>
    </w:p>
    <w:p w14:paraId="7064F6C2"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  Mayhew, David. 1994.  Congress:  The Electoral Connection, 2nd ed.  (Yale University Press)</w:t>
      </w:r>
      <w:r w:rsidRPr="0090383B">
        <w:rPr>
          <w:rFonts w:ascii="Cambria" w:hAnsi="Cambria" w:cs="Times New Roman"/>
          <w:color w:val="000000"/>
        </w:rPr>
        <w:br/>
      </w:r>
    </w:p>
    <w:p w14:paraId="6C5B5986"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        I have (or will) also created links (labeled @) to a series of articles on the on-line version of the course syllabus.</w:t>
      </w:r>
    </w:p>
    <w:p w14:paraId="07865D00"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 </w:t>
      </w:r>
    </w:p>
    <w:p w14:paraId="48AA6B18" w14:textId="77777777" w:rsidR="0090383B" w:rsidRPr="0090383B" w:rsidRDefault="0090383B" w:rsidP="0090383B">
      <w:pPr>
        <w:spacing w:after="260"/>
        <w:jc w:val="center"/>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Cs/>
          <w:color w:val="000000"/>
        </w:rPr>
        <w:t>COURSE REQUIREMENTS\EXPECTATIONS</w:t>
      </w:r>
    </w:p>
    <w:p w14:paraId="4CDB43FF"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    1. Students with disabilities requesting classroom accommodation must first register with the Dean of Students Office. The Dean of Students Office will provide documentation to the student who must then provide this documentation to the Instructor when requesting accommodation. Anyone with a disability should feel free to see the professor during office hours to make the necessary arrangements.</w:t>
      </w:r>
    </w:p>
    <w:p w14:paraId="12CC6408"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 </w:t>
      </w:r>
    </w:p>
    <w:p w14:paraId="46264AF1"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2. Students are expected to attend class regularly and participate in class discussion.</w:t>
      </w:r>
    </w:p>
    <w:p w14:paraId="4615D6B1"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3. The level of readings for this course is moderately heavy.  I expect you to read all of the assignments (on schedule) and be prepared to discuss those materials in class.</w:t>
      </w:r>
    </w:p>
    <w:p w14:paraId="4EDA27A8"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4.  Current events in Washington provide an exciting backdrop for the course.  The New York Times, The Washington Post, the Washington Times,  The Wall Street Journal, The PBS Newshour, and the Sunday talk shows are excellent sources of information on current political developments.  </w:t>
      </w:r>
    </w:p>
    <w:p w14:paraId="22302C54" w14:textId="705C7922"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lastRenderedPageBreak/>
        <w:t xml:space="preserve">   5. Throughout the term each of you will be asked to write a series (76-7) of short (1-2 pages) written assignments..   There will be two exams.   Each exam will consist of multiple choice questions.  The first exam is  </w:t>
      </w:r>
      <w:r w:rsidRPr="006641B1">
        <w:rPr>
          <w:rFonts w:ascii="Cambria" w:hAnsi="Cambria" w:cs="Times New Roman"/>
          <w:i/>
          <w:iCs/>
          <w:color w:val="000000"/>
        </w:rPr>
        <w:t>tentatively</w:t>
      </w:r>
      <w:r w:rsidRPr="0090383B">
        <w:rPr>
          <w:rFonts w:ascii="Cambria" w:hAnsi="Cambria" w:cs="Times New Roman"/>
          <w:color w:val="000000"/>
        </w:rPr>
        <w:t xml:space="preserve"> scheduled for Monday,  </w:t>
      </w:r>
      <w:r w:rsidR="006641B1">
        <w:rPr>
          <w:rFonts w:ascii="Cambria" w:hAnsi="Cambria" w:cs="Times New Roman"/>
          <w:color w:val="000000"/>
        </w:rPr>
        <w:t xml:space="preserve">October 7 </w:t>
      </w:r>
      <w:r w:rsidRPr="0090383B">
        <w:rPr>
          <w:rFonts w:ascii="Cambria" w:hAnsi="Cambria" w:cs="Times New Roman"/>
          <w:color w:val="000000"/>
        </w:rPr>
        <w:t>and the second exam will be held on the last day of class,</w:t>
      </w:r>
      <w:r w:rsidR="006641B1">
        <w:rPr>
          <w:rFonts w:ascii="Cambria" w:hAnsi="Cambria" w:cs="Times New Roman"/>
          <w:color w:val="000000"/>
        </w:rPr>
        <w:t xml:space="preserve"> Wednesday, December 4</w:t>
      </w:r>
      <w:r w:rsidRPr="0090383B">
        <w:rPr>
          <w:rFonts w:ascii="Cambria" w:hAnsi="Cambria" w:cs="Times New Roman"/>
          <w:color w:val="000000"/>
        </w:rPr>
        <w:t>. The final grade will be apportioned as follows:    </w:t>
      </w:r>
    </w:p>
    <w:p w14:paraId="2D215341"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Short Written Assignments   20%</w:t>
      </w:r>
    </w:p>
    <w:p w14:paraId="7283BC0D" w14:textId="77777777" w:rsidR="0090383B" w:rsidRPr="0090383B" w:rsidRDefault="0090383B" w:rsidP="0090383B">
      <w:pPr>
        <w:rPr>
          <w:rFonts w:ascii="Cambria" w:eastAsia="Times New Roman" w:hAnsi="Cambria" w:cs="Times New Roman"/>
          <w:color w:val="000000"/>
        </w:rPr>
      </w:pPr>
      <w:r w:rsidRPr="0090383B">
        <w:rPr>
          <w:rFonts w:ascii="Cambria" w:eastAsia="Times New Roman" w:hAnsi="Cambria" w:cs="Times New Roman"/>
          <w:color w:val="000000"/>
        </w:rPr>
        <w:t>Exam # 1        40%</w:t>
      </w:r>
    </w:p>
    <w:p w14:paraId="42D23DF3"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Exam # 2        40% </w:t>
      </w:r>
    </w:p>
    <w:p w14:paraId="169F7D9A"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 </w:t>
      </w:r>
    </w:p>
    <w:p w14:paraId="7FA24D1D"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Incompletes are only given in rare and deserving cases and at the discretion of the instructor. Student who believe that they will not be able to complete all the requirements for the course in due time have to discuss an “I” (Incomplete) grade with the instructor.  Students will have to sign an “Incomplete Contract” (available at </w:t>
      </w:r>
      <w:hyperlink r:id="rId7" w:history="1">
        <w:r w:rsidRPr="0090383B">
          <w:rPr>
            <w:rFonts w:ascii="Cambria" w:hAnsi="Cambria" w:cs="Times New Roman"/>
            <w:color w:val="800080"/>
            <w:u w:val="single"/>
          </w:rPr>
          <w:t>http://www.clas.ufl.edu/forms/</w:t>
        </w:r>
      </w:hyperlink>
      <w:r w:rsidRPr="0090383B">
        <w:rPr>
          <w:rFonts w:ascii="Cambria" w:hAnsi="Cambria" w:cs="Times New Roman"/>
          <w:color w:val="000000"/>
        </w:rPr>
        <w:t>) and complete all their requirements by a set date. Students should be aware that “I” grades become punitive after one term.</w:t>
      </w:r>
    </w:p>
    <w:p w14:paraId="10755F61"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Grading Scale:</w:t>
      </w:r>
    </w:p>
    <w:p w14:paraId="01D8B9E0"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90-100  A           87-89    A-</w:t>
      </w:r>
    </w:p>
    <w:p w14:paraId="725F6B3D"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84-86    B+         80-83    B</w:t>
      </w:r>
    </w:p>
    <w:p w14:paraId="51A1EB16"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77-79    B-          74-76    C+</w:t>
      </w:r>
    </w:p>
    <w:p w14:paraId="4BC4995C"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70-73    C           67-69    C-</w:t>
      </w:r>
    </w:p>
    <w:p w14:paraId="503C4D9D"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64-66    D+        60-63      D </w:t>
      </w:r>
    </w:p>
    <w:p w14:paraId="347A6F28"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57-59    D-        Below 57 E</w:t>
      </w:r>
    </w:p>
    <w:p w14:paraId="58071351"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 </w:t>
      </w:r>
    </w:p>
    <w:p w14:paraId="227CF6B3" w14:textId="068DDE93" w:rsidR="0090383B" w:rsidRDefault="0090383B" w:rsidP="0090383B">
      <w:pPr>
        <w:rPr>
          <w:rFonts w:ascii="Cambria" w:hAnsi="Cambria" w:cs="Times New Roman"/>
          <w:color w:val="800080"/>
          <w:u w:val="single"/>
        </w:rPr>
      </w:pPr>
      <w:r w:rsidRPr="0090383B">
        <w:rPr>
          <w:rFonts w:ascii="Cambria" w:hAnsi="Cambria" w:cs="Times New Roman"/>
          <w:color w:val="000000"/>
        </w:rPr>
        <w:t>Please note: a C- is not a qualifying grade for major, minor, Gen Ed, Gordon Rule, or College Basic distribution credit. For more information, go to: </w:t>
      </w:r>
      <w:hyperlink r:id="rId8" w:anchor="averaging" w:history="1">
        <w:r w:rsidRPr="0090383B">
          <w:rPr>
            <w:rFonts w:ascii="Cambria" w:hAnsi="Cambria" w:cs="Times New Roman"/>
            <w:color w:val="800080"/>
            <w:u w:val="single"/>
          </w:rPr>
          <w:t>http://www.registrar.ufl.edu/catalog/policies/regulationgrades.html</w:t>
        </w:r>
      </w:hyperlink>
    </w:p>
    <w:p w14:paraId="0BA05006" w14:textId="77777777" w:rsidR="006641B1" w:rsidRPr="0090383B" w:rsidRDefault="006641B1" w:rsidP="0090383B">
      <w:pPr>
        <w:rPr>
          <w:rFonts w:ascii="Cambria" w:hAnsi="Cambria" w:cs="Times New Roman"/>
          <w:color w:val="000000"/>
        </w:rPr>
      </w:pPr>
    </w:p>
    <w:p w14:paraId="2F10F690"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    6. Students are expected to comply with UF’s Academic Honesty Guidelines Students who commit an act of academic dishonesty will recieve the appropriate sanctions. For more information, go to: </w:t>
      </w:r>
      <w:hyperlink r:id="rId9" w:history="1">
        <w:r w:rsidRPr="0090383B">
          <w:rPr>
            <w:rFonts w:ascii="Cambria" w:hAnsi="Cambria" w:cs="Times New Roman"/>
            <w:color w:val="800080"/>
            <w:u w:val="single"/>
          </w:rPr>
          <w:t>http://www.dso.ufl.edu/studentguide/studentrights.php</w:t>
        </w:r>
      </w:hyperlink>
    </w:p>
    <w:p w14:paraId="38CFBB5E"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 .</w:t>
      </w:r>
    </w:p>
    <w:p w14:paraId="1453E2D0" w14:textId="77777777" w:rsidR="0090383B" w:rsidRPr="0090383B" w:rsidRDefault="0090383B" w:rsidP="0090383B">
      <w:pPr>
        <w:jc w:val="center"/>
        <w:rPr>
          <w:rFonts w:ascii="Cambria" w:hAnsi="Cambria" w:cs="Times New Roman"/>
          <w:b/>
          <w:color w:val="000000"/>
        </w:rPr>
      </w:pPr>
      <w:r w:rsidRPr="0090383B">
        <w:rPr>
          <w:rFonts w:ascii="Cambria" w:hAnsi="Cambria" w:cs="Times New Roman"/>
          <w:b/>
          <w:bCs/>
          <w:color w:val="000000"/>
        </w:rPr>
        <w:t>COURSE OUTLINE AND READING ASSIGNMENTS </w:t>
      </w:r>
    </w:p>
    <w:p w14:paraId="7130FAFC" w14:textId="77777777" w:rsidR="0090383B" w:rsidRPr="0090383B" w:rsidRDefault="0090383B" w:rsidP="0090383B">
      <w:pPr>
        <w:jc w:val="center"/>
        <w:rPr>
          <w:rFonts w:ascii="Cambria" w:hAnsi="Cambria" w:cs="Times New Roman"/>
          <w:color w:val="000000"/>
        </w:rPr>
      </w:pPr>
      <w:r w:rsidRPr="0090383B">
        <w:rPr>
          <w:rFonts w:ascii="Cambria" w:hAnsi="Cambria" w:cs="Times New Roman"/>
          <w:color w:val="000000"/>
        </w:rPr>
        <w:t> </w:t>
      </w:r>
    </w:p>
    <w:p w14:paraId="7F1982F0" w14:textId="77777777" w:rsidR="0090383B" w:rsidRPr="0090383B" w:rsidRDefault="0090383B" w:rsidP="0090383B">
      <w:pPr>
        <w:rPr>
          <w:rFonts w:ascii="Cambria" w:hAnsi="Cambria" w:cs="Times New Roman"/>
          <w:b/>
          <w:i/>
          <w:color w:val="000000"/>
          <w:sz w:val="28"/>
          <w:szCs w:val="28"/>
        </w:rPr>
      </w:pPr>
      <w:r w:rsidRPr="0090383B">
        <w:rPr>
          <w:rFonts w:ascii="Cambria" w:hAnsi="Cambria" w:cs="Times New Roman"/>
          <w:b/>
          <w:bCs/>
          <w:i/>
          <w:iCs/>
          <w:color w:val="000000"/>
          <w:sz w:val="28"/>
          <w:szCs w:val="28"/>
        </w:rPr>
        <w:t>Congress:  An Overview</w:t>
      </w:r>
    </w:p>
    <w:p w14:paraId="10C138E3" w14:textId="77777777" w:rsidR="0090383B" w:rsidRPr="0090383B" w:rsidRDefault="0090383B" w:rsidP="0090383B">
      <w:pPr>
        <w:rPr>
          <w:rFonts w:ascii="Cambria" w:hAnsi="Cambria" w:cs="Times New Roman"/>
          <w:color w:val="000000"/>
        </w:rPr>
      </w:pPr>
      <w:r w:rsidRPr="0090383B">
        <w:rPr>
          <w:rFonts w:ascii="Cambria" w:hAnsi="Cambria" w:cs="Times New Roman"/>
          <w:iCs/>
          <w:color w:val="000000"/>
        </w:rPr>
        <w:t> </w:t>
      </w:r>
    </w:p>
    <w:p w14:paraId="5FB00E24"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
          <w:bCs/>
          <w:color w:val="000000"/>
        </w:rPr>
        <w:t>Topic</w:t>
      </w:r>
      <w:r w:rsidRPr="0090383B">
        <w:rPr>
          <w:rFonts w:ascii="Cambria" w:hAnsi="Cambria" w:cs="Times New Roman"/>
          <w:color w:val="000000"/>
        </w:rPr>
        <w:t>:  Judging the Congress</w:t>
      </w:r>
    </w:p>
    <w:p w14:paraId="001B6555" w14:textId="2D520C28" w:rsidR="0090383B" w:rsidRDefault="0090383B" w:rsidP="0090383B">
      <w:pPr>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Cs/>
          <w:color w:val="000000"/>
        </w:rPr>
        <w:t> </w:t>
      </w:r>
      <w:r w:rsidRPr="0090383B">
        <w:rPr>
          <w:rFonts w:ascii="Cambria" w:hAnsi="Cambria" w:cs="Times New Roman"/>
          <w:b/>
          <w:bCs/>
          <w:color w:val="000000"/>
        </w:rPr>
        <w:t>Reading</w:t>
      </w:r>
      <w:r w:rsidRPr="0090383B">
        <w:rPr>
          <w:rFonts w:ascii="Cambria" w:hAnsi="Cambria" w:cs="Times New Roman"/>
          <w:bCs/>
          <w:color w:val="000000"/>
        </w:rPr>
        <w:t>s</w:t>
      </w:r>
      <w:r w:rsidRPr="0090383B">
        <w:rPr>
          <w:rFonts w:ascii="Cambria" w:hAnsi="Cambria" w:cs="Times New Roman"/>
          <w:color w:val="000000"/>
        </w:rPr>
        <w:t>: Rieselbach, 1994, “Congressional Reform” (class handout)  </w:t>
      </w:r>
      <w:r w:rsidRPr="0090383B">
        <w:rPr>
          <w:rFonts w:ascii="Cambria" w:hAnsi="Cambria" w:cs="Times New Roman"/>
          <w:color w:val="000000"/>
        </w:rPr>
        <w:br/>
        <w:t>                       Klein, </w:t>
      </w:r>
      <w:hyperlink r:id="rId10" w:history="1">
        <w:r w:rsidRPr="0090383B">
          <w:rPr>
            <w:rFonts w:ascii="Cambria" w:hAnsi="Cambria" w:cs="Times New Roman"/>
            <w:color w:val="800080"/>
            <w:u w:val="single"/>
          </w:rPr>
          <w:t>"14 Reasons why this is the worst Congress ever."</w:t>
        </w:r>
      </w:hyperlink>
      <w:r w:rsidRPr="0090383B">
        <w:rPr>
          <w:rFonts w:ascii="Cambria" w:hAnsi="Cambria" w:cs="Times New Roman"/>
          <w:color w:val="000000"/>
        </w:rPr>
        <w:t>  </w:t>
      </w:r>
      <w:r w:rsidRPr="0090383B">
        <w:rPr>
          <w:rFonts w:ascii="Cambria" w:hAnsi="Cambria" w:cs="Times New Roman"/>
          <w:iCs/>
          <w:color w:val="000000"/>
        </w:rPr>
        <w:t xml:space="preserve">Washington </w:t>
      </w:r>
      <w:r>
        <w:rPr>
          <w:rFonts w:ascii="Cambria" w:hAnsi="Cambria" w:cs="Times New Roman"/>
          <w:iCs/>
          <w:color w:val="000000"/>
        </w:rPr>
        <w:t xml:space="preserve">                              </w:t>
      </w:r>
      <w:r w:rsidR="00BB40F1">
        <w:rPr>
          <w:rFonts w:ascii="Cambria" w:hAnsi="Cambria" w:cs="Times New Roman"/>
          <w:iCs/>
          <w:color w:val="000000"/>
        </w:rPr>
        <w:t xml:space="preserve">        </w:t>
      </w:r>
      <w:r w:rsidRPr="0090383B">
        <w:rPr>
          <w:rFonts w:ascii="Cambria" w:hAnsi="Cambria" w:cs="Times New Roman"/>
          <w:iCs/>
          <w:color w:val="000000"/>
        </w:rPr>
        <w:t>Post Online</w:t>
      </w:r>
      <w:r w:rsidRPr="0090383B">
        <w:rPr>
          <w:rFonts w:ascii="Cambria" w:hAnsi="Cambria" w:cs="Times New Roman"/>
          <w:color w:val="000000"/>
        </w:rPr>
        <w:t>. July 13, 2012. @</w:t>
      </w:r>
      <w:r w:rsidRPr="0090383B">
        <w:rPr>
          <w:rFonts w:ascii="Cambria" w:hAnsi="Cambria" w:cs="Times New Roman"/>
          <w:color w:val="000000"/>
        </w:rPr>
        <w:br/>
        <w:t>                       Summers,</w:t>
      </w:r>
      <w:hyperlink r:id="rId11" w:history="1">
        <w:r w:rsidRPr="0090383B">
          <w:rPr>
            <w:rFonts w:ascii="Cambria" w:hAnsi="Cambria" w:cs="Times New Roman"/>
            <w:color w:val="800080"/>
            <w:u w:val="single"/>
          </w:rPr>
          <w:t> </w:t>
        </w:r>
      </w:hyperlink>
      <w:hyperlink r:id="rId12" w:history="1">
        <w:r w:rsidRPr="0090383B">
          <w:rPr>
            <w:rFonts w:ascii="Cambria" w:hAnsi="Cambria" w:cs="Times New Roman"/>
            <w:color w:val="800080"/>
            <w:u w:val="single"/>
          </w:rPr>
          <w:t>"When gridlock is good." </w:t>
        </w:r>
      </w:hyperlink>
      <w:r w:rsidRPr="0090383B">
        <w:rPr>
          <w:rFonts w:ascii="Cambria" w:hAnsi="Cambria" w:cs="Times New Roman"/>
          <w:color w:val="000000"/>
        </w:rPr>
        <w:t> </w:t>
      </w:r>
      <w:r w:rsidRPr="0090383B">
        <w:rPr>
          <w:rFonts w:ascii="Cambria" w:hAnsi="Cambria" w:cs="Times New Roman"/>
          <w:iCs/>
          <w:color w:val="000000"/>
        </w:rPr>
        <w:t>Washington Post Online</w:t>
      </w:r>
      <w:r w:rsidRPr="0090383B">
        <w:rPr>
          <w:rFonts w:ascii="Cambria" w:hAnsi="Cambria" w:cs="Times New Roman"/>
          <w:color w:val="000000"/>
        </w:rPr>
        <w:t>. April 14, 2013. @</w:t>
      </w:r>
    </w:p>
    <w:p w14:paraId="5063C689" w14:textId="77777777" w:rsidR="002015B1" w:rsidRDefault="002015B1" w:rsidP="0090383B">
      <w:pPr>
        <w:rPr>
          <w:rFonts w:ascii="Cambria" w:hAnsi="Cambria" w:cs="Times New Roman"/>
          <w:color w:val="000000"/>
        </w:rPr>
      </w:pPr>
    </w:p>
    <w:p w14:paraId="1EC445F2" w14:textId="77777777" w:rsidR="002015B1" w:rsidRDefault="002015B1" w:rsidP="0090383B">
      <w:pPr>
        <w:rPr>
          <w:rFonts w:ascii="Cambria" w:hAnsi="Cambria" w:cs="Times New Roman"/>
          <w:color w:val="000000"/>
        </w:rPr>
      </w:pPr>
    </w:p>
    <w:p w14:paraId="6ABC1606" w14:textId="77777777" w:rsidR="002015B1" w:rsidRPr="0090383B" w:rsidRDefault="002015B1" w:rsidP="0090383B">
      <w:pPr>
        <w:rPr>
          <w:rFonts w:ascii="Cambria" w:hAnsi="Cambria" w:cs="Times New Roman"/>
          <w:color w:val="000000"/>
        </w:rPr>
      </w:pPr>
    </w:p>
    <w:p w14:paraId="7E6F5487" w14:textId="77777777" w:rsidR="0090383B" w:rsidRPr="0090383B" w:rsidRDefault="0090383B" w:rsidP="0090383B">
      <w:pPr>
        <w:rPr>
          <w:rFonts w:ascii="Cambria" w:hAnsi="Cambria" w:cs="Times New Roman"/>
          <w:color w:val="000000"/>
        </w:rPr>
      </w:pPr>
    </w:p>
    <w:p w14:paraId="100ACE16"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
          <w:bCs/>
          <w:color w:val="000000"/>
        </w:rPr>
        <w:t>Topic</w:t>
      </w:r>
      <w:r w:rsidRPr="0090383B">
        <w:rPr>
          <w:rFonts w:ascii="Cambria" w:hAnsi="Cambria" w:cs="Times New Roman"/>
          <w:color w:val="000000"/>
        </w:rPr>
        <w:t>: A Changing Congress</w:t>
      </w:r>
    </w:p>
    <w:p w14:paraId="040BC75B" w14:textId="77777777" w:rsidR="00BB40F1" w:rsidRDefault="0090383B" w:rsidP="0090383B">
      <w:pPr>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
          <w:bCs/>
          <w:color w:val="000000"/>
        </w:rPr>
        <w:t>Readings</w:t>
      </w:r>
      <w:r w:rsidRPr="0090383B">
        <w:rPr>
          <w:rFonts w:ascii="Cambria" w:hAnsi="Cambria" w:cs="Times New Roman"/>
          <w:color w:val="000000"/>
        </w:rPr>
        <w:t>: Davidson </w:t>
      </w:r>
      <w:r w:rsidRPr="0090383B">
        <w:rPr>
          <w:rFonts w:ascii="Cambria" w:hAnsi="Cambria" w:cs="Times New Roman"/>
          <w:color w:val="000000"/>
          <w:u w:val="single"/>
        </w:rPr>
        <w:t>et al.</w:t>
      </w:r>
      <w:r w:rsidRPr="0090383B">
        <w:rPr>
          <w:rFonts w:ascii="Cambria" w:hAnsi="Cambria" w:cs="Times New Roman"/>
          <w:color w:val="000000"/>
        </w:rPr>
        <w:t> , Chapters 1 and 2. </w:t>
      </w:r>
    </w:p>
    <w:p w14:paraId="0990CC08" w14:textId="74998309" w:rsidR="0090383B" w:rsidRDefault="00BB40F1" w:rsidP="0090383B">
      <w:pPr>
        <w:rPr>
          <w:rFonts w:ascii="Cambria" w:hAnsi="Cambria" w:cs="Times New Roman"/>
          <w:color w:val="000000"/>
        </w:rPr>
      </w:pPr>
      <w:r>
        <w:rPr>
          <w:rFonts w:ascii="Cambria" w:hAnsi="Cambria" w:cs="Times New Roman"/>
          <w:color w:val="000000"/>
        </w:rPr>
        <w:t xml:space="preserve">                        </w:t>
      </w:r>
      <w:r w:rsidRPr="0090383B">
        <w:rPr>
          <w:rFonts w:ascii="Cambria" w:hAnsi="Cambria" w:cs="Times New Roman"/>
          <w:color w:val="000000"/>
        </w:rPr>
        <w:t>Mayhew, Congress:  T</w:t>
      </w:r>
      <w:r w:rsidRPr="0090383B">
        <w:rPr>
          <w:rFonts w:ascii="Cambria" w:hAnsi="Cambria" w:cs="Times New Roman"/>
          <w:iCs/>
          <w:color w:val="000000"/>
        </w:rPr>
        <w:t>he Electoral Connection</w:t>
      </w:r>
      <w:r w:rsidRPr="0090383B">
        <w:rPr>
          <w:rFonts w:ascii="Cambria" w:hAnsi="Cambria" w:cs="Times New Roman"/>
          <w:color w:val="000000"/>
        </w:rPr>
        <w:t>.  ALL</w:t>
      </w:r>
    </w:p>
    <w:p w14:paraId="3C7CA761" w14:textId="77777777" w:rsidR="00BB40F1" w:rsidRPr="0090383B" w:rsidRDefault="00BB40F1" w:rsidP="0090383B">
      <w:pPr>
        <w:rPr>
          <w:rFonts w:ascii="Cambria" w:hAnsi="Cambria" w:cs="Times New Roman"/>
          <w:color w:val="000000"/>
        </w:rPr>
      </w:pPr>
    </w:p>
    <w:p w14:paraId="12EFFE90" w14:textId="77777777" w:rsidR="0090383B" w:rsidRPr="0090383B" w:rsidRDefault="0090383B" w:rsidP="0090383B">
      <w:pPr>
        <w:rPr>
          <w:rFonts w:ascii="Cambria" w:hAnsi="Cambria" w:cs="Times New Roman"/>
          <w:bCs/>
          <w:iCs/>
          <w:color w:val="000000"/>
        </w:rPr>
      </w:pPr>
    </w:p>
    <w:p w14:paraId="1C05A1DF" w14:textId="77777777" w:rsidR="0090383B" w:rsidRPr="0090383B" w:rsidRDefault="0090383B" w:rsidP="0090383B">
      <w:pPr>
        <w:rPr>
          <w:rFonts w:ascii="Cambria" w:hAnsi="Cambria" w:cs="Times New Roman"/>
          <w:b/>
          <w:i/>
          <w:color w:val="000000"/>
          <w:sz w:val="28"/>
          <w:szCs w:val="28"/>
        </w:rPr>
      </w:pPr>
      <w:r w:rsidRPr="0090383B">
        <w:rPr>
          <w:rFonts w:ascii="Cambria" w:hAnsi="Cambria" w:cs="Times New Roman"/>
          <w:b/>
          <w:bCs/>
          <w:i/>
          <w:iCs/>
          <w:color w:val="000000"/>
          <w:sz w:val="28"/>
          <w:szCs w:val="28"/>
        </w:rPr>
        <w:t>Congressional Elections</w:t>
      </w:r>
      <w:r w:rsidRPr="0090383B">
        <w:rPr>
          <w:rFonts w:ascii="Cambria" w:hAnsi="Cambria" w:cs="Times New Roman"/>
          <w:b/>
          <w:i/>
          <w:color w:val="000000"/>
          <w:sz w:val="28"/>
          <w:szCs w:val="28"/>
        </w:rPr>
        <w:br/>
      </w:r>
    </w:p>
    <w:p w14:paraId="1F1FAD66" w14:textId="63F1EAB5" w:rsidR="0090383B" w:rsidRPr="0090383B" w:rsidRDefault="0090383B" w:rsidP="0090383B">
      <w:pPr>
        <w:spacing w:after="260"/>
        <w:rPr>
          <w:rFonts w:ascii="Cambria" w:hAnsi="Cambria" w:cs="Times New Roman"/>
          <w:color w:val="000000"/>
        </w:rPr>
      </w:pPr>
      <w:r w:rsidRPr="0090383B">
        <w:rPr>
          <w:rFonts w:ascii="Cambria" w:hAnsi="Cambria" w:cs="Times New Roman"/>
          <w:b/>
          <w:color w:val="000000"/>
        </w:rPr>
        <w:t>   </w:t>
      </w:r>
      <w:r w:rsidRPr="0090383B">
        <w:rPr>
          <w:rFonts w:ascii="Cambria" w:hAnsi="Cambria" w:cs="Times New Roman"/>
          <w:b/>
          <w:bCs/>
          <w:color w:val="000000"/>
        </w:rPr>
        <w:t>Topics</w:t>
      </w:r>
      <w:r w:rsidRPr="0090383B">
        <w:rPr>
          <w:rFonts w:ascii="Cambria" w:hAnsi="Cambria" w:cs="Times New Roman"/>
          <w:bCs/>
          <w:color w:val="000000"/>
        </w:rPr>
        <w:t>:</w:t>
      </w:r>
      <w:r w:rsidRPr="0090383B">
        <w:rPr>
          <w:rFonts w:ascii="Cambria" w:hAnsi="Cambria" w:cs="Times New Roman"/>
          <w:color w:val="000000"/>
        </w:rPr>
        <w:t> Districting and Apportionment, Nomination Politics,  Campaign Finance, The Voter, Election Outcomes,</w:t>
      </w:r>
      <w:r w:rsidR="00D042CF">
        <w:rPr>
          <w:rFonts w:ascii="Cambria" w:hAnsi="Cambria" w:cs="Times New Roman"/>
          <w:color w:val="000000"/>
        </w:rPr>
        <w:t xml:space="preserve"> </w:t>
      </w:r>
      <w:r w:rsidRPr="0090383B">
        <w:rPr>
          <w:rFonts w:ascii="Cambria" w:hAnsi="Cambria" w:cs="Times New Roman"/>
          <w:color w:val="000000"/>
        </w:rPr>
        <w:t>Campaign Reform</w:t>
      </w:r>
    </w:p>
    <w:p w14:paraId="1D4BDD2D"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
          <w:bCs/>
          <w:color w:val="000000"/>
        </w:rPr>
        <w:t>Readings</w:t>
      </w:r>
      <w:r w:rsidRPr="0090383B">
        <w:rPr>
          <w:rFonts w:ascii="Cambria" w:hAnsi="Cambria" w:cs="Times New Roman"/>
          <w:bCs/>
          <w:color w:val="000000"/>
        </w:rPr>
        <w:t>:</w:t>
      </w:r>
      <w:r w:rsidRPr="0090383B">
        <w:rPr>
          <w:rFonts w:ascii="Cambria" w:hAnsi="Cambria" w:cs="Times New Roman"/>
          <w:color w:val="000000"/>
        </w:rPr>
        <w:t>     Davidson </w:t>
      </w:r>
      <w:r w:rsidRPr="0090383B">
        <w:rPr>
          <w:rFonts w:ascii="Cambria" w:hAnsi="Cambria" w:cs="Times New Roman"/>
          <w:color w:val="000000"/>
          <w:u w:val="single"/>
        </w:rPr>
        <w:t>et al.</w:t>
      </w:r>
      <w:r w:rsidRPr="0090383B">
        <w:rPr>
          <w:rFonts w:ascii="Cambria" w:hAnsi="Cambria" w:cs="Times New Roman"/>
          <w:color w:val="000000"/>
        </w:rPr>
        <w:t> Chapters 3 and 4.</w:t>
      </w:r>
    </w:p>
    <w:p w14:paraId="0270C6E4" w14:textId="77777777" w:rsidR="0090383B" w:rsidRPr="0090383B" w:rsidRDefault="0090383B" w:rsidP="0090383B">
      <w:pPr>
        <w:spacing w:after="240"/>
        <w:rPr>
          <w:rFonts w:ascii="Cambria" w:eastAsia="Times New Roman" w:hAnsi="Cambria" w:cs="Times New Roman"/>
          <w:b/>
          <w:i/>
          <w:color w:val="000000"/>
          <w:sz w:val="28"/>
          <w:szCs w:val="28"/>
        </w:rPr>
      </w:pPr>
      <w:r w:rsidRPr="0090383B">
        <w:rPr>
          <w:rFonts w:ascii="Cambria" w:eastAsia="Times New Roman" w:hAnsi="Cambria" w:cs="Times New Roman"/>
          <w:b/>
          <w:i/>
          <w:color w:val="000000"/>
          <w:sz w:val="28"/>
          <w:szCs w:val="28"/>
        </w:rPr>
        <w:t>  </w:t>
      </w:r>
      <w:r w:rsidR="00EC1C58">
        <w:rPr>
          <w:rFonts w:ascii="Cambria" w:eastAsia="Times New Roman" w:hAnsi="Cambria" w:cs="Times New Roman"/>
          <w:b/>
          <w:bCs/>
          <w:i/>
          <w:iCs/>
          <w:color w:val="000000"/>
          <w:sz w:val="28"/>
          <w:szCs w:val="28"/>
        </w:rPr>
        <w:t>The Member</w:t>
      </w:r>
    </w:p>
    <w:p w14:paraId="3B8ACD81" w14:textId="140228C5"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
          <w:bCs/>
          <w:color w:val="000000"/>
        </w:rPr>
        <w:t>Topics</w:t>
      </w:r>
      <w:r w:rsidRPr="0090383B">
        <w:rPr>
          <w:rFonts w:ascii="Cambria" w:hAnsi="Cambria" w:cs="Times New Roman"/>
          <w:color w:val="000000"/>
        </w:rPr>
        <w:t>: Membership Profiles, Members and Their Districts</w:t>
      </w:r>
    </w:p>
    <w:p w14:paraId="56FA9BF1" w14:textId="20611BCF"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
          <w:bCs/>
          <w:color w:val="000000"/>
        </w:rPr>
        <w:t>Readings</w:t>
      </w:r>
      <w:r w:rsidRPr="0090383B">
        <w:rPr>
          <w:rFonts w:ascii="Cambria" w:hAnsi="Cambria" w:cs="Times New Roman"/>
          <w:color w:val="000000"/>
        </w:rPr>
        <w:t>:  Davidson </w:t>
      </w:r>
      <w:r w:rsidRPr="0090383B">
        <w:rPr>
          <w:rFonts w:ascii="Cambria" w:hAnsi="Cambria" w:cs="Times New Roman"/>
          <w:color w:val="000000"/>
          <w:u w:val="single"/>
        </w:rPr>
        <w:t>et al</w:t>
      </w:r>
      <w:r w:rsidRPr="0090383B">
        <w:rPr>
          <w:rFonts w:ascii="Cambria" w:hAnsi="Cambria" w:cs="Times New Roman"/>
          <w:color w:val="000000"/>
        </w:rPr>
        <w:t>, Ch. 5.  </w:t>
      </w:r>
      <w:r w:rsidRPr="0090383B">
        <w:rPr>
          <w:rFonts w:ascii="Cambria" w:hAnsi="Cambria" w:cs="Times New Roman"/>
          <w:color w:val="000000"/>
        </w:rPr>
        <w:br/>
        <w:t xml:space="preserve">                         </w:t>
      </w:r>
    </w:p>
    <w:p w14:paraId="124E2A65" w14:textId="77777777" w:rsidR="006641B1" w:rsidRDefault="0090383B" w:rsidP="006641B1">
      <w:pPr>
        <w:spacing w:after="260"/>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
          <w:bCs/>
          <w:color w:val="000000"/>
        </w:rPr>
        <w:t>Topic</w:t>
      </w:r>
      <w:r w:rsidRPr="0090383B">
        <w:rPr>
          <w:rFonts w:ascii="Cambria" w:hAnsi="Cambria" w:cs="Times New Roman"/>
          <w:bCs/>
          <w:color w:val="000000"/>
        </w:rPr>
        <w:t>: </w:t>
      </w:r>
      <w:r w:rsidRPr="0090383B">
        <w:rPr>
          <w:rFonts w:ascii="Cambria" w:hAnsi="Cambria" w:cs="Times New Roman"/>
          <w:color w:val="000000"/>
        </w:rPr>
        <w:t>Term Limits</w:t>
      </w:r>
    </w:p>
    <w:p w14:paraId="3401A4AA" w14:textId="0161D05D" w:rsidR="0090383B" w:rsidRPr="0090383B" w:rsidRDefault="006641B1" w:rsidP="006641B1">
      <w:pPr>
        <w:spacing w:after="260"/>
        <w:rPr>
          <w:rFonts w:ascii="Cambria" w:hAnsi="Cambria" w:cs="Times New Roman"/>
          <w:color w:val="000000"/>
        </w:rPr>
      </w:pPr>
      <w:r>
        <w:rPr>
          <w:rFonts w:ascii="Cambria" w:hAnsi="Cambria" w:cs="Times New Roman"/>
          <w:color w:val="000000"/>
        </w:rPr>
        <w:t xml:space="preserve">      </w:t>
      </w:r>
      <w:r w:rsidR="0090383B" w:rsidRPr="0090383B">
        <w:rPr>
          <w:rFonts w:ascii="Cambria" w:hAnsi="Cambria" w:cs="Times New Roman"/>
          <w:b/>
          <w:bCs/>
          <w:color w:val="000000"/>
        </w:rPr>
        <w:t>Readings</w:t>
      </w:r>
      <w:r w:rsidR="0090383B" w:rsidRPr="0090383B">
        <w:rPr>
          <w:rFonts w:ascii="Cambria" w:hAnsi="Cambria" w:cs="Times New Roman"/>
          <w:bCs/>
          <w:color w:val="000000"/>
        </w:rPr>
        <w:t>:  </w:t>
      </w:r>
      <w:r w:rsidR="0090383B" w:rsidRPr="0090383B">
        <w:rPr>
          <w:rFonts w:ascii="Cambria" w:hAnsi="Cambria" w:cs="Times New Roman"/>
          <w:color w:val="000000"/>
        </w:rPr>
        <w:t>The CATO Institute</w:t>
      </w:r>
      <w:r>
        <w:rPr>
          <w:rFonts w:ascii="Cambria" w:hAnsi="Cambria" w:cs="Times New Roman"/>
          <w:color w:val="000000"/>
        </w:rPr>
        <w:t>, A Case for Term Limits (class      handout)</w:t>
      </w:r>
      <w:r w:rsidR="0090383B" w:rsidRPr="0090383B">
        <w:rPr>
          <w:rFonts w:ascii="Cambria" w:hAnsi="Cambria" w:cs="Times New Roman"/>
          <w:color w:val="000000"/>
        </w:rPr>
        <w:t>                           </w:t>
      </w:r>
      <w:r w:rsidR="0090383B" w:rsidRPr="0090383B">
        <w:rPr>
          <w:rFonts w:ascii="Cambria" w:hAnsi="Cambria" w:cs="Times New Roman"/>
          <w:color w:val="000000"/>
        </w:rPr>
        <w:br/>
        <w:t>                             Rep Henry Hyde</w:t>
      </w:r>
      <w:r>
        <w:rPr>
          <w:rFonts w:ascii="Cambria" w:hAnsi="Cambria" w:cs="Times New Roman"/>
          <w:color w:val="000000"/>
        </w:rPr>
        <w:t xml:space="preserve">, </w:t>
      </w:r>
      <w:r w:rsidR="0090383B" w:rsidRPr="0090383B">
        <w:rPr>
          <w:rFonts w:ascii="Cambria" w:hAnsi="Cambria" w:cs="Times New Roman"/>
          <w:color w:val="000000"/>
        </w:rPr>
        <w:t>A Case Against Term Limits </w:t>
      </w:r>
      <w:r w:rsidR="0090383B">
        <w:rPr>
          <w:rFonts w:ascii="Cambria" w:hAnsi="Cambria" w:cs="Times New Roman"/>
          <w:color w:val="000000"/>
        </w:rPr>
        <w:t xml:space="preserve"> </w:t>
      </w:r>
      <w:r>
        <w:rPr>
          <w:rFonts w:ascii="Cambria" w:hAnsi="Cambria" w:cs="Times New Roman"/>
          <w:color w:val="000000"/>
        </w:rPr>
        <w:t>(class handout)</w:t>
      </w:r>
    </w:p>
    <w:p w14:paraId="3E16EEB7" w14:textId="77777777" w:rsidR="0090383B" w:rsidRPr="0090383B" w:rsidRDefault="0090383B" w:rsidP="0090383B">
      <w:pPr>
        <w:spacing w:after="260"/>
        <w:rPr>
          <w:rFonts w:ascii="Cambria" w:hAnsi="Cambria" w:cs="Times New Roman"/>
          <w:b/>
          <w:i/>
          <w:color w:val="000000"/>
          <w:sz w:val="28"/>
          <w:szCs w:val="28"/>
        </w:rPr>
      </w:pPr>
      <w:r w:rsidRPr="0090383B">
        <w:rPr>
          <w:rFonts w:ascii="Cambria" w:hAnsi="Cambria" w:cs="Times New Roman"/>
          <w:b/>
          <w:bCs/>
          <w:i/>
          <w:iCs/>
          <w:color w:val="000000"/>
          <w:sz w:val="28"/>
          <w:szCs w:val="28"/>
        </w:rPr>
        <w:t>Organizing the Congress</w:t>
      </w:r>
    </w:p>
    <w:p w14:paraId="10D0BDF9"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
          <w:bCs/>
          <w:color w:val="000000"/>
        </w:rPr>
        <w:t>Topics</w:t>
      </w:r>
      <w:r w:rsidRPr="0090383B">
        <w:rPr>
          <w:rFonts w:ascii="Cambria" w:hAnsi="Cambria" w:cs="Times New Roman"/>
          <w:color w:val="000000"/>
        </w:rPr>
        <w:t>: Informal Norms, Informal Groups</w:t>
      </w:r>
    </w:p>
    <w:p w14:paraId="3314A49E" w14:textId="43601D1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
          <w:bCs/>
          <w:color w:val="000000"/>
        </w:rPr>
        <w:t>Readings</w:t>
      </w:r>
      <w:r w:rsidRPr="0090383B">
        <w:rPr>
          <w:rFonts w:ascii="Cambria" w:hAnsi="Cambria" w:cs="Times New Roman"/>
          <w:color w:val="000000"/>
        </w:rPr>
        <w:t xml:space="preserve">:   </w:t>
      </w:r>
      <w:r w:rsidR="00D042CF" w:rsidRPr="0090383B">
        <w:rPr>
          <w:rFonts w:ascii="Cambria" w:hAnsi="Cambria" w:cs="Times New Roman"/>
          <w:color w:val="000000"/>
        </w:rPr>
        <w:t>Davidson et al.</w:t>
      </w:r>
      <w:r w:rsidRPr="0090383B">
        <w:rPr>
          <w:rFonts w:ascii="Cambria" w:hAnsi="Cambria" w:cs="Times New Roman"/>
          <w:color w:val="000000"/>
        </w:rPr>
        <w:t> pp. 63, 113, 157-58.</w:t>
      </w:r>
    </w:p>
    <w:p w14:paraId="39FC0CDA"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
          <w:bCs/>
          <w:color w:val="000000"/>
        </w:rPr>
        <w:t>Topic</w:t>
      </w:r>
      <w:r w:rsidRPr="0090383B">
        <w:rPr>
          <w:rFonts w:ascii="Cambria" w:hAnsi="Cambria" w:cs="Times New Roman"/>
          <w:color w:val="000000"/>
        </w:rPr>
        <w:t>: The Committee System</w:t>
      </w:r>
    </w:p>
    <w:p w14:paraId="1585DDAA" w14:textId="7C4A9FA6"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
          <w:bCs/>
          <w:color w:val="000000"/>
        </w:rPr>
        <w:t>Readings</w:t>
      </w:r>
      <w:r w:rsidRPr="0090383B">
        <w:rPr>
          <w:rFonts w:ascii="Cambria" w:hAnsi="Cambria" w:cs="Times New Roman"/>
          <w:color w:val="000000"/>
        </w:rPr>
        <w:t>:   Davidso</w:t>
      </w:r>
      <w:r w:rsidR="00D042CF">
        <w:rPr>
          <w:rFonts w:ascii="Cambria" w:hAnsi="Cambria" w:cs="Times New Roman"/>
          <w:color w:val="000000"/>
        </w:rPr>
        <w:t xml:space="preserve">n </w:t>
      </w:r>
      <w:r w:rsidRPr="0090383B">
        <w:rPr>
          <w:rFonts w:ascii="Cambria" w:hAnsi="Cambria" w:cs="Times New Roman"/>
          <w:color w:val="000000"/>
          <w:u w:val="single"/>
        </w:rPr>
        <w:t>et al.</w:t>
      </w:r>
      <w:r w:rsidRPr="0090383B">
        <w:rPr>
          <w:rFonts w:ascii="Cambria" w:hAnsi="Cambria" w:cs="Times New Roman"/>
          <w:color w:val="000000"/>
        </w:rPr>
        <w:t> Chapter 7.</w:t>
      </w:r>
    </w:p>
    <w:p w14:paraId="4B958DC3"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
          <w:bCs/>
          <w:color w:val="000000"/>
        </w:rPr>
        <w:t>Topic</w:t>
      </w:r>
      <w:r w:rsidRPr="0090383B">
        <w:rPr>
          <w:rFonts w:ascii="Cambria" w:hAnsi="Cambria" w:cs="Times New Roman"/>
          <w:color w:val="000000"/>
        </w:rPr>
        <w:t>: The Party System</w:t>
      </w:r>
    </w:p>
    <w:p w14:paraId="436C44DC"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
          <w:bCs/>
          <w:color w:val="000000"/>
        </w:rPr>
        <w:t>Readings</w:t>
      </w:r>
      <w:r w:rsidRPr="0090383B">
        <w:rPr>
          <w:rFonts w:ascii="Cambria" w:hAnsi="Cambria" w:cs="Times New Roman"/>
          <w:color w:val="000000"/>
        </w:rPr>
        <w:t>: Davidson </w:t>
      </w:r>
      <w:r w:rsidRPr="0090383B">
        <w:rPr>
          <w:rFonts w:ascii="Cambria" w:hAnsi="Cambria" w:cs="Times New Roman"/>
          <w:color w:val="000000"/>
          <w:u w:val="single"/>
        </w:rPr>
        <w:t>et al. </w:t>
      </w:r>
      <w:r w:rsidRPr="0090383B">
        <w:rPr>
          <w:rFonts w:ascii="Cambria" w:hAnsi="Cambria" w:cs="Times New Roman"/>
          <w:color w:val="000000"/>
        </w:rPr>
        <w:t>Chapter 6.      </w:t>
      </w:r>
    </w:p>
    <w:p w14:paraId="2B9A8FA7" w14:textId="77777777" w:rsidR="0090383B" w:rsidRPr="0090383B" w:rsidRDefault="00D24FE1" w:rsidP="0090383B">
      <w:pPr>
        <w:spacing w:after="260"/>
        <w:rPr>
          <w:rFonts w:ascii="Cambria" w:hAnsi="Cambria" w:cs="Times New Roman"/>
          <w:color w:val="000000"/>
        </w:rPr>
      </w:pPr>
      <w:hyperlink r:id="rId13" w:history="1">
        <w:r w:rsidR="0090383B" w:rsidRPr="0090383B">
          <w:rPr>
            <w:rFonts w:ascii="Cambria" w:hAnsi="Cambria" w:cs="Times New Roman"/>
            <w:color w:val="800080"/>
            <w:u w:val="single"/>
          </w:rPr>
          <w:t> "The unassuming Texan who ran the House longer than anyone else,"</w:t>
        </w:r>
      </w:hyperlink>
      <w:r w:rsidR="0090383B" w:rsidRPr="0090383B">
        <w:rPr>
          <w:rFonts w:ascii="Cambria" w:hAnsi="Cambria" w:cs="Times New Roman"/>
          <w:color w:val="000000"/>
        </w:rPr>
        <w:t>  </w:t>
      </w:r>
      <w:r w:rsidR="0090383B" w:rsidRPr="0090383B">
        <w:rPr>
          <w:rFonts w:ascii="Cambria" w:hAnsi="Cambria" w:cs="Times New Roman"/>
          <w:iCs/>
          <w:color w:val="000000"/>
        </w:rPr>
        <w:t>Washington Post Online</w:t>
      </w:r>
      <w:r w:rsidR="0090383B" w:rsidRPr="0090383B">
        <w:rPr>
          <w:rFonts w:ascii="Cambria" w:hAnsi="Cambria" w:cs="Times New Roman"/>
          <w:color w:val="000000"/>
        </w:rPr>
        <w:t>, January 3, 2019.</w:t>
      </w:r>
    </w:p>
    <w:p w14:paraId="6385CA70"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lastRenderedPageBreak/>
        <w:t>                       Cilliza. </w:t>
      </w:r>
      <w:hyperlink r:id="rId14" w:history="1">
        <w:r w:rsidRPr="0090383B">
          <w:rPr>
            <w:rFonts w:ascii="Cambria" w:hAnsi="Cambria" w:cs="Times New Roman"/>
            <w:color w:val="800080"/>
            <w:u w:val="single"/>
          </w:rPr>
          <w:t>"5 Reasons Why being Speaker of the House ain't what it used to be."</w:t>
        </w:r>
      </w:hyperlink>
      <w:r w:rsidRPr="0090383B">
        <w:rPr>
          <w:rFonts w:ascii="Cambria" w:hAnsi="Cambria" w:cs="Times New Roman"/>
          <w:color w:val="000000"/>
        </w:rPr>
        <w:t>  </w:t>
      </w:r>
      <w:r w:rsidRPr="0090383B">
        <w:rPr>
          <w:rFonts w:ascii="Cambria" w:hAnsi="Cambria" w:cs="Times New Roman"/>
          <w:iCs/>
          <w:color w:val="000000"/>
        </w:rPr>
        <w:t>Washington Post Online</w:t>
      </w:r>
      <w:r w:rsidRPr="0090383B">
        <w:rPr>
          <w:rFonts w:ascii="Cambria" w:hAnsi="Cambria" w:cs="Times New Roman"/>
          <w:color w:val="000000"/>
        </w:rPr>
        <w:t> .January 3, 2013. @</w:t>
      </w:r>
    </w:p>
    <w:p w14:paraId="1EB4238D"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Julia Axon.  November 3, 2016</w:t>
      </w:r>
      <w:hyperlink r:id="rId15" w:history="1">
        <w:r w:rsidRPr="0090383B">
          <w:rPr>
            <w:rFonts w:ascii="Cambria" w:hAnsi="Cambria" w:cs="Times New Roman"/>
            <w:color w:val="800080"/>
            <w:u w:val="single"/>
          </w:rPr>
          <w:t> "Weak Parties and Strong Partisanship are a Bad Combination."</w:t>
        </w:r>
      </w:hyperlink>
      <w:r w:rsidRPr="0090383B">
        <w:rPr>
          <w:rFonts w:ascii="Cambria" w:hAnsi="Cambria" w:cs="Times New Roman"/>
          <w:color w:val="000000"/>
        </w:rPr>
        <w:t> Vox online</w:t>
      </w:r>
    </w:p>
    <w:p w14:paraId="7FC48B2C"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color w:val="000000"/>
          <w:u w:val="single"/>
        </w:rPr>
        <w:t>“Tell Newt To Shut Up!” </w:t>
      </w:r>
      <w:r w:rsidRPr="0090383B">
        <w:rPr>
          <w:rFonts w:ascii="Cambria" w:hAnsi="Cambria" w:cs="Times New Roman"/>
          <w:color w:val="000000"/>
        </w:rPr>
        <w:t> ALL</w:t>
      </w:r>
    </w:p>
    <w:p w14:paraId="321C049B" w14:textId="77777777" w:rsidR="0090383B" w:rsidRPr="0090383B" w:rsidRDefault="0090383B" w:rsidP="0090383B">
      <w:pPr>
        <w:spacing w:after="260"/>
        <w:rPr>
          <w:rFonts w:ascii="Cambria" w:hAnsi="Cambria" w:cs="Times New Roman"/>
          <w:b/>
          <w:i/>
          <w:color w:val="000000"/>
          <w:sz w:val="28"/>
          <w:szCs w:val="28"/>
        </w:rPr>
      </w:pPr>
      <w:r w:rsidRPr="0090383B">
        <w:rPr>
          <w:rFonts w:ascii="Cambria" w:hAnsi="Cambria" w:cs="Times New Roman"/>
          <w:color w:val="000000"/>
        </w:rPr>
        <w:t> </w:t>
      </w:r>
      <w:r w:rsidRPr="0090383B">
        <w:rPr>
          <w:rFonts w:ascii="Cambria" w:hAnsi="Cambria" w:cs="Times New Roman"/>
          <w:bCs/>
          <w:color w:val="000000"/>
        </w:rPr>
        <w:t> </w:t>
      </w:r>
      <w:r w:rsidRPr="0090383B">
        <w:rPr>
          <w:rFonts w:ascii="Cambria" w:hAnsi="Cambria" w:cs="Times New Roman"/>
          <w:b/>
          <w:bCs/>
          <w:i/>
          <w:iCs/>
          <w:color w:val="000000"/>
          <w:sz w:val="28"/>
          <w:szCs w:val="28"/>
        </w:rPr>
        <w:t>Executive-Legislative Relations</w:t>
      </w:r>
    </w:p>
    <w:p w14:paraId="77E97E41"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Cs/>
          <w:color w:val="000000"/>
        </w:rPr>
        <w:t> </w:t>
      </w:r>
      <w:r w:rsidRPr="0090383B">
        <w:rPr>
          <w:rFonts w:ascii="Cambria" w:hAnsi="Cambria" w:cs="Times New Roman"/>
          <w:b/>
          <w:bCs/>
          <w:color w:val="000000"/>
        </w:rPr>
        <w:t>Topic</w:t>
      </w:r>
      <w:r w:rsidRPr="0090383B">
        <w:rPr>
          <w:rFonts w:ascii="Cambria" w:hAnsi="Cambria" w:cs="Times New Roman"/>
          <w:color w:val="000000"/>
        </w:rPr>
        <w:t>:   Congress and the President</w:t>
      </w:r>
    </w:p>
    <w:p w14:paraId="539D7C8C"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
          <w:bCs/>
          <w:color w:val="000000"/>
        </w:rPr>
        <w:t>Readings</w:t>
      </w:r>
      <w:r w:rsidRPr="0090383B">
        <w:rPr>
          <w:rFonts w:ascii="Cambria" w:hAnsi="Cambria" w:cs="Times New Roman"/>
          <w:color w:val="000000"/>
        </w:rPr>
        <w:t>: Davidson </w:t>
      </w:r>
      <w:r w:rsidRPr="0090383B">
        <w:rPr>
          <w:rFonts w:ascii="Cambria" w:hAnsi="Cambria" w:cs="Times New Roman"/>
          <w:color w:val="000000"/>
          <w:u w:val="single"/>
        </w:rPr>
        <w:t>et al.</w:t>
      </w:r>
      <w:r w:rsidRPr="0090383B">
        <w:rPr>
          <w:rFonts w:ascii="Cambria" w:hAnsi="Cambria" w:cs="Times New Roman"/>
          <w:color w:val="000000"/>
        </w:rPr>
        <w:t> Chapters 10 and 15  </w:t>
      </w:r>
    </w:p>
    <w:p w14:paraId="5BBFE74A"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Ezra Klein, May, 2014.  The </w:t>
      </w:r>
      <w:hyperlink r:id="rId16" w:history="1">
        <w:r w:rsidRPr="0090383B">
          <w:rPr>
            <w:rFonts w:ascii="Cambria" w:hAnsi="Cambria" w:cs="Times New Roman"/>
            <w:color w:val="800080"/>
            <w:u w:val="single"/>
          </w:rPr>
          <w:t>Green Lantern Theory </w:t>
        </w:r>
      </w:hyperlink>
      <w:r w:rsidRPr="0090383B">
        <w:rPr>
          <w:rFonts w:ascii="Cambria" w:hAnsi="Cambria" w:cs="Times New Roman"/>
          <w:color w:val="000000"/>
        </w:rPr>
        <w:t>of the Presidency Explained. Vox Online.@                                               </w:t>
      </w:r>
    </w:p>
    <w:p w14:paraId="6C18F951"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w:t>
      </w:r>
      <w:hyperlink r:id="rId17" w:history="1">
        <w:r w:rsidRPr="0090383B">
          <w:rPr>
            <w:rFonts w:ascii="Cambria" w:hAnsi="Cambria" w:cs="Times New Roman"/>
            <w:color w:val="800080"/>
            <w:u w:val="single"/>
          </w:rPr>
          <w:t>James A. Baker and Lee H. Hamilton.   June 9, 2011.  “Breaking the War Powers Stalemate.” Washington Post Online.  </w:t>
        </w:r>
      </w:hyperlink>
      <w:r w:rsidRPr="0090383B">
        <w:rPr>
          <w:rFonts w:ascii="Cambria" w:hAnsi="Cambria" w:cs="Times New Roman"/>
          <w:color w:val="000000"/>
        </w:rPr>
        <w:t>                   </w:t>
      </w:r>
    </w:p>
    <w:p w14:paraId="152186CC"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
          <w:bCs/>
          <w:color w:val="000000"/>
        </w:rPr>
        <w:t>Topic</w:t>
      </w:r>
      <w:r w:rsidRPr="0090383B">
        <w:rPr>
          <w:rFonts w:ascii="Cambria" w:hAnsi="Cambria" w:cs="Times New Roman"/>
          <w:bCs/>
          <w:color w:val="000000"/>
        </w:rPr>
        <w:t>:</w:t>
      </w:r>
      <w:r w:rsidRPr="0090383B">
        <w:rPr>
          <w:rFonts w:ascii="Cambria" w:hAnsi="Cambria" w:cs="Times New Roman"/>
          <w:color w:val="000000"/>
        </w:rPr>
        <w:t>   Congress and the Bureaucracy</w:t>
      </w:r>
    </w:p>
    <w:p w14:paraId="423D0904"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w:t>
      </w:r>
      <w:r w:rsidRPr="0090383B">
        <w:rPr>
          <w:rFonts w:ascii="Cambria" w:hAnsi="Cambria" w:cs="Times New Roman"/>
          <w:b/>
          <w:bCs/>
          <w:color w:val="000000"/>
        </w:rPr>
        <w:t>Readings</w:t>
      </w:r>
      <w:r w:rsidRPr="0090383B">
        <w:rPr>
          <w:rFonts w:ascii="Cambria" w:hAnsi="Cambria" w:cs="Times New Roman"/>
          <w:color w:val="000000"/>
        </w:rPr>
        <w:t>:  Davidson  </w:t>
      </w:r>
      <w:r w:rsidRPr="0090383B">
        <w:rPr>
          <w:rFonts w:ascii="Cambria" w:hAnsi="Cambria" w:cs="Times New Roman"/>
          <w:color w:val="000000"/>
          <w:u w:val="single"/>
        </w:rPr>
        <w:t>et al.</w:t>
      </w:r>
      <w:r w:rsidRPr="0090383B">
        <w:rPr>
          <w:rFonts w:ascii="Cambria" w:hAnsi="Cambria" w:cs="Times New Roman"/>
          <w:color w:val="000000"/>
        </w:rPr>
        <w:t>   Chapter 11.</w:t>
      </w:r>
    </w:p>
    <w:p w14:paraId="3A8FAE2D"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Hedge and Johnson.  July, 2002.  </w:t>
      </w:r>
      <w:hyperlink r:id="rId18" w:history="1">
        <w:r w:rsidRPr="0090383B">
          <w:rPr>
            <w:rFonts w:ascii="Cambria" w:hAnsi="Cambria" w:cs="Times New Roman"/>
            <w:color w:val="800080"/>
            <w:u w:val="single"/>
          </w:rPr>
          <w:t>“The Plot that Failed:  The Republican Revolution and Congressional Control of the Bureaucracy.”</w:t>
        </w:r>
      </w:hyperlink>
      <w:r w:rsidRPr="0090383B">
        <w:rPr>
          <w:rFonts w:ascii="Cambria" w:hAnsi="Cambria" w:cs="Times New Roman"/>
          <w:color w:val="000000"/>
        </w:rPr>
        <w:t> </w:t>
      </w:r>
      <w:r w:rsidRPr="00EC1C58">
        <w:rPr>
          <w:rFonts w:ascii="Cambria" w:hAnsi="Cambria" w:cs="Times New Roman"/>
          <w:i/>
          <w:iCs/>
          <w:color w:val="000000"/>
          <w:u w:val="single"/>
        </w:rPr>
        <w:t>J</w:t>
      </w:r>
      <w:r w:rsidRPr="00EC1C58">
        <w:rPr>
          <w:rFonts w:ascii="Cambria" w:hAnsi="Cambria" w:cs="Times New Roman"/>
          <w:i/>
          <w:iCs/>
          <w:color w:val="000000"/>
        </w:rPr>
        <w:t>ournal of Public Administration Research and Theory</w:t>
      </w:r>
      <w:r w:rsidRPr="0090383B">
        <w:rPr>
          <w:rFonts w:ascii="Cambria" w:hAnsi="Cambria" w:cs="Times New Roman"/>
          <w:iCs/>
          <w:color w:val="000000"/>
        </w:rPr>
        <w:t>.</w:t>
      </w:r>
      <w:r w:rsidRPr="0090383B">
        <w:rPr>
          <w:rFonts w:ascii="Cambria" w:hAnsi="Cambria" w:cs="Times New Roman"/>
          <w:color w:val="000000"/>
        </w:rPr>
        <w:t>  UF e-journals.</w:t>
      </w:r>
    </w:p>
    <w:p w14:paraId="3519D861" w14:textId="77777777" w:rsidR="0090383B" w:rsidRPr="0090383B" w:rsidRDefault="0090383B" w:rsidP="0090383B">
      <w:pPr>
        <w:spacing w:after="260"/>
        <w:rPr>
          <w:rFonts w:ascii="Cambria" w:hAnsi="Cambria" w:cs="Times New Roman"/>
          <w:b/>
          <w:i/>
          <w:color w:val="000000"/>
          <w:sz w:val="28"/>
          <w:szCs w:val="28"/>
        </w:rPr>
      </w:pPr>
      <w:r w:rsidRPr="0090383B">
        <w:rPr>
          <w:rFonts w:ascii="Cambria" w:hAnsi="Cambria" w:cs="Times New Roman"/>
          <w:b/>
          <w:bCs/>
          <w:i/>
          <w:iCs/>
          <w:color w:val="000000"/>
          <w:sz w:val="28"/>
          <w:szCs w:val="28"/>
        </w:rPr>
        <w:t>Congress and the Courts</w:t>
      </w:r>
    </w:p>
    <w:p w14:paraId="3B8EC786"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iCs/>
          <w:color w:val="000000"/>
        </w:rPr>
        <w:t>      </w:t>
      </w:r>
      <w:r w:rsidRPr="0090383B">
        <w:rPr>
          <w:rFonts w:ascii="Cambria" w:hAnsi="Cambria" w:cs="Times New Roman"/>
          <w:b/>
          <w:bCs/>
          <w:iCs/>
          <w:color w:val="000000"/>
        </w:rPr>
        <w:t> </w:t>
      </w:r>
      <w:r w:rsidRPr="0090383B">
        <w:rPr>
          <w:rFonts w:ascii="Cambria" w:hAnsi="Cambria" w:cs="Times New Roman"/>
          <w:b/>
          <w:bCs/>
          <w:color w:val="000000"/>
        </w:rPr>
        <w:t>Readings</w:t>
      </w:r>
      <w:r w:rsidRPr="0090383B">
        <w:rPr>
          <w:rFonts w:ascii="Cambria" w:hAnsi="Cambria" w:cs="Times New Roman"/>
          <w:bCs/>
          <w:color w:val="000000"/>
        </w:rPr>
        <w:t>:</w:t>
      </w:r>
      <w:r w:rsidRPr="0090383B">
        <w:rPr>
          <w:rFonts w:ascii="Cambria" w:hAnsi="Cambria" w:cs="Times New Roman"/>
          <w:color w:val="000000"/>
        </w:rPr>
        <w:t> Davidson  </w:t>
      </w:r>
      <w:r w:rsidRPr="0090383B">
        <w:rPr>
          <w:rFonts w:ascii="Cambria" w:hAnsi="Cambria" w:cs="Times New Roman"/>
          <w:color w:val="000000"/>
          <w:u w:val="single"/>
        </w:rPr>
        <w:t>et al.</w:t>
      </w:r>
      <w:r w:rsidRPr="0090383B">
        <w:rPr>
          <w:rFonts w:ascii="Cambria" w:hAnsi="Cambria" w:cs="Times New Roman"/>
          <w:color w:val="000000"/>
        </w:rPr>
        <w:t>, Ch. 12.</w:t>
      </w:r>
    </w:p>
    <w:p w14:paraId="6F8921B0"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Sargent, </w:t>
      </w:r>
      <w:hyperlink r:id="rId19" w:history="1">
        <w:r w:rsidRPr="0090383B">
          <w:rPr>
            <w:rFonts w:ascii="Cambria" w:hAnsi="Cambria" w:cs="Times New Roman"/>
            <w:color w:val="800080"/>
            <w:u w:val="single"/>
          </w:rPr>
          <w:t>"Obama says G</w:t>
        </w:r>
        <w:r w:rsidR="00EC1C58">
          <w:rPr>
            <w:rFonts w:ascii="Cambria" w:hAnsi="Cambria" w:cs="Times New Roman"/>
            <w:color w:val="800080"/>
            <w:u w:val="single"/>
          </w:rPr>
          <w:t>OP obstruction of nominations is</w:t>
        </w:r>
        <w:r w:rsidRPr="0090383B">
          <w:rPr>
            <w:rFonts w:ascii="Cambria" w:hAnsi="Cambria" w:cs="Times New Roman"/>
            <w:color w:val="800080"/>
            <w:u w:val="single"/>
          </w:rPr>
          <w:t xml:space="preserve"> 'unprecendented'</w:t>
        </w:r>
      </w:hyperlink>
      <w:r w:rsidRPr="0090383B">
        <w:rPr>
          <w:rFonts w:ascii="Cambria" w:hAnsi="Cambria" w:cs="Times New Roman"/>
          <w:color w:val="000000"/>
        </w:rPr>
        <w:t>  What if he's right?  </w:t>
      </w:r>
      <w:r w:rsidRPr="0090383B">
        <w:rPr>
          <w:rFonts w:ascii="Cambria" w:hAnsi="Cambria" w:cs="Times New Roman"/>
          <w:iCs/>
          <w:color w:val="000000"/>
        </w:rPr>
        <w:t>Washington Post online. </w:t>
      </w:r>
      <w:r w:rsidRPr="0090383B">
        <w:rPr>
          <w:rFonts w:ascii="Cambria" w:hAnsi="Cambria" w:cs="Times New Roman"/>
          <w:color w:val="000000"/>
        </w:rPr>
        <w:t>June 4, 2013. @</w:t>
      </w:r>
    </w:p>
    <w:p w14:paraId="7ADE5E1C" w14:textId="77777777" w:rsidR="0090383B" w:rsidRPr="0090383B" w:rsidRDefault="0090383B" w:rsidP="0090383B">
      <w:pPr>
        <w:spacing w:after="240"/>
        <w:rPr>
          <w:rFonts w:ascii="Cambria" w:eastAsia="Times New Roman" w:hAnsi="Cambria" w:cs="Times New Roman"/>
          <w:color w:val="000000"/>
        </w:rPr>
      </w:pPr>
      <w:r w:rsidRPr="0090383B">
        <w:rPr>
          <w:rFonts w:ascii="Cambria" w:eastAsia="Times New Roman" w:hAnsi="Cambria" w:cs="Times New Roman"/>
          <w:b/>
          <w:bCs/>
          <w:i/>
          <w:iCs/>
          <w:color w:val="000000"/>
          <w:sz w:val="28"/>
          <w:szCs w:val="28"/>
        </w:rPr>
        <w:t>Congress and Organized Interests</w:t>
      </w:r>
      <w:r w:rsidRPr="0090383B">
        <w:rPr>
          <w:rFonts w:ascii="Cambria" w:eastAsia="Times New Roman" w:hAnsi="Cambria" w:cs="Times New Roman"/>
          <w:color w:val="000000"/>
        </w:rPr>
        <w:br/>
      </w:r>
      <w:r w:rsidRPr="0090383B">
        <w:rPr>
          <w:rFonts w:ascii="Cambria" w:eastAsia="Times New Roman" w:hAnsi="Cambria" w:cs="Times New Roman"/>
          <w:color w:val="000000"/>
        </w:rPr>
        <w:br/>
        <w:t>      </w:t>
      </w:r>
      <w:r w:rsidR="00EC1C58">
        <w:rPr>
          <w:rFonts w:ascii="Cambria" w:eastAsia="Times New Roman" w:hAnsi="Cambria" w:cs="Times New Roman"/>
          <w:color w:val="000000"/>
        </w:rPr>
        <w:t xml:space="preserve"> </w:t>
      </w:r>
      <w:r w:rsidRPr="0090383B">
        <w:rPr>
          <w:rFonts w:ascii="Cambria" w:eastAsia="Times New Roman" w:hAnsi="Cambria" w:cs="Times New Roman"/>
          <w:b/>
          <w:bCs/>
          <w:color w:val="000000"/>
        </w:rPr>
        <w:t>Reading</w:t>
      </w:r>
      <w:r w:rsidRPr="0090383B">
        <w:rPr>
          <w:rFonts w:ascii="Cambria" w:eastAsia="Times New Roman" w:hAnsi="Cambria" w:cs="Times New Roman"/>
          <w:color w:val="000000"/>
        </w:rPr>
        <w:t>:  Davidson  </w:t>
      </w:r>
      <w:r w:rsidRPr="0090383B">
        <w:rPr>
          <w:rFonts w:ascii="Cambria" w:eastAsia="Times New Roman" w:hAnsi="Cambria" w:cs="Times New Roman"/>
          <w:color w:val="000000"/>
          <w:u w:val="single"/>
        </w:rPr>
        <w:t>et al</w:t>
      </w:r>
      <w:r w:rsidRPr="0090383B">
        <w:rPr>
          <w:rFonts w:ascii="Cambria" w:eastAsia="Times New Roman" w:hAnsi="Cambria" w:cs="Times New Roman"/>
          <w:color w:val="000000"/>
        </w:rPr>
        <w:t>.  Chapter 13</w:t>
      </w:r>
      <w:r w:rsidRPr="0090383B">
        <w:rPr>
          <w:rFonts w:ascii="Cambria" w:eastAsia="Times New Roman" w:hAnsi="Cambria" w:cs="Times New Roman"/>
          <w:color w:val="000000"/>
        </w:rPr>
        <w:br/>
      </w:r>
      <w:r w:rsidRPr="0090383B">
        <w:rPr>
          <w:rFonts w:ascii="Cambria" w:eastAsia="Times New Roman" w:hAnsi="Cambria" w:cs="Times New Roman"/>
          <w:color w:val="000000"/>
        </w:rPr>
        <w:br/>
      </w:r>
      <w:r w:rsidRPr="0090383B">
        <w:rPr>
          <w:rFonts w:ascii="Cambria" w:eastAsia="Times New Roman" w:hAnsi="Cambria" w:cs="Times New Roman"/>
          <w:bCs/>
          <w:iCs/>
          <w:color w:val="000000"/>
        </w:rPr>
        <w:t>Congressional Decision Making</w:t>
      </w:r>
      <w:r w:rsidRPr="0090383B">
        <w:rPr>
          <w:rFonts w:ascii="Cambria" w:eastAsia="Times New Roman" w:hAnsi="Cambria" w:cs="Times New Roman"/>
          <w:color w:val="000000"/>
        </w:rPr>
        <w:t>    </w:t>
      </w:r>
    </w:p>
    <w:p w14:paraId="3FCD5E12" w14:textId="77777777" w:rsidR="0090383B" w:rsidRPr="0090383B" w:rsidRDefault="00EC1C58" w:rsidP="0090383B">
      <w:pPr>
        <w:spacing w:after="260"/>
        <w:rPr>
          <w:rFonts w:ascii="Cambria" w:hAnsi="Cambria" w:cs="Times New Roman"/>
          <w:color w:val="000000"/>
        </w:rPr>
      </w:pPr>
      <w:r>
        <w:rPr>
          <w:rFonts w:ascii="Cambria" w:hAnsi="Cambria" w:cs="Times New Roman"/>
          <w:color w:val="000000"/>
        </w:rPr>
        <w:t>       </w:t>
      </w:r>
      <w:r w:rsidR="0090383B" w:rsidRPr="0090383B">
        <w:rPr>
          <w:rFonts w:ascii="Cambria" w:hAnsi="Cambria" w:cs="Times New Roman"/>
          <w:b/>
          <w:color w:val="000000"/>
        </w:rPr>
        <w:t>T</w:t>
      </w:r>
      <w:r w:rsidR="0090383B" w:rsidRPr="0090383B">
        <w:rPr>
          <w:rFonts w:ascii="Cambria" w:hAnsi="Cambria" w:cs="Times New Roman"/>
          <w:b/>
          <w:bCs/>
          <w:color w:val="000000"/>
        </w:rPr>
        <w:t>opics</w:t>
      </w:r>
      <w:r w:rsidR="0090383B" w:rsidRPr="0090383B">
        <w:rPr>
          <w:rFonts w:ascii="Cambria" w:hAnsi="Cambria" w:cs="Times New Roman"/>
          <w:color w:val="000000"/>
        </w:rPr>
        <w:t>:  Individual Decision Making , Collective Decision Making</w:t>
      </w:r>
    </w:p>
    <w:p w14:paraId="449EA2CB" w14:textId="77777777" w:rsidR="0090383B" w:rsidRPr="0090383B" w:rsidRDefault="00EC1C58" w:rsidP="0090383B">
      <w:pPr>
        <w:spacing w:after="260"/>
        <w:rPr>
          <w:rFonts w:ascii="Cambria" w:hAnsi="Cambria" w:cs="Times New Roman"/>
          <w:color w:val="000000"/>
        </w:rPr>
      </w:pPr>
      <w:r>
        <w:rPr>
          <w:rFonts w:ascii="Cambria" w:hAnsi="Cambria" w:cs="Times New Roman"/>
          <w:color w:val="000000"/>
        </w:rPr>
        <w:t>       </w:t>
      </w:r>
      <w:r w:rsidR="0090383B" w:rsidRPr="0090383B">
        <w:rPr>
          <w:rFonts w:ascii="Cambria" w:hAnsi="Cambria" w:cs="Times New Roman"/>
          <w:b/>
          <w:bCs/>
          <w:color w:val="000000"/>
        </w:rPr>
        <w:t>Readings</w:t>
      </w:r>
      <w:r w:rsidR="0090383B" w:rsidRPr="0090383B">
        <w:rPr>
          <w:rFonts w:ascii="Cambria" w:hAnsi="Cambria" w:cs="Times New Roman"/>
          <w:color w:val="000000"/>
        </w:rPr>
        <w:t>: Davidson </w:t>
      </w:r>
      <w:r w:rsidR="0090383B" w:rsidRPr="0090383B">
        <w:rPr>
          <w:rFonts w:ascii="Cambria" w:hAnsi="Cambria" w:cs="Times New Roman"/>
          <w:color w:val="000000"/>
          <w:u w:val="single"/>
        </w:rPr>
        <w:t>et al. </w:t>
      </w:r>
      <w:r w:rsidR="0090383B" w:rsidRPr="0090383B">
        <w:rPr>
          <w:rFonts w:ascii="Cambria" w:hAnsi="Cambria" w:cs="Times New Roman"/>
          <w:color w:val="000000"/>
        </w:rPr>
        <w:t> Chapters 8, 9 </w:t>
      </w:r>
    </w:p>
    <w:p w14:paraId="14D81FD0"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t>                             Filibuster Article</w:t>
      </w:r>
    </w:p>
    <w:p w14:paraId="42492EC7"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lastRenderedPageBreak/>
        <w:br/>
      </w:r>
    </w:p>
    <w:p w14:paraId="0C945553" w14:textId="77777777" w:rsidR="0090383B" w:rsidRPr="0090383B" w:rsidRDefault="0090383B" w:rsidP="0090383B">
      <w:pPr>
        <w:rPr>
          <w:rFonts w:ascii="Cambria" w:eastAsia="Times New Roman" w:hAnsi="Cambria" w:cs="Times New Roman"/>
          <w:color w:val="000000"/>
        </w:rPr>
      </w:pPr>
      <w:r w:rsidRPr="0090383B">
        <w:rPr>
          <w:rFonts w:ascii="Cambria" w:eastAsia="Times New Roman" w:hAnsi="Cambria" w:cs="Times New Roman"/>
          <w:color w:val="000000"/>
        </w:rPr>
        <w:br/>
      </w:r>
    </w:p>
    <w:p w14:paraId="3199FA24" w14:textId="77777777" w:rsidR="0090383B" w:rsidRPr="0090383B" w:rsidRDefault="0090383B" w:rsidP="0090383B">
      <w:pPr>
        <w:spacing w:after="260"/>
        <w:rPr>
          <w:rFonts w:ascii="Cambria" w:hAnsi="Cambria" w:cs="Times New Roman"/>
          <w:color w:val="000000"/>
        </w:rPr>
      </w:pPr>
      <w:r w:rsidRPr="0090383B">
        <w:rPr>
          <w:rFonts w:ascii="Cambria" w:hAnsi="Cambria" w:cs="Times New Roman"/>
          <w:color w:val="000000"/>
        </w:rPr>
        <w:br/>
      </w:r>
    </w:p>
    <w:p w14:paraId="7B1DF843" w14:textId="77777777" w:rsidR="0090383B" w:rsidRPr="0090383B" w:rsidRDefault="0090383B" w:rsidP="0090383B">
      <w:pPr>
        <w:rPr>
          <w:rFonts w:ascii="Cambria" w:hAnsi="Cambria" w:cs="Times New Roman"/>
          <w:color w:val="000000"/>
        </w:rPr>
      </w:pPr>
      <w:r w:rsidRPr="0090383B">
        <w:rPr>
          <w:rFonts w:ascii="Cambria" w:hAnsi="Cambria" w:cs="Times New Roman"/>
          <w:color w:val="000000"/>
        </w:rPr>
        <w:t>            </w:t>
      </w:r>
    </w:p>
    <w:p w14:paraId="47CA2397" w14:textId="77777777" w:rsidR="0090383B" w:rsidRPr="0090383B" w:rsidRDefault="0090383B" w:rsidP="0090383B">
      <w:pPr>
        <w:rPr>
          <w:rFonts w:ascii="Cambria" w:eastAsia="Times New Roman" w:hAnsi="Cambria" w:cs="Times New Roman"/>
          <w:color w:val="000000"/>
        </w:rPr>
      </w:pPr>
      <w:r w:rsidRPr="0090383B">
        <w:rPr>
          <w:rFonts w:ascii="Cambria" w:eastAsia="Times New Roman" w:hAnsi="Cambria" w:cs="Times New Roman"/>
          <w:color w:val="000000"/>
        </w:rPr>
        <w:t>  </w:t>
      </w:r>
      <w:r w:rsidRPr="0090383B">
        <w:rPr>
          <w:rFonts w:ascii="Cambria" w:eastAsia="Times New Roman" w:hAnsi="Cambria" w:cs="Times New Roman"/>
          <w:color w:val="000000"/>
        </w:rPr>
        <w:br/>
        <w:t>  </w:t>
      </w:r>
    </w:p>
    <w:p w14:paraId="30C43E6F" w14:textId="77777777" w:rsidR="0090383B" w:rsidRPr="0090383B" w:rsidRDefault="0090383B" w:rsidP="0090383B">
      <w:pPr>
        <w:spacing w:before="100" w:beforeAutospacing="1" w:after="100" w:afterAutospacing="1"/>
        <w:rPr>
          <w:rFonts w:ascii="Cambria" w:hAnsi="Cambria" w:cs="Times New Roman"/>
          <w:color w:val="000000"/>
        </w:rPr>
      </w:pPr>
    </w:p>
    <w:p w14:paraId="739BF559" w14:textId="77777777" w:rsidR="0090383B" w:rsidRPr="0090383B" w:rsidRDefault="00D24FE1" w:rsidP="0090383B">
      <w:pPr>
        <w:rPr>
          <w:rFonts w:ascii="Cambria" w:eastAsia="Times New Roman" w:hAnsi="Cambria" w:cs="Times New Roman"/>
          <w:color w:val="000000"/>
        </w:rPr>
      </w:pPr>
      <w:hyperlink r:id="rId20" w:history="1">
        <w:r w:rsidR="0090383B" w:rsidRPr="0090383B">
          <w:rPr>
            <w:rFonts w:ascii="Cambria" w:eastAsia="Times New Roman" w:hAnsi="Cambria" w:cs="Times New Roman"/>
            <w:color w:val="000000"/>
            <w:u w:val="single"/>
          </w:rPr>
          <w:br/>
        </w:r>
      </w:hyperlink>
    </w:p>
    <w:p w14:paraId="41204D0B" w14:textId="77777777" w:rsidR="0090383B" w:rsidRPr="0090383B" w:rsidRDefault="00D24FE1" w:rsidP="0090383B">
      <w:pPr>
        <w:spacing w:before="100" w:beforeAutospacing="1" w:after="100" w:afterAutospacing="1"/>
        <w:rPr>
          <w:rFonts w:ascii="Cambria" w:hAnsi="Cambria" w:cs="Times New Roman"/>
          <w:color w:val="000000"/>
        </w:rPr>
      </w:pPr>
      <w:hyperlink r:id="rId21" w:history="1">
        <w:r w:rsidR="0090383B" w:rsidRPr="0090383B">
          <w:rPr>
            <w:rFonts w:ascii="Cambria" w:hAnsi="Cambria" w:cs="Times New Roman"/>
            <w:color w:val="000000"/>
            <w:u w:val="single"/>
          </w:rPr>
          <w:br/>
        </w:r>
      </w:hyperlink>
    </w:p>
    <w:p w14:paraId="0F3886A0" w14:textId="77777777" w:rsidR="0090383B" w:rsidRPr="0090383B" w:rsidRDefault="0090383B" w:rsidP="0090383B">
      <w:pPr>
        <w:spacing w:before="100" w:beforeAutospacing="1" w:after="100" w:afterAutospacing="1"/>
        <w:rPr>
          <w:rFonts w:ascii="Cambria" w:hAnsi="Cambria" w:cs="Times New Roman"/>
          <w:color w:val="000000"/>
        </w:rPr>
      </w:pPr>
    </w:p>
    <w:p w14:paraId="0691639F" w14:textId="77777777" w:rsidR="0090383B" w:rsidRPr="0090383B" w:rsidRDefault="0090383B" w:rsidP="0090383B">
      <w:pPr>
        <w:spacing w:before="100" w:beforeAutospacing="1" w:after="240"/>
        <w:rPr>
          <w:rFonts w:ascii="-webkit-standard" w:hAnsi="-webkit-standard" w:cs="Times New Roman" w:hint="eastAsia"/>
          <w:color w:val="000000"/>
          <w:sz w:val="20"/>
          <w:szCs w:val="20"/>
        </w:rPr>
      </w:pPr>
      <w:r w:rsidRPr="0090383B">
        <w:rPr>
          <w:rFonts w:ascii="Cambria" w:hAnsi="Cambria" w:cs="Times New Roman"/>
          <w:color w:val="000000"/>
        </w:rPr>
        <w:br/>
      </w:r>
      <w:r w:rsidRPr="0090383B">
        <w:rPr>
          <w:rFonts w:ascii="Cambria" w:hAnsi="Cambria" w:cs="Times New Roman"/>
          <w:color w:val="000000"/>
        </w:rPr>
        <w:br/>
      </w:r>
      <w:r w:rsidRPr="0090383B">
        <w:rPr>
          <w:rFonts w:ascii="Cambria" w:hAnsi="Cambria" w:cs="Times New Roman"/>
          <w:color w:val="000000"/>
        </w:rPr>
        <w:br/>
      </w:r>
      <w:r w:rsidRPr="0090383B">
        <w:rPr>
          <w:rFonts w:ascii="Cambria" w:hAnsi="Cambria" w:cs="Times New Roman"/>
          <w:color w:val="000000"/>
        </w:rPr>
        <w:br/>
      </w:r>
      <w:r w:rsidRPr="0090383B">
        <w:rPr>
          <w:rFonts w:ascii="Cambria" w:hAnsi="Cambria" w:cs="Times New Roman"/>
          <w:color w:val="000000"/>
        </w:rPr>
        <w:br/>
      </w:r>
      <w:r w:rsidRPr="0090383B">
        <w:rPr>
          <w:rFonts w:ascii="Cambria" w:hAnsi="Cambria" w:cs="Times New Roman"/>
          <w:color w:val="000000"/>
        </w:rPr>
        <w:br/>
      </w:r>
      <w:r w:rsidRPr="0090383B">
        <w:rPr>
          <w:rFonts w:ascii="Cambria" w:hAnsi="Cambria" w:cs="Times New Roman"/>
          <w:color w:val="000000"/>
        </w:rPr>
        <w:br/>
      </w:r>
      <w:r w:rsidRPr="0090383B">
        <w:rPr>
          <w:rFonts w:ascii="-webkit-standard" w:hAnsi="-webkit-standard" w:cs="Times New Roman"/>
          <w:color w:val="000000"/>
          <w:sz w:val="20"/>
          <w:szCs w:val="20"/>
        </w:rPr>
        <w:br/>
      </w:r>
      <w:r w:rsidRPr="0090383B">
        <w:rPr>
          <w:rFonts w:ascii="-webkit-standard" w:hAnsi="-webkit-standard" w:cs="Times New Roman"/>
          <w:color w:val="000000"/>
          <w:sz w:val="20"/>
          <w:szCs w:val="20"/>
        </w:rPr>
        <w:br/>
      </w:r>
    </w:p>
    <w:p w14:paraId="12A786C8" w14:textId="77777777" w:rsidR="0009350F" w:rsidRDefault="0009350F"/>
    <w:sectPr w:rsidR="0009350F" w:rsidSect="0009350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webkit-standard">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E724A4"/>
    <w:multiLevelType w:val="hybridMultilevel"/>
    <w:tmpl w:val="65CCDD24"/>
    <w:lvl w:ilvl="0" w:tplc="0F0EE290">
      <w:numFmt w:val="bullet"/>
      <w:lvlText w:val=""/>
      <w:lvlJc w:val="left"/>
      <w:pPr>
        <w:ind w:left="620" w:hanging="360"/>
      </w:pPr>
      <w:rPr>
        <w:rFonts w:ascii="Symbol" w:eastAsiaTheme="minorEastAsia" w:hAnsi="Symbol" w:cs="Times New Roman" w:hint="default"/>
      </w:rPr>
    </w:lvl>
    <w:lvl w:ilvl="1" w:tplc="04090003" w:tentative="1">
      <w:start w:val="1"/>
      <w:numFmt w:val="bullet"/>
      <w:lvlText w:val="o"/>
      <w:lvlJc w:val="left"/>
      <w:pPr>
        <w:ind w:left="1340" w:hanging="360"/>
      </w:pPr>
      <w:rPr>
        <w:rFonts w:ascii="Courier New" w:hAnsi="Courier New" w:cs="Courier New" w:hint="default"/>
      </w:rPr>
    </w:lvl>
    <w:lvl w:ilvl="2" w:tplc="04090005" w:tentative="1">
      <w:start w:val="1"/>
      <w:numFmt w:val="bullet"/>
      <w:lvlText w:val=""/>
      <w:lvlJc w:val="left"/>
      <w:pPr>
        <w:ind w:left="2060" w:hanging="360"/>
      </w:pPr>
      <w:rPr>
        <w:rFonts w:ascii="Wingdings" w:hAnsi="Wingdings" w:hint="default"/>
      </w:rPr>
    </w:lvl>
    <w:lvl w:ilvl="3" w:tplc="04090001" w:tentative="1">
      <w:start w:val="1"/>
      <w:numFmt w:val="bullet"/>
      <w:lvlText w:val=""/>
      <w:lvlJc w:val="left"/>
      <w:pPr>
        <w:ind w:left="2780" w:hanging="360"/>
      </w:pPr>
      <w:rPr>
        <w:rFonts w:ascii="Symbol" w:hAnsi="Symbol" w:hint="default"/>
      </w:rPr>
    </w:lvl>
    <w:lvl w:ilvl="4" w:tplc="04090003" w:tentative="1">
      <w:start w:val="1"/>
      <w:numFmt w:val="bullet"/>
      <w:lvlText w:val="o"/>
      <w:lvlJc w:val="left"/>
      <w:pPr>
        <w:ind w:left="3500" w:hanging="360"/>
      </w:pPr>
      <w:rPr>
        <w:rFonts w:ascii="Courier New" w:hAnsi="Courier New" w:cs="Courier New" w:hint="default"/>
      </w:rPr>
    </w:lvl>
    <w:lvl w:ilvl="5" w:tplc="04090005" w:tentative="1">
      <w:start w:val="1"/>
      <w:numFmt w:val="bullet"/>
      <w:lvlText w:val=""/>
      <w:lvlJc w:val="left"/>
      <w:pPr>
        <w:ind w:left="4220" w:hanging="360"/>
      </w:pPr>
      <w:rPr>
        <w:rFonts w:ascii="Wingdings" w:hAnsi="Wingdings" w:hint="default"/>
      </w:rPr>
    </w:lvl>
    <w:lvl w:ilvl="6" w:tplc="04090001" w:tentative="1">
      <w:start w:val="1"/>
      <w:numFmt w:val="bullet"/>
      <w:lvlText w:val=""/>
      <w:lvlJc w:val="left"/>
      <w:pPr>
        <w:ind w:left="4940" w:hanging="360"/>
      </w:pPr>
      <w:rPr>
        <w:rFonts w:ascii="Symbol" w:hAnsi="Symbol" w:hint="default"/>
      </w:rPr>
    </w:lvl>
    <w:lvl w:ilvl="7" w:tplc="04090003" w:tentative="1">
      <w:start w:val="1"/>
      <w:numFmt w:val="bullet"/>
      <w:lvlText w:val="o"/>
      <w:lvlJc w:val="left"/>
      <w:pPr>
        <w:ind w:left="5660" w:hanging="360"/>
      </w:pPr>
      <w:rPr>
        <w:rFonts w:ascii="Courier New" w:hAnsi="Courier New" w:cs="Courier New" w:hint="default"/>
      </w:rPr>
    </w:lvl>
    <w:lvl w:ilvl="8" w:tplc="04090005" w:tentative="1">
      <w:start w:val="1"/>
      <w:numFmt w:val="bullet"/>
      <w:lvlText w:val=""/>
      <w:lvlJc w:val="left"/>
      <w:pPr>
        <w:ind w:left="6380" w:hanging="360"/>
      </w:pPr>
      <w:rPr>
        <w:rFonts w:ascii="Wingdings" w:hAnsi="Wingdings" w:hint="default"/>
      </w:rPr>
    </w:lvl>
  </w:abstractNum>
  <w:abstractNum w:abstractNumId="1" w15:restartNumberingAfterBreak="0">
    <w:nsid w:val="4D910B17"/>
    <w:multiLevelType w:val="hybridMultilevel"/>
    <w:tmpl w:val="C75002BC"/>
    <w:lvl w:ilvl="0" w:tplc="0E44959A">
      <w:numFmt w:val="bullet"/>
      <w:lvlText w:val=""/>
      <w:lvlJc w:val="left"/>
      <w:pPr>
        <w:ind w:left="580" w:hanging="360"/>
      </w:pPr>
      <w:rPr>
        <w:rFonts w:ascii="Symbol" w:eastAsiaTheme="minorEastAsia" w:hAnsi="Symbol" w:cs="Times New Roman" w:hint="default"/>
      </w:rPr>
    </w:lvl>
    <w:lvl w:ilvl="1" w:tplc="04090003" w:tentative="1">
      <w:start w:val="1"/>
      <w:numFmt w:val="bullet"/>
      <w:lvlText w:val="o"/>
      <w:lvlJc w:val="left"/>
      <w:pPr>
        <w:ind w:left="1300" w:hanging="360"/>
      </w:pPr>
      <w:rPr>
        <w:rFonts w:ascii="Courier New" w:hAnsi="Courier New" w:cs="Courier New" w:hint="default"/>
      </w:rPr>
    </w:lvl>
    <w:lvl w:ilvl="2" w:tplc="04090005" w:tentative="1">
      <w:start w:val="1"/>
      <w:numFmt w:val="bullet"/>
      <w:lvlText w:val=""/>
      <w:lvlJc w:val="left"/>
      <w:pPr>
        <w:ind w:left="2020" w:hanging="360"/>
      </w:pPr>
      <w:rPr>
        <w:rFonts w:ascii="Wingdings" w:hAnsi="Wingdings" w:hint="default"/>
      </w:rPr>
    </w:lvl>
    <w:lvl w:ilvl="3" w:tplc="04090001" w:tentative="1">
      <w:start w:val="1"/>
      <w:numFmt w:val="bullet"/>
      <w:lvlText w:val=""/>
      <w:lvlJc w:val="left"/>
      <w:pPr>
        <w:ind w:left="2740" w:hanging="360"/>
      </w:pPr>
      <w:rPr>
        <w:rFonts w:ascii="Symbol" w:hAnsi="Symbol" w:hint="default"/>
      </w:rPr>
    </w:lvl>
    <w:lvl w:ilvl="4" w:tplc="04090003" w:tentative="1">
      <w:start w:val="1"/>
      <w:numFmt w:val="bullet"/>
      <w:lvlText w:val="o"/>
      <w:lvlJc w:val="left"/>
      <w:pPr>
        <w:ind w:left="3460" w:hanging="360"/>
      </w:pPr>
      <w:rPr>
        <w:rFonts w:ascii="Courier New" w:hAnsi="Courier New" w:cs="Courier New" w:hint="default"/>
      </w:rPr>
    </w:lvl>
    <w:lvl w:ilvl="5" w:tplc="04090005" w:tentative="1">
      <w:start w:val="1"/>
      <w:numFmt w:val="bullet"/>
      <w:lvlText w:val=""/>
      <w:lvlJc w:val="left"/>
      <w:pPr>
        <w:ind w:left="4180" w:hanging="360"/>
      </w:pPr>
      <w:rPr>
        <w:rFonts w:ascii="Wingdings" w:hAnsi="Wingdings" w:hint="default"/>
      </w:rPr>
    </w:lvl>
    <w:lvl w:ilvl="6" w:tplc="04090001" w:tentative="1">
      <w:start w:val="1"/>
      <w:numFmt w:val="bullet"/>
      <w:lvlText w:val=""/>
      <w:lvlJc w:val="left"/>
      <w:pPr>
        <w:ind w:left="4900" w:hanging="360"/>
      </w:pPr>
      <w:rPr>
        <w:rFonts w:ascii="Symbol" w:hAnsi="Symbol" w:hint="default"/>
      </w:rPr>
    </w:lvl>
    <w:lvl w:ilvl="7" w:tplc="04090003" w:tentative="1">
      <w:start w:val="1"/>
      <w:numFmt w:val="bullet"/>
      <w:lvlText w:val="o"/>
      <w:lvlJc w:val="left"/>
      <w:pPr>
        <w:ind w:left="5620" w:hanging="360"/>
      </w:pPr>
      <w:rPr>
        <w:rFonts w:ascii="Courier New" w:hAnsi="Courier New" w:cs="Courier New" w:hint="default"/>
      </w:rPr>
    </w:lvl>
    <w:lvl w:ilvl="8" w:tplc="04090005" w:tentative="1">
      <w:start w:val="1"/>
      <w:numFmt w:val="bullet"/>
      <w:lvlText w:val=""/>
      <w:lvlJc w:val="left"/>
      <w:pPr>
        <w:ind w:left="6340" w:hanging="360"/>
      </w:pPr>
      <w:rPr>
        <w:rFonts w:ascii="Wingdings" w:hAnsi="Wingdings" w:hint="default"/>
      </w:rPr>
    </w:lvl>
  </w:abstractNum>
  <w:abstractNum w:abstractNumId="2" w15:restartNumberingAfterBreak="0">
    <w:nsid w:val="5C8C2043"/>
    <w:multiLevelType w:val="hybridMultilevel"/>
    <w:tmpl w:val="99FAAC90"/>
    <w:lvl w:ilvl="0" w:tplc="9CECA8FE">
      <w:numFmt w:val="bullet"/>
      <w:lvlText w:val=""/>
      <w:lvlJc w:val="left"/>
      <w:pPr>
        <w:ind w:left="620" w:hanging="360"/>
      </w:pPr>
      <w:rPr>
        <w:rFonts w:ascii="Symbol" w:eastAsiaTheme="minorEastAsia" w:hAnsi="Symbol" w:cs="Times New Roman" w:hint="default"/>
      </w:rPr>
    </w:lvl>
    <w:lvl w:ilvl="1" w:tplc="04090003" w:tentative="1">
      <w:start w:val="1"/>
      <w:numFmt w:val="bullet"/>
      <w:lvlText w:val="o"/>
      <w:lvlJc w:val="left"/>
      <w:pPr>
        <w:ind w:left="1340" w:hanging="360"/>
      </w:pPr>
      <w:rPr>
        <w:rFonts w:ascii="Courier New" w:hAnsi="Courier New" w:cs="Courier New" w:hint="default"/>
      </w:rPr>
    </w:lvl>
    <w:lvl w:ilvl="2" w:tplc="04090005" w:tentative="1">
      <w:start w:val="1"/>
      <w:numFmt w:val="bullet"/>
      <w:lvlText w:val=""/>
      <w:lvlJc w:val="left"/>
      <w:pPr>
        <w:ind w:left="2060" w:hanging="360"/>
      </w:pPr>
      <w:rPr>
        <w:rFonts w:ascii="Wingdings" w:hAnsi="Wingdings" w:hint="default"/>
      </w:rPr>
    </w:lvl>
    <w:lvl w:ilvl="3" w:tplc="04090001" w:tentative="1">
      <w:start w:val="1"/>
      <w:numFmt w:val="bullet"/>
      <w:lvlText w:val=""/>
      <w:lvlJc w:val="left"/>
      <w:pPr>
        <w:ind w:left="2780" w:hanging="360"/>
      </w:pPr>
      <w:rPr>
        <w:rFonts w:ascii="Symbol" w:hAnsi="Symbol" w:hint="default"/>
      </w:rPr>
    </w:lvl>
    <w:lvl w:ilvl="4" w:tplc="04090003" w:tentative="1">
      <w:start w:val="1"/>
      <w:numFmt w:val="bullet"/>
      <w:lvlText w:val="o"/>
      <w:lvlJc w:val="left"/>
      <w:pPr>
        <w:ind w:left="3500" w:hanging="360"/>
      </w:pPr>
      <w:rPr>
        <w:rFonts w:ascii="Courier New" w:hAnsi="Courier New" w:cs="Courier New" w:hint="default"/>
      </w:rPr>
    </w:lvl>
    <w:lvl w:ilvl="5" w:tplc="04090005" w:tentative="1">
      <w:start w:val="1"/>
      <w:numFmt w:val="bullet"/>
      <w:lvlText w:val=""/>
      <w:lvlJc w:val="left"/>
      <w:pPr>
        <w:ind w:left="4220" w:hanging="360"/>
      </w:pPr>
      <w:rPr>
        <w:rFonts w:ascii="Wingdings" w:hAnsi="Wingdings" w:hint="default"/>
      </w:rPr>
    </w:lvl>
    <w:lvl w:ilvl="6" w:tplc="04090001" w:tentative="1">
      <w:start w:val="1"/>
      <w:numFmt w:val="bullet"/>
      <w:lvlText w:val=""/>
      <w:lvlJc w:val="left"/>
      <w:pPr>
        <w:ind w:left="4940" w:hanging="360"/>
      </w:pPr>
      <w:rPr>
        <w:rFonts w:ascii="Symbol" w:hAnsi="Symbol" w:hint="default"/>
      </w:rPr>
    </w:lvl>
    <w:lvl w:ilvl="7" w:tplc="04090003" w:tentative="1">
      <w:start w:val="1"/>
      <w:numFmt w:val="bullet"/>
      <w:lvlText w:val="o"/>
      <w:lvlJc w:val="left"/>
      <w:pPr>
        <w:ind w:left="5660" w:hanging="360"/>
      </w:pPr>
      <w:rPr>
        <w:rFonts w:ascii="Courier New" w:hAnsi="Courier New" w:cs="Courier New" w:hint="default"/>
      </w:rPr>
    </w:lvl>
    <w:lvl w:ilvl="8" w:tplc="04090005" w:tentative="1">
      <w:start w:val="1"/>
      <w:numFmt w:val="bullet"/>
      <w:lvlText w:val=""/>
      <w:lvlJc w:val="left"/>
      <w:pPr>
        <w:ind w:left="63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383B"/>
    <w:rsid w:val="0009350F"/>
    <w:rsid w:val="0013205D"/>
    <w:rsid w:val="002015B1"/>
    <w:rsid w:val="004B3106"/>
    <w:rsid w:val="004D3000"/>
    <w:rsid w:val="006641B1"/>
    <w:rsid w:val="007146B0"/>
    <w:rsid w:val="00751B4D"/>
    <w:rsid w:val="0090383B"/>
    <w:rsid w:val="00AB52F5"/>
    <w:rsid w:val="00BB40F1"/>
    <w:rsid w:val="00D042CF"/>
    <w:rsid w:val="00D24FE1"/>
    <w:rsid w:val="00EC1C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67DB4E"/>
  <w14:defaultImageDpi w14:val="300"/>
  <w15:docId w15:val="{C9CC05C7-FB26-8743-B333-50E854903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0383B"/>
  </w:style>
  <w:style w:type="character" w:styleId="Hyperlink">
    <w:name w:val="Hyperlink"/>
    <w:basedOn w:val="DefaultParagraphFont"/>
    <w:uiPriority w:val="99"/>
    <w:semiHidden/>
    <w:unhideWhenUsed/>
    <w:rsid w:val="0090383B"/>
    <w:rPr>
      <w:color w:val="0000FF"/>
      <w:u w:val="single"/>
    </w:rPr>
  </w:style>
  <w:style w:type="paragraph" w:styleId="NormalWeb">
    <w:name w:val="Normal (Web)"/>
    <w:basedOn w:val="Normal"/>
    <w:uiPriority w:val="99"/>
    <w:semiHidden/>
    <w:unhideWhenUsed/>
    <w:rsid w:val="0090383B"/>
    <w:pPr>
      <w:spacing w:before="100" w:beforeAutospacing="1" w:after="100" w:afterAutospacing="1"/>
    </w:pPr>
    <w:rPr>
      <w:rFonts w:ascii="Times New Roman" w:hAnsi="Times New Roman" w:cs="Times New Roman"/>
      <w:sz w:val="20"/>
      <w:szCs w:val="20"/>
    </w:rPr>
  </w:style>
  <w:style w:type="paragraph" w:styleId="ListParagraph">
    <w:name w:val="List Paragraph"/>
    <w:basedOn w:val="Normal"/>
    <w:uiPriority w:val="34"/>
    <w:qFormat/>
    <w:rsid w:val="006641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143495">
      <w:bodyDiv w:val="1"/>
      <w:marLeft w:val="0"/>
      <w:marRight w:val="0"/>
      <w:marTop w:val="0"/>
      <w:marBottom w:val="0"/>
      <w:divBdr>
        <w:top w:val="none" w:sz="0" w:space="0" w:color="auto"/>
        <w:left w:val="none" w:sz="0" w:space="0" w:color="auto"/>
        <w:bottom w:val="none" w:sz="0" w:space="0" w:color="auto"/>
        <w:right w:val="none" w:sz="0" w:space="0" w:color="auto"/>
      </w:divBdr>
    </w:div>
    <w:div w:id="960380450">
      <w:bodyDiv w:val="1"/>
      <w:marLeft w:val="0"/>
      <w:marRight w:val="0"/>
      <w:marTop w:val="0"/>
      <w:marBottom w:val="0"/>
      <w:divBdr>
        <w:top w:val="none" w:sz="0" w:space="0" w:color="auto"/>
        <w:left w:val="none" w:sz="0" w:space="0" w:color="auto"/>
        <w:bottom w:val="none" w:sz="0" w:space="0" w:color="auto"/>
        <w:right w:val="none" w:sz="0" w:space="0" w:color="auto"/>
      </w:divBdr>
    </w:div>
    <w:div w:id="176399286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ad/current/regulations/info/grades.aspx" TargetMode="External"/><Relationship Id="rId13" Type="http://schemas.openxmlformats.org/officeDocument/2006/relationships/hyperlink" Target="https://www.washingtonpost.com/history/2019/01/02/unassuming-texan-who-ran-house-longer-than-anyone-else/?utm_term=.329709ae0c1e" TargetMode="External"/><Relationship Id="rId18" Type="http://schemas.openxmlformats.org/officeDocument/2006/relationships/hyperlink" Target="http://jpart.oxfordjournals.org/cgi/reprint/12/3/333" TargetMode="External"/><Relationship Id="rId3" Type="http://schemas.openxmlformats.org/officeDocument/2006/relationships/settings" Target="settings.xml"/><Relationship Id="rId21" Type="http://schemas.openxmlformats.org/officeDocument/2006/relationships/hyperlink" Target="http://www.clas.ufl.edu/users/dhedge/announce.htm" TargetMode="External"/><Relationship Id="rId7" Type="http://schemas.openxmlformats.org/officeDocument/2006/relationships/hyperlink" Target="http://www.clas.ufl.edu/forms/" TargetMode="External"/><Relationship Id="rId12" Type="http://schemas.openxmlformats.org/officeDocument/2006/relationships/hyperlink" Target="http://www.washingtonpost.com/opinions/lawrence-summers-when-gridlock-is-good/2013/04/14/8bfeab9c-a3c3-11e2-9c03-6952ff305f35_story.html?hpid=z2" TargetMode="External"/><Relationship Id="rId17" Type="http://schemas.openxmlformats.org/officeDocument/2006/relationships/hyperlink" Target="http://www.washingtonpost.com/opinions/breaking-the-war-powers-stalemate/2011/06/08/AGX0CrNH_story.html?hpid=z5" TargetMode="External"/><Relationship Id="rId2" Type="http://schemas.openxmlformats.org/officeDocument/2006/relationships/styles" Target="styles.xml"/><Relationship Id="rId16" Type="http://schemas.openxmlformats.org/officeDocument/2006/relationships/hyperlink" Target="http://www.vox.com/2014/5/20/5732208/the-green-lantern-theory-of-the-presidency-explained" TargetMode="External"/><Relationship Id="rId20" Type="http://schemas.openxmlformats.org/officeDocument/2006/relationships/hyperlink" Target="http://www.clas.ufl.edu/users/dhedge/%20term%20paper%20assignment%20spring10.htm" TargetMode="External"/><Relationship Id="rId1" Type="http://schemas.openxmlformats.org/officeDocument/2006/relationships/numbering" Target="numbering.xml"/><Relationship Id="rId6" Type="http://schemas.openxmlformats.org/officeDocument/2006/relationships/hyperlink" Target="file:///C:\Volumes\dhedge\pos4424.html" TargetMode="External"/><Relationship Id="rId11" Type="http://schemas.openxmlformats.org/officeDocument/2006/relationships/hyperlink" Target="http://articles.washingtonpost.com/2013-04-14/opinions/38537571_1_u-s-politics-vietnam-president-obama" TargetMode="External"/><Relationship Id="rId5" Type="http://schemas.openxmlformats.org/officeDocument/2006/relationships/hyperlink" Target="mailto:dhedge@ufl.edu" TargetMode="External"/><Relationship Id="rId15" Type="http://schemas.openxmlformats.org/officeDocument/2006/relationships/hyperlink" Target="https://www.vox.com/mischiefs-of-faction/2016/11/3/13512362/weak-parties-strong-partisanship-bad-combination" TargetMode="External"/><Relationship Id="rId23" Type="http://schemas.openxmlformats.org/officeDocument/2006/relationships/theme" Target="theme/theme1.xml"/><Relationship Id="rId10" Type="http://schemas.openxmlformats.org/officeDocument/2006/relationships/hyperlink" Target="http://www.washingtonpost.com/blogs/wonkblog/wp/2012/07/13/13-reasons-why-this-is-the-worst-congress-ever/" TargetMode="External"/><Relationship Id="rId19" Type="http://schemas.openxmlformats.org/officeDocument/2006/relationships/hyperlink" Target="http://www.washingtonpost.com/blogs/plum-line/wp/2013/06/04/obama-says-gop-obstructionism-of-nominations-is-unprecedented-what-if-hes-right/?hpid=z3" TargetMode="External"/><Relationship Id="rId4" Type="http://schemas.openxmlformats.org/officeDocument/2006/relationships/webSettings" Target="webSettings.xml"/><Relationship Id="rId9" Type="http://schemas.openxmlformats.org/officeDocument/2006/relationships/hyperlink" Target="http://www.dso.ufl.edu/sccr/process/student-conduct-honor-code/" TargetMode="External"/><Relationship Id="rId14" Type="http://schemas.openxmlformats.org/officeDocument/2006/relationships/hyperlink" Target="http://www.washingtonpost.com/blogs/the-fix/wp/2013/01/03/5-reasons-why-being-speaker-of-the-house-aint-what-it-used-to-be/"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1574</Words>
  <Characters>8972</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if</Company>
  <LinksUpToDate>false</LinksUpToDate>
  <CharactersWithSpaces>10525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hedge</dc:creator>
  <cp:keywords/>
  <dc:description/>
  <cp:lastModifiedBy>Cohen,Karin D</cp:lastModifiedBy>
  <cp:revision>2</cp:revision>
  <cp:lastPrinted>2019-05-08T14:33:00Z</cp:lastPrinted>
  <dcterms:created xsi:type="dcterms:W3CDTF">2019-11-01T19:10:00Z</dcterms:created>
  <dcterms:modified xsi:type="dcterms:W3CDTF">2019-11-01T19:10:00Z</dcterms:modified>
</cp:coreProperties>
</file>